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262216</w:t>
      </w:r>
      <w:r>
        <w:rPr/>
        <w:t xml:space="preserve"> - </w:t>
      </w:r>
      <w:r>
        <w:rPr>
          <w:rStyle w:val="NAM"/>
        </w:rPr>
        <w:t>LOW-VOLTAGE BUCK-BOOST TRANSFORMERS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Buck-boost, dry-type transformers with primaries and secondaries rated 600 V and less.</w:t>
      </w:r>
    </w:p>
    <w:p>
      <w:pPr>
        <w:pStyle w:val="PR1"/>
        <w:numPr>
          <w:ilvl w:val="4"/>
          <w:numId w:val="1"/>
        </w:numPr>
        <w:rPr/>
      </w:pPr>
      <w:r>
        <w:rPr/>
        <w:t>Products Furnished, but Not Installed, under This Section:</w:t>
      </w:r>
    </w:p>
    <w:p>
      <w:pPr>
        <w:pStyle w:val="PR2"/>
        <w:numPr>
          <w:ilvl w:val="5"/>
          <w:numId w:val="1"/>
        </w:numPr>
        <w:spacing w:before="240" w:after="0"/>
        <w:rPr/>
      </w:pPr>
      <w:r>
        <w:rPr/>
        <w:t>&lt;</w:t>
      </w:r>
      <w:r>
        <w:rPr>
          <w:b/>
        </w:rPr>
        <w:t>Insert products furnished, but not installed</w:t>
      </w:r>
      <w:r>
        <w:rPr/>
        <w:t>&gt;.</w:t>
      </w:r>
    </w:p>
    <w:p>
      <w:pPr>
        <w:pStyle w:val="PR1"/>
        <w:numPr>
          <w:ilvl w:val="4"/>
          <w:numId w:val="1"/>
        </w:numPr>
        <w:rPr/>
      </w:pPr>
      <w:r>
        <w:rPr/>
        <w:t>Products Installed, but Not Furnished, under This Section:</w:t>
      </w:r>
    </w:p>
    <w:p>
      <w:pPr>
        <w:pStyle w:val="PR2"/>
        <w:numPr>
          <w:ilvl w:val="5"/>
          <w:numId w:val="1"/>
        </w:numPr>
        <w:spacing w:before="240" w:after="0"/>
        <w:rPr/>
      </w:pPr>
      <w:r>
        <w:rPr/>
        <w:t>&lt;</w:t>
      </w:r>
      <w:r>
        <w:rPr>
          <w:b/>
        </w:rPr>
        <w:t>Insert products installed, but not furnished</w:t>
      </w:r>
      <w:r>
        <w:rPr/>
        <w:t>&gt;.</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For each type of product.</w:t>
      </w:r>
    </w:p>
    <w:p>
      <w:pPr>
        <w:pStyle w:val="PR3"/>
        <w:numPr>
          <w:ilvl w:val="6"/>
          <w:numId w:val="1"/>
        </w:numPr>
        <w:spacing w:before="240" w:after="0"/>
        <w:rPr/>
      </w:pPr>
      <w:r>
        <w:rPr/>
        <w:t>Include construction details, material descriptions, dimensions of individual components and profiles, and finishes for each type and size of transformer.</w:t>
      </w:r>
    </w:p>
    <w:p>
      <w:pPr>
        <w:pStyle w:val="PR3"/>
        <w:numPr>
          <w:ilvl w:val="6"/>
          <w:numId w:val="1"/>
        </w:numPr>
        <w:rPr/>
      </w:pPr>
      <w:r>
        <w:rPr/>
        <w:t>Include rated nameplate data, capacities, weights, dimensions, minimum clearances, installed devices and features, and performance for each type and size of transformer.</w:t>
      </w:r>
    </w:p>
    <w:p>
      <w:pPr>
        <w:pStyle w:val="PR1"/>
        <w:numPr>
          <w:ilvl w:val="4"/>
          <w:numId w:val="1"/>
        </w:numPr>
        <w:rPr/>
      </w:pPr>
      <w:r>
        <w:rPr/>
        <w:t>Shop Drawings:</w:t>
      </w:r>
    </w:p>
    <w:p>
      <w:pPr>
        <w:pStyle w:val="PR2"/>
        <w:numPr>
          <w:ilvl w:val="5"/>
          <w:numId w:val="1"/>
        </w:numPr>
        <w:spacing w:before="240" w:after="0"/>
        <w:rPr/>
      </w:pPr>
      <w:r>
        <w:rPr/>
        <w:t>Detail equipment assemblies and indicate dimensions, weights, loads, required clearances, method of field assembly, components, and location and size of field connections.</w:t>
      </w:r>
    </w:p>
    <w:p>
      <w:pPr>
        <w:pStyle w:val="PR2"/>
        <w:numPr>
          <w:ilvl w:val="5"/>
          <w:numId w:val="1"/>
        </w:numPr>
        <w:rPr/>
      </w:pPr>
      <w:r>
        <w:rPr/>
        <w:t>Vibration Isolation Base Details: Detail fabrication including anchorages and attachments to structure and to supported equipment.</w:t>
      </w:r>
    </w:p>
    <w:p>
      <w:pPr>
        <w:pStyle w:val="PR2"/>
        <w:numPr>
          <w:ilvl w:val="5"/>
          <w:numId w:val="1"/>
        </w:numPr>
        <w:rPr/>
      </w:pPr>
      <w:r>
        <w:rPr/>
        <w:t>Include diagrams for power, signal, and control wiring.</w:t>
      </w:r>
    </w:p>
    <w:p>
      <w:pPr>
        <w:pStyle w:val="CMT"/>
        <w:rPr/>
      </w:pPr>
      <w:r>
        <w:rPr/>
        <w:t>Retain "Field Quality-Control Submittals" Paragraph below if Contractor is responsible for field quality-control testing and inspecting.</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Source quality-control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OWNER-FURNISHED PRODUCTS</w:t>
      </w:r>
    </w:p>
    <w:p>
      <w:pPr>
        <w:pStyle w:val="PR1"/>
        <w:numPr>
          <w:ilvl w:val="4"/>
          <w:numId w:val="1"/>
        </w:numPr>
        <w:rPr/>
      </w:pPr>
      <w:r>
        <w:rPr/>
        <w:t>Basis for Pricing: &lt;</w:t>
      </w:r>
      <w:r>
        <w:rPr>
          <w:b/>
        </w:rPr>
        <w:t>Insert name of manufacturer; model number or series for product that Owner intends to furnish to Contractor</w:t>
      </w:r>
      <w:r>
        <w:rPr/>
        <w:t>&gt;.</w:t>
      </w:r>
    </w:p>
    <w:p>
      <w:pPr>
        <w:pStyle w:val="PR1"/>
        <w:numPr>
          <w:ilvl w:val="4"/>
          <w:numId w:val="1"/>
        </w:numPr>
        <w:rPr/>
      </w:pPr>
      <w:r>
        <w:rPr/>
        <w:t>Description: &lt;</w:t>
      </w:r>
      <w:r>
        <w:rPr>
          <w:b/>
        </w:rPr>
        <w:t>Insert description of product, including special features, options, and finishes for Owner-furnished product that may impact Contractor's installation</w:t>
      </w:r>
      <w:r>
        <w:rPr/>
        <w:t>&gt;.</w:t>
      </w:r>
    </w:p>
    <w:p>
      <w:pPr>
        <w:pStyle w:val="PR1"/>
        <w:numPr>
          <w:ilvl w:val="4"/>
          <w:numId w:val="1"/>
        </w:numPr>
        <w:rPr/>
      </w:pPr>
      <w:r>
        <w:rPr/>
        <w:t>Accessories: &lt;</w:t>
      </w:r>
      <w:r>
        <w:rPr>
          <w:b/>
        </w:rPr>
        <w:t>Insert accessories that will be provided with product</w:t>
      </w:r>
      <w:r>
        <w:rPr/>
        <w:t>&gt;.</w:t>
      </w:r>
    </w:p>
    <w:p>
      <w:pPr>
        <w:pStyle w:val="ART"/>
        <w:numPr>
          <w:ilvl w:val="3"/>
          <w:numId w:val="1"/>
        </w:numPr>
        <w:ind w:hanging="0" w:left="0"/>
        <w:rPr/>
      </w:pPr>
      <w:r>
        <w:rPr/>
        <w:t>EXISTING PRODUCTS[</w:t>
      </w:r>
      <w:r>
        <w:rPr>
          <w:b/>
        </w:rPr>
        <w:t> TO BE MODIFIED</w:t>
      </w:r>
      <w:r>
        <w:rPr/>
        <w:t>] [</w:t>
      </w:r>
      <w:r>
        <w:rPr>
          <w:b/>
        </w:rPr>
        <w:t> TO BE REMOVED AND RE-INSTALLED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each transformer type from single source from single manufacturer.</w:t>
      </w:r>
    </w:p>
    <w:p>
      <w:pPr>
        <w:pStyle w:val="ART"/>
        <w:numPr>
          <w:ilvl w:val="3"/>
          <w:numId w:val="1"/>
        </w:numPr>
        <w:ind w:hanging="0" w:left="0"/>
        <w:rPr/>
      </w:pPr>
      <w:r>
        <w:rPr/>
        <w:t>GENERAL TRANSFORMER REQUIREMENTS</w:t>
      </w:r>
    </w:p>
    <w:p>
      <w:pPr>
        <w:pStyle w:val="PR1"/>
        <w:numPr>
          <w:ilvl w:val="4"/>
          <w:numId w:val="1"/>
        </w:numPr>
        <w:rPr/>
      </w:pPr>
      <w:r>
        <w:rPr/>
        <w:t>Description: Factory-assembled and -tested, air-cooled units for 60 Hz service.</w:t>
      </w:r>
    </w:p>
    <w:p>
      <w:pPr>
        <w:pStyle w:val="PR1"/>
        <w:numPr>
          <w:ilvl w:val="4"/>
          <w:numId w:val="1"/>
        </w:numPr>
        <w:rPr/>
      </w:pPr>
      <w:r>
        <w:rPr/>
        <w:t>Electrical Components, Devices, and Accessories: Listed and labeled in accordance with NFPA 70, by qualified electrical testing laboratory recognized by authorities having jurisdiction, and marked for intended location and application.</w:t>
      </w:r>
    </w:p>
    <w:p>
      <w:pPr>
        <w:pStyle w:val="PR1"/>
        <w:numPr>
          <w:ilvl w:val="4"/>
          <w:numId w:val="1"/>
        </w:numPr>
        <w:rPr/>
      </w:pPr>
      <w:r>
        <w:rPr/>
        <w:t>Energy Efficiency:</w:t>
      </w:r>
    </w:p>
    <w:p>
      <w:pPr>
        <w:pStyle w:val="PR2"/>
        <w:numPr>
          <w:ilvl w:val="5"/>
          <w:numId w:val="1"/>
        </w:numPr>
        <w:spacing w:before="240" w:after="0"/>
        <w:rPr/>
      </w:pPr>
      <w:r>
        <w:rPr/>
        <w:t>Comply with 10 CFR 431 (DOE 2016) efficiency levels.</w:t>
      </w:r>
    </w:p>
    <w:p>
      <w:pPr>
        <w:pStyle w:val="PR2"/>
        <w:numPr>
          <w:ilvl w:val="5"/>
          <w:numId w:val="1"/>
        </w:numPr>
        <w:rPr/>
      </w:pPr>
      <w:r>
        <w:rPr/>
        <w:t>Marked as compliant with DOE 2016 efficiency levels by qualified electrical testing laboratory recognized by authorities having jurisdiction.</w:t>
      </w:r>
    </w:p>
    <w:p>
      <w:pPr>
        <w:pStyle w:val="ART"/>
        <w:numPr>
          <w:ilvl w:val="3"/>
          <w:numId w:val="1"/>
        </w:numPr>
        <w:ind w:hanging="0" w:left="0"/>
        <w:rPr/>
      </w:pPr>
      <w:r>
        <w:rPr/>
        <w:t>BUCK-BOOST TRANSFORMERS</w:t>
      </w:r>
    </w:p>
    <w:p>
      <w:pPr>
        <w:pStyle w:val="PR1"/>
        <w:numPr>
          <w:ilvl w:val="4"/>
          <w:numId w:val="1"/>
        </w:numPr>
        <w:rPr/>
      </w:pPr>
      <w:r>
        <w:rPr/>
        <w:t>Description: Self-cooled, two-winding dry type, rated for continuous duty and with wiring terminals suitable for connection as autotransformer.</w:t>
      </w:r>
    </w:p>
    <w:p>
      <w:pPr>
        <w:pStyle w:val="PR2"/>
        <w:numPr>
          <w:ilvl w:val="5"/>
          <w:numId w:val="1"/>
        </w:numPr>
        <w:spacing w:before="240" w:after="0"/>
        <w:rPr/>
      </w:pPr>
      <w:r>
        <w:rPr/>
        <w:t>Transformers must be listed and labeled as complying with UL 1561 and UL 5085.</w:t>
      </w:r>
    </w:p>
    <w:p>
      <w:pPr>
        <w:pStyle w:val="CMT"/>
        <w:rPr/>
      </w:pPr>
      <w:r>
        <w:rPr/>
        <w:t>Paragraphs in this article list standard features and some available options. Other options may be available for special installations. Consult manufacturer.</w:t>
      </w:r>
    </w:p>
    <w:p>
      <w:pPr>
        <w:pStyle w:val="PR1"/>
        <w:numPr>
          <w:ilvl w:val="4"/>
          <w:numId w:val="1"/>
        </w:numPr>
        <w:rPr/>
      </w:pPr>
      <w:r>
        <w:rPr/>
        <w:t>Standard Impedance at 60 Hz: 2 to 5 percent (up to 10 kVA)[</w:t>
      </w:r>
      <w:r>
        <w:rPr>
          <w:b/>
        </w:rPr>
        <w:t>, 4 to 6.5 percent (above 10 kVA)</w:t>
      </w:r>
      <w:r>
        <w:rPr/>
        <w:t>].</w:t>
      </w:r>
    </w:p>
    <w:p>
      <w:pPr>
        <w:pStyle w:val="PR1"/>
        <w:numPr>
          <w:ilvl w:val="4"/>
          <w:numId w:val="1"/>
        </w:numPr>
        <w:rPr/>
      </w:pPr>
      <w:r>
        <w:rPr/>
        <w:t>Nameplate Rating: Linear load, 60 Hz.</w:t>
      </w:r>
    </w:p>
    <w:p>
      <w:pPr>
        <w:pStyle w:val="PR1"/>
        <w:numPr>
          <w:ilvl w:val="4"/>
          <w:numId w:val="1"/>
        </w:numPr>
        <w:rPr/>
      </w:pPr>
      <w:r>
        <w:rPr/>
        <w:t>Insulation Class: [</w:t>
      </w:r>
      <w:r>
        <w:rPr>
          <w:b/>
        </w:rPr>
        <w:t>220 deg C</w:t>
      </w:r>
      <w:r>
        <w:rPr/>
        <w:t>] [</w:t>
      </w:r>
      <w:r>
        <w:rPr>
          <w:b/>
        </w:rPr>
        <w:t>200 deg C</w:t>
      </w:r>
      <w:r>
        <w:rPr/>
        <w:t>] [</w:t>
      </w:r>
      <w:r>
        <w:rPr>
          <w:b/>
        </w:rPr>
        <w:t>180 deg C</w:t>
      </w:r>
      <w:r>
        <w:rPr/>
        <w:t>] &lt;</w:t>
      </w:r>
      <w:r>
        <w:rPr>
          <w:b/>
        </w:rPr>
        <w:t>Insert deg C</w:t>
      </w:r>
      <w:r>
        <w:rPr/>
        <w:t>&gt; system.</w:t>
      </w:r>
    </w:p>
    <w:p>
      <w:pPr>
        <w:pStyle w:val="PR1"/>
        <w:numPr>
          <w:ilvl w:val="4"/>
          <w:numId w:val="1"/>
        </w:numPr>
        <w:rPr/>
      </w:pPr>
      <w:r>
        <w:rPr/>
        <w:t>Temperature Rise: [</w:t>
      </w:r>
      <w:r>
        <w:rPr>
          <w:b/>
        </w:rPr>
        <w:t>150 deg C</w:t>
      </w:r>
      <w:r>
        <w:rPr/>
        <w:t>] [</w:t>
      </w:r>
      <w:r>
        <w:rPr>
          <w:b/>
        </w:rPr>
        <w:t>130 deg C</w:t>
      </w:r>
      <w:r>
        <w:rPr/>
        <w:t>] [</w:t>
      </w:r>
      <w:r>
        <w:rPr>
          <w:b/>
        </w:rPr>
        <w:t>115 deg C</w:t>
      </w:r>
      <w:r>
        <w:rPr/>
        <w:t>] [</w:t>
      </w:r>
      <w:r>
        <w:rPr>
          <w:b/>
        </w:rPr>
        <w:t>80 deg C</w:t>
      </w:r>
      <w:r>
        <w:rPr/>
        <w:t>].</w:t>
      </w:r>
    </w:p>
    <w:p>
      <w:pPr>
        <w:pStyle w:val="PR1"/>
        <w:numPr>
          <w:ilvl w:val="4"/>
          <w:numId w:val="1"/>
        </w:numPr>
        <w:rPr/>
      </w:pPr>
      <w:r>
        <w:rPr/>
        <w:t>Core Construction: Electrical grade, non-aging silicon steel with high permeability and low hysteresis losses.</w:t>
      </w:r>
    </w:p>
    <w:p>
      <w:pPr>
        <w:pStyle w:val="CMT"/>
        <w:rPr/>
      </w:pPr>
      <w:r>
        <w:rPr/>
        <w:t>Optional feature in first subparagraph below may not be available from all manufacturers.</w:t>
      </w:r>
    </w:p>
    <w:p>
      <w:pPr>
        <w:pStyle w:val="PR2"/>
        <w:numPr>
          <w:ilvl w:val="5"/>
          <w:numId w:val="1"/>
        </w:numPr>
        <w:spacing w:before="240" w:after="0"/>
        <w:rPr/>
      </w:pPr>
      <w:r>
        <w:rPr/>
        <w:t>Core volume must allow efficient transformer operation at 10 percent above nominal tap voltage.</w:t>
      </w:r>
    </w:p>
    <w:p>
      <w:pPr>
        <w:pStyle w:val="PR2"/>
        <w:numPr>
          <w:ilvl w:val="5"/>
          <w:numId w:val="1"/>
        </w:numPr>
        <w:rPr/>
      </w:pPr>
      <w:r>
        <w:rPr/>
        <w:t>Grounded to enclosure.</w:t>
      </w:r>
    </w:p>
    <w:p>
      <w:pPr>
        <w:pStyle w:val="PR1"/>
        <w:numPr>
          <w:ilvl w:val="4"/>
          <w:numId w:val="1"/>
        </w:numPr>
        <w:rPr/>
      </w:pPr>
      <w:r>
        <w:rPr/>
        <w:t>Coil Conductors: Continuous [</w:t>
      </w:r>
      <w:r>
        <w:rPr>
          <w:b/>
        </w:rPr>
        <w:t>aluminum</w:t>
      </w:r>
      <w:r>
        <w:rPr/>
        <w:t>] [</w:t>
      </w:r>
      <w:r>
        <w:rPr>
          <w:b/>
        </w:rPr>
        <w:t>copper</w:t>
      </w:r>
      <w:r>
        <w:rPr/>
        <w:t>] windings, with terminations brazed, welded, or bolted.</w:t>
      </w:r>
    </w:p>
    <w:p>
      <w:pPr>
        <w:pStyle w:val="PR1"/>
        <w:numPr>
          <w:ilvl w:val="4"/>
          <w:numId w:val="1"/>
        </w:numPr>
        <w:rPr/>
      </w:pPr>
      <w:r>
        <w:rPr/>
        <w:t>Encapsulation: Transformers must have core and coils completely resin encapsulated.</w:t>
      </w:r>
    </w:p>
    <w:p>
      <w:pPr>
        <w:pStyle w:val="PR1"/>
        <w:numPr>
          <w:ilvl w:val="4"/>
          <w:numId w:val="1"/>
        </w:numPr>
        <w:rPr/>
      </w:pPr>
      <w:r>
        <w:rPr/>
        <w:t>Terminations: Transformer coils must terminate in mounting pads. Mounting lugs must be provided on units up to and including 270 A ratings.</w:t>
      </w:r>
    </w:p>
    <w:p>
      <w:pPr>
        <w:pStyle w:val="PR1"/>
        <w:numPr>
          <w:ilvl w:val="4"/>
          <w:numId w:val="1"/>
        </w:numPr>
        <w:rPr/>
      </w:pPr>
      <w:r>
        <w:rPr/>
        <w:t>Antivibration pads or isolators must be used between transformer core and coil and enclosure.</w:t>
      </w:r>
    </w:p>
    <w:p>
      <w:pPr>
        <w:pStyle w:val="PR1"/>
        <w:numPr>
          <w:ilvl w:val="4"/>
          <w:numId w:val="1"/>
        </w:numPr>
        <w:rPr/>
      </w:pPr>
      <w:r>
        <w:rPr/>
        <w:t>Ground core and coil assembly to enclosure with flexible copper grounding strap or equivalent.</w:t>
      </w:r>
    </w:p>
    <w:p>
      <w:pPr>
        <w:pStyle w:val="PR1"/>
        <w:numPr>
          <w:ilvl w:val="4"/>
          <w:numId w:val="1"/>
        </w:numPr>
        <w:rPr/>
      </w:pPr>
      <w:r>
        <w:rPr/>
        <w:t>Mounting:</w:t>
      </w:r>
    </w:p>
    <w:p>
      <w:pPr>
        <w:pStyle w:val="PR2"/>
        <w:numPr>
          <w:ilvl w:val="5"/>
          <w:numId w:val="1"/>
        </w:numPr>
        <w:spacing w:before="240" w:after="0"/>
        <w:rPr/>
      </w:pPr>
      <w:r>
        <w:rPr/>
        <w:t xml:space="preserve">Ventilated Units up to </w:t>
      </w:r>
      <w:r>
        <w:rPr>
          <w:rStyle w:val="IP"/>
        </w:rPr>
        <w:t>750 lb</w:t>
      </w:r>
      <w:r>
        <w:rPr>
          <w:rStyle w:val="SI"/>
        </w:rPr>
        <w:t xml:space="preserve"> (340 kg)</w:t>
      </w:r>
      <w:r>
        <w:rPr/>
        <w:t>: Suitable for wall, floor, or ceiling mounting (drip plate required).</w:t>
      </w:r>
    </w:p>
    <w:p>
      <w:pPr>
        <w:pStyle w:val="PR2"/>
        <w:numPr>
          <w:ilvl w:val="5"/>
          <w:numId w:val="1"/>
        </w:numPr>
        <w:rPr/>
      </w:pPr>
      <w:r>
        <w:rPr/>
        <w:t xml:space="preserve">Ventilated Units over </w:t>
      </w:r>
      <w:r>
        <w:rPr>
          <w:rStyle w:val="IP"/>
        </w:rPr>
        <w:t>750 lb</w:t>
      </w:r>
      <w:r>
        <w:rPr>
          <w:rStyle w:val="SI"/>
        </w:rPr>
        <w:t xml:space="preserve"> (340 kg)</w:t>
      </w:r>
      <w:r>
        <w:rPr/>
        <w:t>: Suitable for floor mounting only.</w:t>
      </w:r>
    </w:p>
    <w:p>
      <w:pPr>
        <w:pStyle w:val="PR2"/>
        <w:numPr>
          <w:ilvl w:val="5"/>
          <w:numId w:val="1"/>
        </w:numPr>
        <w:rPr/>
      </w:pPr>
      <w:r>
        <w:rPr/>
        <w:t xml:space="preserve">Encapsulated Units up to </w:t>
      </w:r>
      <w:r>
        <w:rPr>
          <w:rStyle w:val="IP"/>
        </w:rPr>
        <w:t>285 lb</w:t>
      </w:r>
      <w:r>
        <w:rPr>
          <w:rStyle w:val="SI"/>
        </w:rPr>
        <w:t xml:space="preserve"> (130 kg)</w:t>
      </w:r>
      <w:r>
        <w:rPr/>
        <w:t>: Suitable for wall or floor mounting.</w:t>
      </w:r>
    </w:p>
    <w:p>
      <w:pPr>
        <w:pStyle w:val="PR2"/>
        <w:numPr>
          <w:ilvl w:val="5"/>
          <w:numId w:val="1"/>
        </w:numPr>
        <w:rPr/>
      </w:pPr>
      <w:r>
        <w:rPr/>
        <w:t xml:space="preserve">Encapsulated Units over </w:t>
      </w:r>
      <w:r>
        <w:rPr>
          <w:rStyle w:val="IP"/>
        </w:rPr>
        <w:t>285 lb</w:t>
      </w:r>
      <w:r>
        <w:rPr>
          <w:rStyle w:val="SI"/>
        </w:rPr>
        <w:t xml:space="preserve"> (130 kg)</w:t>
      </w:r>
      <w:r>
        <w:rPr/>
        <w:t>: Suitable for floor mounting only.</w:t>
      </w:r>
    </w:p>
    <w:p>
      <w:pPr>
        <w:pStyle w:val="PR1"/>
        <w:numPr>
          <w:ilvl w:val="4"/>
          <w:numId w:val="1"/>
        </w:numPr>
        <w:rPr/>
      </w:pPr>
      <w:r>
        <w:rPr/>
        <w:t>Seismic: Floor-mounted units comply with "Earthquake Loads" Section of International Building Code with site-specific parameters of [</w:t>
      </w:r>
      <w:r>
        <w:rPr>
          <w:b/>
        </w:rPr>
        <w:t>Occupancy Category III and Site Profile Type SD with seismic forces defined as Spectral Acceleration for Short Periods equal to 1.0 g</w:t>
      </w:r>
      <w:r>
        <w:rPr/>
        <w:t>] &lt;</w:t>
      </w:r>
      <w:r>
        <w:rPr>
          <w:b/>
        </w:rPr>
        <w:t>Insert seismic parameters</w:t>
      </w:r>
      <w:r>
        <w:rPr/>
        <w:t>&gt;.</w:t>
      </w:r>
    </w:p>
    <w:p>
      <w:pPr>
        <w:pStyle w:val="PR1"/>
        <w:numPr>
          <w:ilvl w:val="4"/>
          <w:numId w:val="1"/>
        </w:numPr>
        <w:rPr/>
      </w:pPr>
      <w:r>
        <w:rPr/>
        <w:t>Enclosure: [</w:t>
      </w:r>
      <w:r>
        <w:rPr>
          <w:b/>
        </w:rPr>
        <w:t>Ventilated</w:t>
      </w:r>
      <w:r>
        <w:rPr/>
        <w:t>] [</w:t>
      </w:r>
      <w:r>
        <w:rPr>
          <w:b/>
        </w:rPr>
        <w:t>Totally enclosed, non-ventilated</w:t>
      </w:r>
      <w:r>
        <w:rPr/>
        <w:t>].</w:t>
      </w:r>
    </w:p>
    <w:p>
      <w:pPr>
        <w:pStyle w:val="PR2"/>
        <w:numPr>
          <w:ilvl w:val="5"/>
          <w:numId w:val="1"/>
        </w:numPr>
        <w:spacing w:before="240" w:after="0"/>
        <w:rPr/>
      </w:pPr>
      <w:r>
        <w:rPr/>
        <w:t>Environmental Protection: [</w:t>
      </w:r>
      <w:r>
        <w:rPr>
          <w:b/>
        </w:rPr>
        <w:t>UL 50E, Type 2</w:t>
      </w:r>
      <w:r>
        <w:rPr/>
        <w:t>] [</w:t>
      </w:r>
      <w:r>
        <w:rPr>
          <w:b/>
        </w:rPr>
        <w:t>UL 50E, Type 3R</w:t>
      </w:r>
      <w:r>
        <w:rPr/>
        <w:t>] [</w:t>
      </w:r>
      <w:r>
        <w:rPr>
          <w:b/>
        </w:rPr>
        <w:t>UL 50E, Type 4</w:t>
      </w:r>
      <w:r>
        <w:rPr/>
        <w:t>] [</w:t>
      </w:r>
      <w:r>
        <w:rPr>
          <w:b/>
        </w:rPr>
        <w:t>UL 50E, Type 4X</w:t>
      </w:r>
      <w:r>
        <w:rPr/>
        <w:t>] [</w:t>
      </w:r>
      <w:r>
        <w:rPr>
          <w:b/>
        </w:rPr>
        <w:t>UL 50E, Type 12</w:t>
      </w:r>
      <w:r>
        <w:rPr/>
        <w:t>] &lt;</w:t>
      </w:r>
      <w:r>
        <w:rPr>
          <w:b/>
        </w:rPr>
        <w:t>Insert UL 50E rating</w:t>
      </w:r>
      <w:r>
        <w:rPr/>
        <w:t>&gt;.</w:t>
      </w:r>
    </w:p>
    <w:p>
      <w:pPr>
        <w:pStyle w:val="PR2"/>
        <w:numPr>
          <w:ilvl w:val="5"/>
          <w:numId w:val="1"/>
        </w:numPr>
        <w:rPr/>
      </w:pPr>
      <w:r>
        <w:rPr/>
        <w:t>Finish Color: [</w:t>
      </w:r>
      <w:r>
        <w:rPr>
          <w:b/>
        </w:rPr>
        <w:t>Gray</w:t>
      </w:r>
      <w:r>
        <w:rPr/>
        <w:t>] [</w:t>
      </w:r>
      <w:r>
        <w:rPr>
          <w:b/>
        </w:rPr>
        <w:t>ANSI 49 gray</w:t>
      </w:r>
      <w:r>
        <w:rPr/>
        <w:t>] [</w:t>
      </w:r>
      <w:r>
        <w:rPr>
          <w:b/>
        </w:rPr>
        <w:t>ANSI 61 gray</w:t>
      </w:r>
      <w:r>
        <w:rPr/>
        <w:t>] weather-resistant enamel. Stainless steel may not be painted.</w:t>
      </w:r>
    </w:p>
    <w:p>
      <w:pPr>
        <w:pStyle w:val="CMT"/>
        <w:rPr/>
      </w:pPr>
      <w:r>
        <w:rPr/>
        <w:t>Sound levels less than NEMA ST 20 are not standard and may increase cost and delivery time or may simply result in larger-size transformer with kVA derated. Low-sound-level options are 3, 5, and 8 dB below those in NEMA ST 20. NEMA ST 20 does not provide sound levels for transformers greater than 1000 kVA. See the Evaluations for discussion of sound generated by transformers.</w:t>
      </w:r>
    </w:p>
    <w:p>
      <w:pPr>
        <w:pStyle w:val="PR1"/>
        <w:numPr>
          <w:ilvl w:val="4"/>
          <w:numId w:val="1"/>
        </w:numPr>
        <w:rPr/>
      </w:pPr>
      <w:r>
        <w:rPr/>
        <w:t>Low-Sound-Level Requirements: Maximum sound levels when factory tested in accordance with IEEE C57.12.91, as follows:</w:t>
      </w:r>
    </w:p>
    <w:p>
      <w:pPr>
        <w:pStyle w:val="PR2"/>
        <w:numPr>
          <w:ilvl w:val="5"/>
          <w:numId w:val="1"/>
        </w:numPr>
        <w:spacing w:before="240" w:after="0"/>
        <w:rPr/>
      </w:pPr>
      <w:r>
        <w:rPr/>
        <w:t>9.00 kVA and Less: [</w:t>
      </w:r>
      <w:r>
        <w:rPr>
          <w:b/>
        </w:rPr>
        <w:t>40 dB(A-weighted)</w:t>
      </w:r>
      <w:r>
        <w:rPr/>
        <w:t>] &lt;</w:t>
      </w:r>
      <w:r>
        <w:rPr>
          <w:b/>
        </w:rPr>
        <w:t>Insert dB(A-weighted</w:t>
      </w:r>
      <w:r>
        <w:rPr/>
        <w:t>&gt;.</w:t>
      </w:r>
    </w:p>
    <w:p>
      <w:pPr>
        <w:pStyle w:val="PR2"/>
        <w:numPr>
          <w:ilvl w:val="5"/>
          <w:numId w:val="1"/>
        </w:numPr>
        <w:rPr/>
      </w:pPr>
      <w:r>
        <w:rPr/>
        <w:t>9.01 to 30.00 kVA: [</w:t>
      </w:r>
      <w:r>
        <w:rPr>
          <w:b/>
        </w:rPr>
        <w:t>45 dB(A-weighted)</w:t>
      </w:r>
      <w:r>
        <w:rPr/>
        <w:t>] &lt;</w:t>
      </w:r>
      <w:r>
        <w:rPr>
          <w:b/>
        </w:rPr>
        <w:t>Insert dB(A-weighted)</w:t>
      </w:r>
      <w:r>
        <w:rPr/>
        <w:t>&gt;.</w:t>
      </w:r>
    </w:p>
    <w:p>
      <w:pPr>
        <w:pStyle w:val="PR2"/>
        <w:numPr>
          <w:ilvl w:val="5"/>
          <w:numId w:val="1"/>
        </w:numPr>
        <w:rPr/>
      </w:pPr>
      <w:r>
        <w:rPr/>
        <w:t>30.01 to 50.00 kVA: [</w:t>
      </w:r>
      <w:r>
        <w:rPr>
          <w:b/>
        </w:rPr>
        <w:t>45 dB(A-weighted) for K-factors of 1, 4, and 9</w:t>
      </w:r>
      <w:r>
        <w:rPr/>
        <w:t>] [</w:t>
      </w:r>
      <w:r>
        <w:rPr>
          <w:b/>
        </w:rPr>
        <w:t>48 dB(A-weighted) for K-factors of 13 and 20</w:t>
      </w:r>
      <w:r>
        <w:rPr/>
        <w:t>] &lt;</w:t>
      </w:r>
      <w:r>
        <w:rPr>
          <w:b/>
        </w:rPr>
        <w:t>Insert dB(A-weighted)</w:t>
      </w:r>
      <w:r>
        <w:rPr/>
        <w:t>&gt;.</w:t>
      </w:r>
    </w:p>
    <w:p>
      <w:pPr>
        <w:pStyle w:val="ART"/>
        <w:numPr>
          <w:ilvl w:val="3"/>
          <w:numId w:val="1"/>
        </w:numPr>
        <w:ind w:hanging="0" w:left="0"/>
        <w:rPr/>
      </w:pPr>
      <w:r>
        <w:rPr/>
        <w:t>IDENTIFICATION</w:t>
      </w:r>
    </w:p>
    <w:p>
      <w:pPr>
        <w:pStyle w:val="PR1"/>
        <w:numPr>
          <w:ilvl w:val="4"/>
          <w:numId w:val="1"/>
        </w:numPr>
        <w:rPr/>
      </w:pPr>
      <w:r>
        <w:rPr/>
        <w:t>Nameplates:</w:t>
      </w:r>
    </w:p>
    <w:p>
      <w:pPr>
        <w:pStyle w:val="CMT"/>
        <w:rPr/>
      </w:pPr>
      <w:r>
        <w:rPr/>
        <w:t>Retain one of two subparagraphs below to specify transformer identification. Coordinate names of transformers with Drawings and schedules.</w:t>
      </w:r>
    </w:p>
    <w:p>
      <w:pPr>
        <w:pStyle w:val="PR2"/>
        <w:numPr>
          <w:ilvl w:val="5"/>
          <w:numId w:val="1"/>
        </w:numPr>
        <w:spacing w:before="240" w:after="0"/>
        <w:rPr/>
      </w:pPr>
      <w:r>
        <w:rPr/>
        <w:t>Engraved, laminated-acrylic or melamine plastic signs for distribution transformers, mounted with corrosion-resistant screws. Nameplates and label products are specified in Section 260553 "Identification for Electrical Systems."</w:t>
      </w:r>
    </w:p>
    <w:p>
      <w:pPr>
        <w:pStyle w:val="PR2"/>
        <w:numPr>
          <w:ilvl w:val="5"/>
          <w:numId w:val="1"/>
        </w:numPr>
        <w:rPr/>
      </w:pPr>
      <w:r>
        <w:rPr/>
        <w:t>Self-adhesive label for distribution transformers. Self-adhesive labels are specified in Section 260553 "Identification for Electrical Systems."</w:t>
      </w:r>
    </w:p>
    <w:p>
      <w:pPr>
        <w:pStyle w:val="ART"/>
        <w:numPr>
          <w:ilvl w:val="3"/>
          <w:numId w:val="1"/>
        </w:numPr>
        <w:ind w:hanging="0" w:left="0"/>
        <w:rPr/>
      </w:pPr>
      <w:r>
        <w:rPr/>
        <w:t>SOURCE QUALITY CONTROL</w:t>
      </w:r>
    </w:p>
    <w:p>
      <w:pPr>
        <w:pStyle w:val="CMT"/>
        <w:rPr/>
      </w:pPr>
      <w:r>
        <w:rPr/>
        <w:t>Retain first paragraph below if Owner wants tests witnessed.</w:t>
      </w:r>
    </w:p>
    <w:p>
      <w:pPr>
        <w:pStyle w:val="PR1"/>
        <w:numPr>
          <w:ilvl w:val="4"/>
          <w:numId w:val="1"/>
        </w:numPr>
        <w:rPr/>
      </w:pPr>
      <w:r>
        <w:rPr/>
        <w:t>Owner will witness required factory tests. Notify Architect at least 14 days before date of tests and indicate their approximate duration.</w:t>
      </w:r>
    </w:p>
    <w:p>
      <w:pPr>
        <w:pStyle w:val="CMT"/>
        <w:rPr/>
      </w:pPr>
      <w:r>
        <w:rPr/>
        <w:t>Retain "Testing Administrant" Paragraph below if required. Independent certification may be acceptable to authorities having jurisdiction without further monitoring of plant's quality-control and testing program by Owner. Coordinate with "Qualifications" Article in Section 260010 "Supplemental Requirements for Electrical."</w:t>
      </w:r>
    </w:p>
    <w:p>
      <w:pPr>
        <w:pStyle w:val="PR1"/>
        <w:numPr>
          <w:ilvl w:val="4"/>
          <w:numId w:val="1"/>
        </w:numPr>
        <w:rPr/>
      </w:pPr>
      <w:r>
        <w:rPr/>
        <w:t>Testing Administrant: [</w:t>
      </w:r>
      <w:r>
        <w:rPr>
          <w:b/>
        </w:rPr>
        <w:t>Owner will engage</w:t>
      </w:r>
      <w:r>
        <w:rPr/>
        <w:t>] [</w:t>
      </w:r>
      <w:r>
        <w:rPr>
          <w:b/>
        </w:rPr>
        <w:t>Engage</w:t>
      </w:r>
      <w:r>
        <w:rPr/>
        <w:t>] qualified electrical testing agency to evaluate buck-boost transformers.</w:t>
      </w:r>
    </w:p>
    <w:p>
      <w:pPr>
        <w:pStyle w:val="CMT"/>
        <w:rPr/>
      </w:pPr>
      <w:r>
        <w:rPr/>
        <w:t>Retain "Factory Tests and Inspections" Paragraph below for product that is being shipped to a critical facility or remote location where removal, repair, reinstallation, retesting, and reinspecting are impracticable. Factory tests are added cost option and may not be available from some manufacturers. Verify requirement with Owner.</w:t>
      </w:r>
    </w:p>
    <w:p>
      <w:pPr>
        <w:pStyle w:val="PR1"/>
        <w:numPr>
          <w:ilvl w:val="4"/>
          <w:numId w:val="1"/>
        </w:numPr>
        <w:rPr/>
      </w:pPr>
      <w:r>
        <w:rPr/>
        <w:t>[</w:t>
      </w:r>
      <w:r>
        <w:rPr>
          <w:b/>
        </w:rPr>
        <w:t>Factory </w:t>
      </w:r>
      <w:r>
        <w:rPr/>
        <w:t>]Tests and Inspections: Test and inspect buck-boost transformers, by, or under supervision of, qualified electrical testing laboratory recognized by authorities having jurisdiction, in accordance with IEEE C57.12.01 and IEEE C57.12.91 before delivering to site. Affix label with name and date of [</w:t>
      </w:r>
      <w:r>
        <w:rPr>
          <w:b/>
        </w:rPr>
        <w:t>manufacturer's</w:t>
      </w:r>
      <w:r>
        <w:rPr/>
        <w:t>] [</w:t>
      </w:r>
      <w:r>
        <w:rPr>
          <w:b/>
        </w:rPr>
        <w:t>qualified electrical testing laboratory's</w:t>
      </w:r>
      <w:r>
        <w:rPr/>
        <w:t>] certification of system compliance on control units.</w:t>
      </w:r>
    </w:p>
    <w:p>
      <w:pPr>
        <w:pStyle w:val="PR2"/>
        <w:numPr>
          <w:ilvl w:val="5"/>
          <w:numId w:val="1"/>
        </w:numPr>
        <w:spacing w:before="240" w:after="0"/>
        <w:rPr/>
      </w:pPr>
      <w:r>
        <w:rPr/>
        <w:t>Resistance measurements of windings at rated voltage connections and at tap connections.</w:t>
      </w:r>
    </w:p>
    <w:p>
      <w:pPr>
        <w:pStyle w:val="PR2"/>
        <w:numPr>
          <w:ilvl w:val="5"/>
          <w:numId w:val="1"/>
        </w:numPr>
        <w:rPr/>
      </w:pPr>
      <w:r>
        <w:rPr/>
        <w:t>Ratio tests at rated voltage connections and at tap connections.</w:t>
      </w:r>
    </w:p>
    <w:p>
      <w:pPr>
        <w:pStyle w:val="PR2"/>
        <w:numPr>
          <w:ilvl w:val="5"/>
          <w:numId w:val="1"/>
        </w:numPr>
        <w:rPr/>
      </w:pPr>
      <w:r>
        <w:rPr/>
        <w:t>Phase relation and polarity tests at rated voltage connections.</w:t>
      </w:r>
    </w:p>
    <w:p>
      <w:pPr>
        <w:pStyle w:val="PR2"/>
        <w:numPr>
          <w:ilvl w:val="5"/>
          <w:numId w:val="1"/>
        </w:numPr>
        <w:rPr/>
      </w:pPr>
      <w:r>
        <w:rPr/>
        <w:t>No load losses, and excitation current and rated voltage at rated voltage connections.</w:t>
      </w:r>
    </w:p>
    <w:p>
      <w:pPr>
        <w:pStyle w:val="PR2"/>
        <w:numPr>
          <w:ilvl w:val="5"/>
          <w:numId w:val="1"/>
        </w:numPr>
        <w:rPr/>
      </w:pPr>
      <w:r>
        <w:rPr/>
        <w:t>Impedance and load losses at rated current and rated frequency at rated voltage connections.</w:t>
      </w:r>
    </w:p>
    <w:p>
      <w:pPr>
        <w:pStyle w:val="PR2"/>
        <w:numPr>
          <w:ilvl w:val="5"/>
          <w:numId w:val="1"/>
        </w:numPr>
        <w:rPr/>
      </w:pPr>
      <w:r>
        <w:rPr/>
        <w:t>Applied and induced tensile tests.</w:t>
      </w:r>
    </w:p>
    <w:p>
      <w:pPr>
        <w:pStyle w:val="PR2"/>
        <w:numPr>
          <w:ilvl w:val="5"/>
          <w:numId w:val="1"/>
        </w:numPr>
        <w:rPr/>
      </w:pPr>
      <w:r>
        <w:rPr/>
        <w:t>Regulation and efficiency at rated load and voltage.</w:t>
      </w:r>
    </w:p>
    <w:p>
      <w:pPr>
        <w:pStyle w:val="PR2"/>
        <w:numPr>
          <w:ilvl w:val="5"/>
          <w:numId w:val="1"/>
        </w:numPr>
        <w:rPr/>
      </w:pPr>
      <w:r>
        <w:rPr/>
        <w:t>Insulation-Resistance Tests:</w:t>
      </w:r>
    </w:p>
    <w:p>
      <w:pPr>
        <w:pStyle w:val="PR3"/>
        <w:numPr>
          <w:ilvl w:val="6"/>
          <w:numId w:val="1"/>
        </w:numPr>
        <w:spacing w:before="240" w:after="0"/>
        <w:rPr/>
      </w:pPr>
      <w:r>
        <w:rPr/>
        <w:t>Line-side to ground.</w:t>
      </w:r>
    </w:p>
    <w:p>
      <w:pPr>
        <w:pStyle w:val="PR3"/>
        <w:numPr>
          <w:ilvl w:val="6"/>
          <w:numId w:val="1"/>
        </w:numPr>
        <w:rPr/>
      </w:pPr>
      <w:r>
        <w:rPr/>
        <w:t>Load-side to ground.</w:t>
      </w:r>
    </w:p>
    <w:p>
      <w:pPr>
        <w:pStyle w:val="PR3"/>
        <w:numPr>
          <w:ilvl w:val="6"/>
          <w:numId w:val="1"/>
        </w:numPr>
        <w:rPr/>
      </w:pPr>
      <w:r>
        <w:rPr/>
        <w:t>Line-side to low-voltage.</w:t>
      </w:r>
    </w:p>
    <w:p>
      <w:pPr>
        <w:pStyle w:val="PR2"/>
        <w:numPr>
          <w:ilvl w:val="5"/>
          <w:numId w:val="1"/>
        </w:numPr>
        <w:spacing w:before="240" w:after="0"/>
        <w:rPr/>
      </w:pPr>
      <w:r>
        <w:rPr/>
        <w:t>Temperature tests.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System equipment that does not pass tests and inspections will be considered defective.</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conditions for compliance with enclosure- and ambient-temperature requirements for transformers.</w:t>
      </w:r>
    </w:p>
    <w:p>
      <w:pPr>
        <w:pStyle w:val="PR1"/>
        <w:numPr>
          <w:ilvl w:val="4"/>
          <w:numId w:val="1"/>
        </w:numPr>
        <w:rPr/>
      </w:pPr>
      <w:r>
        <w:rPr/>
        <w:t>Verify that field measurements are as needed to maintain working clearances required by NFPA 70 and manufacturer's published instructions.</w:t>
      </w:r>
    </w:p>
    <w:p>
      <w:pPr>
        <w:pStyle w:val="PR1"/>
        <w:numPr>
          <w:ilvl w:val="4"/>
          <w:numId w:val="1"/>
        </w:numPr>
        <w:rPr/>
      </w:pPr>
      <w:r>
        <w:rPr/>
        <w:t>Examine walls, floors, roofs, and concrete bases for suitable mounting conditions where transformers will be installed.</w:t>
      </w:r>
    </w:p>
    <w:p>
      <w:pPr>
        <w:pStyle w:val="CMT"/>
        <w:rPr/>
      </w:pPr>
      <w:r>
        <w:rPr/>
        <w:t>Revise 5 ? value in first paragraph below to suit Project.</w:t>
      </w:r>
    </w:p>
    <w:p>
      <w:pPr>
        <w:pStyle w:val="PR1"/>
        <w:numPr>
          <w:ilvl w:val="4"/>
          <w:numId w:val="1"/>
        </w:numPr>
        <w:rPr/>
      </w:pPr>
      <w:r>
        <w:rPr/>
        <w:t>Verify that ground connections are in place and requirements in Section 260526 "Grounding and Bonding for Electrical Systems" have been met. Maximum ground resistance must be 5 Ώ at location of transformer.</w:t>
      </w:r>
    </w:p>
    <w:p>
      <w:pPr>
        <w:pStyle w:val="PR1"/>
        <w:numPr>
          <w:ilvl w:val="4"/>
          <w:numId w:val="1"/>
        </w:numPr>
        <w:rPr/>
      </w:pPr>
      <w:r>
        <w:rPr/>
        <w:t>Environment: Enclosures must be rated for environment in which they are located. Covers for UL 50E, Type 4X enclosures may not cause accessibility problems.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Verify seismic-bracing requirements with authorities having jurisdiction. Wall-mounted transformers may be inappropriate in areas of seismic activity.</w:t>
      </w:r>
    </w:p>
    <w:p>
      <w:pPr>
        <w:pStyle w:val="PR1"/>
        <w:numPr>
          <w:ilvl w:val="4"/>
          <w:numId w:val="1"/>
        </w:numPr>
        <w:rPr/>
      </w:pPr>
      <w:r>
        <w:rPr/>
        <w:t>Install wall-mounted transformers level and plumb with wall brackets fabricated [</w:t>
      </w:r>
      <w:r>
        <w:rPr>
          <w:b/>
        </w:rPr>
        <w:t>by transformer manufacturer</w:t>
      </w:r>
      <w:r>
        <w:rPr/>
        <w:t>] [</w:t>
      </w:r>
      <w:r>
        <w:rPr>
          <w:b/>
        </w:rPr>
        <w:t>from design drawings signed and sealed by qualified structural professional engineer</w:t>
      </w:r>
      <w:r>
        <w:rPr/>
        <w:t>].</w:t>
      </w:r>
    </w:p>
    <w:p>
      <w:pPr>
        <w:pStyle w:val="PR2"/>
        <w:numPr>
          <w:ilvl w:val="5"/>
          <w:numId w:val="1"/>
        </w:numPr>
        <w:spacing w:before="240" w:after="0"/>
        <w:rPr/>
      </w:pPr>
      <w:r>
        <w:rPr/>
        <w:t>Coordinate installation of wall-mounted and structure-hanging supports with actual transformer provided.</w:t>
      </w:r>
    </w:p>
    <w:p>
      <w:pPr>
        <w:pStyle w:val="CMT"/>
        <w:rPr/>
      </w:pPr>
      <w:r>
        <w:rPr/>
        <w:t>Retain subparagraph below for projects in areas of seismic activity.</w:t>
      </w:r>
    </w:p>
    <w:p>
      <w:pPr>
        <w:pStyle w:val="PR2"/>
        <w:numPr>
          <w:ilvl w:val="5"/>
          <w:numId w:val="1"/>
        </w:numPr>
        <w:rPr/>
      </w:pPr>
      <w:r>
        <w:rPr/>
        <w:t>Brace wall-mounted transformers as specified in [</w:t>
      </w:r>
      <w:r>
        <w:rPr>
          <w:b/>
        </w:rPr>
        <w:t>Section 260548 "Vibration and Seismic Controls for Electrical Systems."</w:t>
      </w:r>
      <w:r>
        <w:rPr/>
        <w:t>] [</w:t>
      </w:r>
      <w:r>
        <w:rPr>
          <w:b/>
        </w:rPr>
        <w:t>Section 260548.16 "Seismic Controls for Electrical Systems."</w:t>
      </w:r>
      <w:r>
        <w:rPr/>
        <w:t>]</w:t>
      </w:r>
    </w:p>
    <w:p>
      <w:pPr>
        <w:pStyle w:val="CMT"/>
        <w:rPr/>
      </w:pPr>
      <w:r>
        <w:rPr/>
        <w:t>If appropriate, retain first paragraph below for projects in areas of seismic activity.</w:t>
      </w:r>
    </w:p>
    <w:p>
      <w:pPr>
        <w:pStyle w:val="PR1"/>
        <w:numPr>
          <w:ilvl w:val="4"/>
          <w:numId w:val="1"/>
        </w:numPr>
        <w:rPr/>
      </w:pPr>
      <w:r>
        <w:rPr/>
        <w:t>Install transformers level and plumb on concrete base with vibration-dampening supports. Locate transformers away from corners and not parallel to adjacent wall surface.</w:t>
      </w:r>
    </w:p>
    <w:p>
      <w:pPr>
        <w:pStyle w:val="PR1"/>
        <w:numPr>
          <w:ilvl w:val="4"/>
          <w:numId w:val="1"/>
        </w:numPr>
        <w:rPr/>
      </w:pPr>
      <w:r>
        <w:rPr/>
        <w:t>Construct concrete bases and anchor floor-mounted transformers in accordance with manufacturer's published instructions[</w:t>
      </w:r>
      <w:r>
        <w:rPr>
          <w:b/>
        </w:rPr>
        <w:t>, seismic requirements applicable to Project,</w:t>
      </w:r>
      <w:r>
        <w:rPr/>
        <w:t>] and requirements in Section 260529 "Hangers and Supports for Electrical Systems."</w:t>
      </w:r>
    </w:p>
    <w:p>
      <w:pPr>
        <w:pStyle w:val="PR2"/>
        <w:numPr>
          <w:ilvl w:val="5"/>
          <w:numId w:val="1"/>
        </w:numPr>
        <w:spacing w:before="240" w:after="0"/>
        <w:rPr/>
      </w:pPr>
      <w:r>
        <w:rPr/>
        <w:t>Coordinate size and location of concrete bases with actual transformer provided. Cast anchor-bolt inserts into bases. Concrete, reinforcement, and formwork requirements are specified with concrete.</w:t>
      </w:r>
    </w:p>
    <w:p>
      <w:pPr>
        <w:pStyle w:val="PR1"/>
        <w:numPr>
          <w:ilvl w:val="4"/>
          <w:numId w:val="1"/>
        </w:numPr>
        <w:rPr/>
      </w:pPr>
      <w:r>
        <w:rPr/>
        <w:t>Secure transformer to concrete base in accordance with manufacturer's published instructions.</w:t>
      </w:r>
    </w:p>
    <w:p>
      <w:pPr>
        <w:pStyle w:val="PR1"/>
        <w:numPr>
          <w:ilvl w:val="4"/>
          <w:numId w:val="1"/>
        </w:numPr>
        <w:rPr/>
      </w:pPr>
      <w:r>
        <w:rPr/>
        <w:t>Secure covers to enclosure and tighten bolts to manufacturer-recommended torques to reduce noise generation.</w:t>
      </w:r>
    </w:p>
    <w:p>
      <w:pPr>
        <w:pStyle w:val="PR1"/>
        <w:numPr>
          <w:ilvl w:val="4"/>
          <w:numId w:val="1"/>
        </w:numPr>
        <w:rPr/>
      </w:pPr>
      <w:r>
        <w:rPr/>
        <w:t>Remove shipping bolts, blocking, and wedges.</w:t>
      </w:r>
    </w:p>
    <w:p>
      <w:pPr>
        <w:pStyle w:val="ART"/>
        <w:numPr>
          <w:ilvl w:val="3"/>
          <w:numId w:val="1"/>
        </w:numPr>
        <w:ind w:hanging="0" w:left="0"/>
        <w:rPr/>
      </w:pPr>
      <w:r>
        <w:rPr/>
        <w:t>CONNECTIONS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Tighten electrical connectors and terminals in accordance with manufacturer's published torque-tightening values. If manufacturer's torque values are not indicated, use those specified in UL 486A-486B.</w:t>
      </w:r>
    </w:p>
    <w:p>
      <w:pPr>
        <w:pStyle w:val="PR1"/>
        <w:numPr>
          <w:ilvl w:val="4"/>
          <w:numId w:val="1"/>
        </w:numPr>
        <w:rPr/>
      </w:pPr>
      <w:r>
        <w:rPr/>
        <w:t>Provide flexible connections at conduit and conductor terminations and supports to eliminate sound and vibration transmission to building structure.</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CMT"/>
        <w:rPr/>
      </w:pPr>
      <w:r>
        <w:rPr/>
        <w:t>Tests referenced in "Small (Up to 167 kVA Single-Phase or 500 kVA Three-Phase) Dry-Type Transformer Field Tests" Subparagraph below are from NETA ATS and include inspection procedures to verify proper installation. They also include tests and measurements of insulation resistance and turns ratios. Cost of extensive testing may not be warranted for some projects. Revise subparagraph to suit Project.</w:t>
      </w:r>
    </w:p>
    <w:p>
      <w:pPr>
        <w:pStyle w:val="PR2"/>
        <w:numPr>
          <w:ilvl w:val="5"/>
          <w:numId w:val="1"/>
        </w:numPr>
        <w:spacing w:before="240" w:after="0"/>
        <w:rPr/>
      </w:pPr>
      <w:r>
        <w:rPr/>
        <w:t>Small (Up to 167 kVA Single-Phase or 500 kVA Three-Phase) Dry-Type Transformer Field Tests:</w:t>
      </w:r>
    </w:p>
    <w:p>
      <w:pPr>
        <w:pStyle w:val="PR3"/>
        <w:numPr>
          <w:ilvl w:val="6"/>
          <w:numId w:val="1"/>
        </w:numPr>
        <w:spacing w:before="240" w:after="0"/>
        <w:rPr/>
      </w:pPr>
      <w:r>
        <w:rPr/>
        <w:t>Visual and Mechanical Inspection:</w:t>
      </w:r>
    </w:p>
    <w:p>
      <w:pPr>
        <w:pStyle w:val="PR4"/>
        <w:numPr>
          <w:ilvl w:val="7"/>
          <w:numId w:val="1"/>
        </w:numPr>
        <w:spacing w:before="240" w:after="0"/>
        <w:rPr/>
      </w:pPr>
      <w:r>
        <w:rPr/>
        <w:t>Inspect physical and mechanical condition.</w:t>
      </w:r>
    </w:p>
    <w:p>
      <w:pPr>
        <w:pStyle w:val="PR4"/>
        <w:numPr>
          <w:ilvl w:val="7"/>
          <w:numId w:val="1"/>
        </w:numPr>
        <w:rPr/>
      </w:pPr>
      <w:r>
        <w:rPr/>
        <w:t>Inspect anchorage, alignment, and grounding.</w:t>
      </w:r>
    </w:p>
    <w:p>
      <w:pPr>
        <w:pStyle w:val="PR4"/>
        <w:numPr>
          <w:ilvl w:val="7"/>
          <w:numId w:val="1"/>
        </w:numPr>
        <w:rPr/>
      </w:pPr>
      <w:r>
        <w:rPr/>
        <w:t>Verify that resilient mounts are free and that shipping brackets have been removed.</w:t>
      </w:r>
    </w:p>
    <w:p>
      <w:pPr>
        <w:pStyle w:val="PR4"/>
        <w:numPr>
          <w:ilvl w:val="7"/>
          <w:numId w:val="1"/>
        </w:numPr>
        <w:rPr/>
      </w:pPr>
      <w:r>
        <w:rPr/>
        <w:t>Verify that unit is clean.</w:t>
      </w:r>
    </w:p>
    <w:p>
      <w:pPr>
        <w:pStyle w:val="PR4"/>
        <w:numPr>
          <w:ilvl w:val="7"/>
          <w:numId w:val="1"/>
        </w:numPr>
        <w:rPr/>
      </w:pPr>
      <w:r>
        <w:rPr/>
        <w:t>Perform specific inspections and mechanical tests recommended by manufacturer.</w:t>
      </w:r>
    </w:p>
    <w:p>
      <w:pPr>
        <w:pStyle w:val="PR4"/>
        <w:numPr>
          <w:ilvl w:val="7"/>
          <w:numId w:val="1"/>
        </w:numPr>
        <w:rPr/>
      </w:pPr>
      <w:r>
        <w:rPr/>
        <w:t>Verify that as-left tap connections are as specified.</w:t>
      </w:r>
    </w:p>
    <w:p>
      <w:pPr>
        <w:pStyle w:val="PR4"/>
        <w:numPr>
          <w:ilvl w:val="7"/>
          <w:numId w:val="1"/>
        </w:numPr>
        <w:rPr/>
      </w:pPr>
      <w:r>
        <w:rPr/>
        <w:t>Verify presence of surge arresters and that their ratings are as specified.</w:t>
      </w:r>
    </w:p>
    <w:p>
      <w:pPr>
        <w:pStyle w:val="PR3"/>
        <w:numPr>
          <w:ilvl w:val="6"/>
          <w:numId w:val="1"/>
        </w:numPr>
        <w:spacing w:before="240" w:after="0"/>
        <w:rPr/>
      </w:pPr>
      <w:r>
        <w:rPr/>
        <w:t>Electrical Tests:</w:t>
      </w:r>
    </w:p>
    <w:p>
      <w:pPr>
        <w:pStyle w:val="PR4"/>
        <w:numPr>
          <w:ilvl w:val="7"/>
          <w:numId w:val="1"/>
        </w:numPr>
        <w:spacing w:before="240" w:after="0"/>
        <w:rPr/>
      </w:pPr>
      <w:r>
        <w:rPr/>
        <w:t>Measure resistance at windings, taps, and bolted connections.</w:t>
      </w:r>
    </w:p>
    <w:p>
      <w:pPr>
        <w:pStyle w:val="PR4"/>
        <w:numPr>
          <w:ilvl w:val="7"/>
          <w:numId w:val="1"/>
        </w:numPr>
        <w:rPr/>
      </w:pPr>
      <w:r>
        <w:rPr/>
        <w:t>Perform insulation-resistance tests winding-to-winding and windings-to-ground. Apply voltage in accordance with manufacturer's published data. In absence of manufacturer's published data, comply with NETA ATS, Table 100.5. Calculate polarization index: value of index may not be less than 1.0.</w:t>
      </w:r>
    </w:p>
    <w:p>
      <w:pPr>
        <w:pStyle w:val="PR4"/>
        <w:numPr>
          <w:ilvl w:val="7"/>
          <w:numId w:val="1"/>
        </w:numPr>
        <w:rPr/>
      </w:pPr>
      <w:r>
        <w:rPr/>
        <w:t>Perform turns-ratio tests at tap positions. Test results may not deviate by more than one-half percent from either adjacent coils or calculated ratio. If test fails, replace transformer.</w:t>
      </w:r>
    </w:p>
    <w:p>
      <w:pPr>
        <w:pStyle w:val="PR4"/>
        <w:numPr>
          <w:ilvl w:val="7"/>
          <w:numId w:val="1"/>
        </w:numPr>
        <w:rPr/>
      </w:pPr>
      <w:r>
        <w:rPr/>
        <w:t>Verify correct secondary voltage, phase-to-phase and phase-to-neutral, after energization and prior to loading.</w:t>
      </w:r>
    </w:p>
    <w:p>
      <w:pPr>
        <w:pStyle w:val="PR1"/>
        <w:numPr>
          <w:ilvl w:val="4"/>
          <w:numId w:val="1"/>
        </w:numPr>
        <w:rPr/>
      </w:pPr>
      <w:r>
        <w:rPr/>
        <w:t>Test Labeling: On completion of satisfactory testing of units, attach dated and signed "Satisfactory Test" label to tested component.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Transformer will be considered defective if it does not pass tests and inspections.</w:t>
      </w:r>
    </w:p>
    <w:p>
      <w:pPr>
        <w:pStyle w:val="PR2"/>
        <w:numPr>
          <w:ilvl w:val="5"/>
          <w:numId w:val="1"/>
        </w:numPr>
        <w:rPr/>
      </w:pPr>
      <w:r>
        <w:rPr/>
        <w:t>Remove and replace units that do not pass tests or inspections and retest as specified above.</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ADJUSTING</w:t>
      </w:r>
    </w:p>
    <w:p>
      <w:pPr>
        <w:pStyle w:val="PR1"/>
        <w:numPr>
          <w:ilvl w:val="4"/>
          <w:numId w:val="1"/>
        </w:numPr>
        <w:rPr/>
      </w:pPr>
      <w:r>
        <w:rPr/>
        <w:t>Connect buck-boost transformers to provide nameplate voltage of equipment being served, plus or minus 5 percent, at secondary terminals.</w:t>
      </w:r>
    </w:p>
    <w:p>
      <w:pPr>
        <w:pStyle w:val="PR1"/>
        <w:numPr>
          <w:ilvl w:val="4"/>
          <w:numId w:val="1"/>
        </w:numPr>
        <w:rPr/>
      </w:pPr>
      <w:r>
        <w:rPr/>
        <w:t>Output Settings Report: Prepare written report recording output voltages and tap settings.</w:t>
      </w:r>
    </w:p>
    <w:p>
      <w:pPr>
        <w:pStyle w:val="ART"/>
        <w:numPr>
          <w:ilvl w:val="3"/>
          <w:numId w:val="1"/>
        </w:numPr>
        <w:ind w:hanging="0" w:left="0"/>
        <w:rPr/>
      </w:pPr>
      <w:r>
        <w:rPr/>
        <w:t>CLEANING</w:t>
      </w:r>
    </w:p>
    <w:p>
      <w:pPr>
        <w:pStyle w:val="PR1"/>
        <w:numPr>
          <w:ilvl w:val="4"/>
          <w:numId w:val="1"/>
        </w:numPr>
        <w:rPr/>
      </w:pPr>
      <w:r>
        <w:rPr/>
        <w:t>Vacuum dirt and debris; do not use compressed air to assist in cleaning.</w:t>
      </w:r>
    </w:p>
    <w:p>
      <w:pPr>
        <w:pStyle w:val="EOS"/>
        <w:rPr/>
      </w:pPr>
      <w:r>
        <w:rPr/>
        <w:t>END OF SECTION 262216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LOW-VOLTAGE BUCK-BOOST TRANSFORMERS</w:t>
          </w:r>
        </w:p>
      </w:tc>
      <w:tc>
        <w:tcPr>
          <w:tcW w:w="1872" w:type="dxa"/>
          <w:tcBorders/>
        </w:tcPr>
        <w:p>
          <w:pPr>
            <w:pStyle w:val="RJUST"/>
            <w:rPr/>
          </w:pPr>
          <w:r>
            <w:rPr>
              <w:rStyle w:val="NUM"/>
            </w:rPr>
            <w:t>262216</w:t>
          </w:r>
          <w:r>
            <w:rPr/>
            <w:t xml:space="preserve"> - </w:t>
          </w:r>
          <w:r>
            <w:rPr/>
            <w:fldChar w:fldCharType="begin"/>
          </w:r>
          <w:r>
            <w:rPr/>
            <w:instrText xml:space="preserve"> PAGE </w:instrText>
          </w:r>
          <w:r>
            <w:rPr/>
            <w:fldChar w:fldCharType="separate"/>
          </w:r>
          <w:r>
            <w:rPr/>
            <w:t>9</w:t>
          </w:r>
          <w: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62216"/>
    <w:docVar w:name="MF95" w:val="16461"/>
    <w:docVar w:name="MFOrigin" w:val="MF04"/>
    <w:docVar w:name="SectionID" w:val="622"/>
    <w:docVar w:name="SpecType" w:val="MasterSpec"/>
    <w:docVar w:name="Version" w:val="1555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216&amp;ver=12-01-20&amp;format=FL&amp;sid=15555&amp;utm_source=MasterSpec&amp;utm_medium=Word" TargetMode="External"/><Relationship Id="rId3" Type="http://schemas.openxmlformats.org/officeDocument/2006/relationships/hyperlink" Target="http://www.specagent.com/LookUp/?ulid=12959&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2022-09-26T03:35:00Z</dcterms:created>
  <dc:creator>Deltek, Inc.</dc:creator>
  <dc:description/>
  <cp:keywords>BAS-12345-MS80</cp:keywords>
  <dc:language>zh-CN</dc:language>
  <cp:lastModifiedBy>Janice Nacional</cp:lastModifiedBy>
  <dcterms:modified xsi:type="dcterms:W3CDTF">2022-09-26T03:35:00Z</dcterms:modified>
  <cp:revision>2</cp:revision>
  <dc:subject>LOW-VOLTAGE BUCK-BOOST TRANSFORMERS</dc:subject>
  <dc:title>SECTION 262216 - LOW-VOLTAGE BUCK-BOOST TRANSFORMERS</dc:title>
</cp:coreProperties>
</file>