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262500</w:t>
      </w:r>
      <w:r>
        <w:rPr/>
        <w:t xml:space="preserve"> - </w:t>
      </w:r>
      <w:r>
        <w:rPr>
          <w:rStyle w:val="NAM"/>
        </w:rPr>
        <w:t>LOW-VOLTAGE ENCLOSED BUS ASSEMBLIES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Enclosed bus assemblies.</w:t>
      </w:r>
    </w:p>
    <w:p>
      <w:pPr>
        <w:pStyle w:val="PR2"/>
        <w:numPr>
          <w:ilvl w:val="5"/>
          <w:numId w:val="1"/>
        </w:numPr>
        <w:rPr/>
      </w:pPr>
      <w:r>
        <w:rPr/>
        <w:t>Plug-in devices.</w:t>
      </w:r>
    </w:p>
    <w:p>
      <w:pPr>
        <w:pStyle w:val="PR1"/>
        <w:numPr>
          <w:ilvl w:val="4"/>
          <w:numId w:val="1"/>
        </w:numPr>
        <w:rPr/>
      </w:pPr>
      <w:r>
        <w:rPr/>
        <w:t>Related Requirements:</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ACTION SUBMITTALS</w:t>
      </w:r>
    </w:p>
    <w:p>
      <w:pPr>
        <w:pStyle w:val="PR1"/>
        <w:numPr>
          <w:ilvl w:val="4"/>
          <w:numId w:val="1"/>
        </w:numPr>
        <w:rPr/>
      </w:pPr>
      <w:r>
        <w:rPr/>
        <w:t>Shop Drawings: For each type of product.</w:t>
      </w:r>
    </w:p>
    <w:p>
      <w:pPr>
        <w:pStyle w:val="PR2"/>
        <w:numPr>
          <w:ilvl w:val="5"/>
          <w:numId w:val="1"/>
        </w:numPr>
        <w:spacing w:before="240" w:after="0"/>
        <w:rPr/>
      </w:pPr>
      <w:r>
        <w:rPr/>
        <w:t>Show fabrication and installation details for enclosed bus assemblies. Include plans, elevations, and sections of components. Designate components and accessories, including clamps, brackets, hanger rods, connectors, straight lengths, and fittings.</w:t>
      </w:r>
    </w:p>
    <w:p>
      <w:pPr>
        <w:pStyle w:val="CMT"/>
        <w:rPr/>
      </w:pPr>
      <w:r>
        <w:rPr/>
        <w:t>Retain first subparagraph below if Project requires firestop or weather barriers.</w:t>
      </w:r>
    </w:p>
    <w:p>
      <w:pPr>
        <w:pStyle w:val="PR2"/>
        <w:numPr>
          <w:ilvl w:val="5"/>
          <w:numId w:val="1"/>
        </w:numPr>
        <w:rPr/>
      </w:pPr>
      <w:r>
        <w:rPr/>
        <w:t>Show fittings, materials, fabrication, and installation methods for [</w:t>
      </w:r>
      <w:r>
        <w:rPr>
          <w:b/>
        </w:rPr>
        <w:t>listed firestop barriers</w:t>
      </w:r>
      <w:r>
        <w:rPr/>
        <w:t>] [</w:t>
      </w:r>
      <w:r>
        <w:rPr>
          <w:b/>
        </w:rPr>
        <w:t>and</w:t>
      </w:r>
      <w:r>
        <w:rPr/>
        <w:t>] [</w:t>
      </w:r>
      <w:r>
        <w:rPr>
          <w:b/>
        </w:rPr>
        <w:t>weather barriers</w:t>
      </w:r>
      <w:r>
        <w:rPr/>
        <w:t>].</w:t>
      </w:r>
    </w:p>
    <w:p>
      <w:pPr>
        <w:pStyle w:val="PR2"/>
        <w:numPr>
          <w:ilvl w:val="5"/>
          <w:numId w:val="1"/>
        </w:numPr>
        <w:rPr/>
      </w:pPr>
      <w:r>
        <w:rPr/>
        <w:t>Indicate required clearances, method of field assembly, and location and size of each field connection.</w:t>
      </w:r>
    </w:p>
    <w:p>
      <w:pPr>
        <w:pStyle w:val="PR2"/>
        <w:numPr>
          <w:ilvl w:val="5"/>
          <w:numId w:val="1"/>
        </w:numPr>
        <w:rPr/>
      </w:pPr>
      <w:r>
        <w:rPr/>
        <w:t>Detail connections to switchgear, switchboards, transformers, and panelboards.</w:t>
      </w:r>
    </w:p>
    <w:p>
      <w:pPr>
        <w:pStyle w:val="PR2"/>
        <w:numPr>
          <w:ilvl w:val="5"/>
          <w:numId w:val="1"/>
        </w:numPr>
        <w:rPr/>
      </w:pPr>
      <w:r>
        <w:rPr/>
        <w:t>Cable and conductor terminal sizes for bus and plug-in device terminations.</w:t>
      </w:r>
    </w:p>
    <w:p>
      <w:pPr>
        <w:pStyle w:val="PR2"/>
        <w:numPr>
          <w:ilvl w:val="5"/>
          <w:numId w:val="1"/>
        </w:numPr>
        <w:rPr/>
      </w:pPr>
      <w:r>
        <w:rPr/>
        <w:t>Wiring Diagrams: Power[</w:t>
      </w:r>
      <w:r>
        <w:rPr>
          <w:b/>
        </w:rPr>
        <w:t> and signal</w:t>
      </w:r>
      <w:r>
        <w:rPr/>
        <w:t>] [</w:t>
      </w:r>
      <w:r>
        <w:rPr>
          <w:b/>
        </w:rPr>
        <w:t> and control</w:t>
      </w:r>
      <w:r>
        <w:rPr/>
        <w:t>] [</w:t>
      </w:r>
      <w:r>
        <w:rPr>
          <w:b/>
        </w:rPr>
        <w:t>, signal, and control</w:t>
      </w:r>
      <w:r>
        <w:rPr/>
        <w:t>] wiring.</w:t>
      </w:r>
    </w:p>
    <w:p>
      <w:pPr>
        <w:pStyle w:val="CMT"/>
        <w:rPr/>
      </w:pPr>
      <w:r>
        <w:rPr/>
        <w:t>Retain "Delegated Design Submittal" Paragraph below if design services have been delegated to Contractor.</w:t>
      </w:r>
    </w:p>
    <w:p>
      <w:pPr>
        <w:pStyle w:val="PR1"/>
        <w:numPr>
          <w:ilvl w:val="4"/>
          <w:numId w:val="1"/>
        </w:numPr>
        <w:rPr/>
      </w:pPr>
      <w:r>
        <w:rPr/>
        <w:t>Delegated Design Submittal: For seismic-restraint details, signed and sealed by a qualified structural professional engineer.</w:t>
      </w:r>
    </w:p>
    <w:p>
      <w:pPr>
        <w:pStyle w:val="PR2"/>
        <w:numPr>
          <w:ilvl w:val="5"/>
          <w:numId w:val="1"/>
        </w:numPr>
        <w:spacing w:before="240" w:after="0"/>
        <w:rPr/>
      </w:pPr>
      <w:r>
        <w:rPr/>
        <w:t>Include design calculations for selecting seismic restraints.</w:t>
      </w:r>
    </w:p>
    <w:p>
      <w:pPr>
        <w:pStyle w:val="PR2"/>
        <w:numPr>
          <w:ilvl w:val="5"/>
          <w:numId w:val="1"/>
        </w:numPr>
        <w:rPr/>
      </w:pPr>
      <w:r>
        <w:rPr/>
        <w:t>Detail fabrication, including anchorages and attachments to structure and to supported equipment.</w:t>
      </w:r>
    </w:p>
    <w:p>
      <w:pPr>
        <w:pStyle w:val="ART"/>
        <w:numPr>
          <w:ilvl w:val="3"/>
          <w:numId w:val="1"/>
        </w:numPr>
        <w:ind w:hanging="0" w:left="0"/>
        <w:rPr/>
      </w:pPr>
      <w:r>
        <w:rPr/>
        <w:t>INFORMATIONAL SUBMITTALS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Revise "Plug-in Units" Subparagraph below to suit Project.</w:t>
      </w:r>
    </w:p>
    <w:p>
      <w:pPr>
        <w:pStyle w:val="PR2"/>
        <w:numPr>
          <w:ilvl w:val="5"/>
          <w:numId w:val="1"/>
        </w:numPr>
        <w:spacing w:before="240" w:after="0"/>
        <w:rPr/>
      </w:pPr>
      <w:r>
        <w:rPr/>
        <w:t>Plug-in Units: [</w:t>
      </w:r>
      <w:r>
        <w:rPr>
          <w:b/>
        </w:rPr>
        <w:t>10</w:t>
      </w:r>
      <w:r>
        <w:rPr/>
        <w:t>] &lt;</w:t>
      </w:r>
      <w:r>
        <w:rPr>
          <w:b/>
        </w:rPr>
        <w:t>Insert number</w:t>
      </w:r>
      <w:r>
        <w:rPr/>
        <w:t>&gt; percent of amount installed[</w:t>
      </w:r>
      <w:r>
        <w:rPr>
          <w:b/>
        </w:rPr>
        <w:t> for each size indicated</w:t>
      </w:r>
      <w:r>
        <w:rPr/>
        <w:t>], but no fewer than &lt;</w:t>
      </w:r>
      <w:r>
        <w:rPr>
          <w:b/>
        </w:rPr>
        <w:t>Insert number</w:t>
      </w:r>
      <w:r>
        <w:rPr/>
        <w:t>&gt; unit(s).</w:t>
      </w:r>
    </w:p>
    <w:p>
      <w:pPr>
        <w:pStyle w:val="ART"/>
        <w:numPr>
          <w:ilvl w:val="3"/>
          <w:numId w:val="1"/>
        </w:numPr>
        <w:ind w:hanging="0" w:left="0"/>
        <w:rPr/>
      </w:pPr>
      <w:r>
        <w:rPr/>
        <w:t>DELIVERY, STORAGE, AND HANDLING</w:t>
      </w:r>
    </w:p>
    <w:p>
      <w:pPr>
        <w:pStyle w:val="PR1"/>
        <w:numPr>
          <w:ilvl w:val="4"/>
          <w:numId w:val="1"/>
        </w:numPr>
        <w:rPr/>
      </w:pPr>
      <w:r>
        <w:rPr/>
        <w:t>Deliver, store, and handle enclosed bus assemblies according to NEMA BU 1.1, "General Instructions for Handling, Installation, Operation, and Maintenance of Busway Rated 600 Volts or Less."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ASSEMBLY DESCRIPTIONS</w:t>
      </w:r>
    </w:p>
    <w:p>
      <w:pPr>
        <w:pStyle w:val="PR1"/>
        <w:numPr>
          <w:ilvl w:val="4"/>
          <w:numId w:val="1"/>
        </w:numPr>
        <w:rPr/>
      </w:pPr>
      <w:r>
        <w:rPr/>
        <w:t>Source Limitations: Obtain enclosed bus assemblies[</w:t>
      </w:r>
      <w:r>
        <w:rPr>
          <w:b/>
        </w:rPr>
        <w:t> and plug-in devices</w:t>
      </w:r>
      <w:r>
        <w:rPr/>
        <w:t>] from single source from single manufacturer.</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Comply with UL 857.</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electrical professional engineer to design enclosed bus assemblies, plug-in devices, and components.</w:t>
      </w:r>
    </w:p>
    <w:p>
      <w:pPr>
        <w:pStyle w:val="ART"/>
        <w:numPr>
          <w:ilvl w:val="3"/>
          <w:numId w:val="1"/>
        </w:numPr>
        <w:ind w:hanging="0" w:left="0"/>
        <w:rPr/>
      </w:pPr>
      <w:r>
        <w:rPr/>
        <w:t>ENCLOSED BUS ASSEMBLIES</w:t>
      </w:r>
    </w:p>
    <w:p>
      <w:pPr>
        <w:pStyle w:val="PR1"/>
        <w:numPr>
          <w:ilvl w:val="4"/>
          <w:numId w:val="1"/>
        </w:numPr>
        <w:rPr/>
      </w:pPr>
      <w:r>
        <w:rPr/>
        <w:t>Feeder-Bus Assemblies: Low-impedance bus assemblies in totally enclosed, nonventilated housing; single-bolt joints; ratings as indicated.</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Retain "Seismic Fabrication Requirements" Subparagraph below for projects in seismic areas. Coordinate with "Informational Submittals" Article for submittal of manufacturer's seismic qualification certification.</w:t>
      </w:r>
    </w:p>
    <w:p>
      <w:pPr>
        <w:pStyle w:val="PR2"/>
        <w:numPr>
          <w:ilvl w:val="5"/>
          <w:numId w:val="1"/>
        </w:numPr>
        <w:rPr/>
      </w:pPr>
      <w:r>
        <w:rPr/>
        <w:t>Seismic Fabrication Requirements: Fabricate mounting provisions and attachments for feeder-bus assemblies with reinforcement strong enough to withstand seismic forces defined in Section 260548.16 "Seismic Controls for Electrical Systems" when mounting provisions and attachments are anchored to building structure.</w:t>
      </w:r>
    </w:p>
    <w:p>
      <w:pPr>
        <w:pStyle w:val="PR2"/>
        <w:numPr>
          <w:ilvl w:val="5"/>
          <w:numId w:val="1"/>
        </w:numPr>
        <w:rPr/>
      </w:pPr>
      <w:r>
        <w:rPr/>
        <w:t>Electrical Characteristics:</w:t>
      </w:r>
    </w:p>
    <w:p>
      <w:pPr>
        <w:pStyle w:val="CMT"/>
        <w:rPr/>
      </w:pPr>
      <w:r>
        <w:rPr/>
        <w:t>Retain applicable options in first three subparagraphs below and revise to suit Project. Consider 200 percent neutral on 4-wire systems if a significant portion of load is nonlinear (for example, LED, fluorescent or HID lighting, computers, variable-frequency drives, and so forth) and harmonic cancellation on the neutral conductor is unlikely. If busways with different voltages and neutral capacities are required, delete subparagraphs and include a schedule on Drawings. See sample schedule in the Evaluations.</w:t>
      </w:r>
    </w:p>
    <w:p>
      <w:pPr>
        <w:pStyle w:val="PR3"/>
        <w:numPr>
          <w:ilvl w:val="6"/>
          <w:numId w:val="1"/>
        </w:numPr>
        <w:spacing w:before="240" w:after="0"/>
        <w:rPr/>
      </w:pPr>
      <w:r>
        <w:rPr/>
        <w:t>Voltage: [</w:t>
      </w:r>
      <w:r>
        <w:rPr>
          <w:b/>
        </w:rPr>
        <w:t>120/208</w:t>
      </w:r>
      <w:r>
        <w:rPr/>
        <w:t>] [</w:t>
      </w:r>
      <w:r>
        <w:rPr>
          <w:b/>
        </w:rPr>
        <w:t>240</w:t>
      </w:r>
      <w:r>
        <w:rPr/>
        <w:t>] [</w:t>
      </w:r>
      <w:r>
        <w:rPr>
          <w:b/>
        </w:rPr>
        <w:t>480</w:t>
      </w:r>
      <w:r>
        <w:rPr/>
        <w:t>] [</w:t>
      </w:r>
      <w:r>
        <w:rPr>
          <w:b/>
        </w:rPr>
        <w:t>277/480</w:t>
      </w:r>
      <w:r>
        <w:rPr/>
        <w:t>] V.</w:t>
      </w:r>
    </w:p>
    <w:p>
      <w:pPr>
        <w:pStyle w:val="PR3"/>
        <w:numPr>
          <w:ilvl w:val="6"/>
          <w:numId w:val="1"/>
        </w:numPr>
        <w:rPr/>
      </w:pPr>
      <w:r>
        <w:rPr/>
        <w:t>Phase: Three; [</w:t>
      </w:r>
      <w:r>
        <w:rPr>
          <w:b/>
        </w:rPr>
        <w:t>3 wire</w:t>
      </w:r>
      <w:r>
        <w:rPr/>
        <w:t>] [</w:t>
      </w:r>
      <w:r>
        <w:rPr>
          <w:b/>
        </w:rPr>
        <w:t>4 wire</w:t>
      </w:r>
      <w:r>
        <w:rPr/>
        <w:t>].</w:t>
      </w:r>
    </w:p>
    <w:p>
      <w:pPr>
        <w:pStyle w:val="PR3"/>
        <w:numPr>
          <w:ilvl w:val="6"/>
          <w:numId w:val="1"/>
        </w:numPr>
        <w:rPr/>
      </w:pPr>
      <w:r>
        <w:rPr/>
        <w:t>Percent of Neutral Capacity: [</w:t>
      </w:r>
      <w:r>
        <w:rPr>
          <w:b/>
        </w:rPr>
        <w:t>50</w:t>
      </w:r>
      <w:r>
        <w:rPr/>
        <w:t>] [</w:t>
      </w:r>
      <w:r>
        <w:rPr>
          <w:b/>
        </w:rPr>
        <w:t>100</w:t>
      </w:r>
      <w:r>
        <w:rPr/>
        <w:t>] [</w:t>
      </w:r>
      <w:r>
        <w:rPr>
          <w:b/>
        </w:rPr>
        <w:t>200</w:t>
      </w:r>
      <w:r>
        <w:rPr/>
        <w:t>] &lt;</w:t>
      </w:r>
      <w:r>
        <w:rPr>
          <w:b/>
        </w:rPr>
        <w:t>Insert value</w:t>
      </w:r>
      <w:r>
        <w:rPr/>
        <w:t>&gt;.</w:t>
      </w:r>
    </w:p>
    <w:p>
      <w:pPr>
        <w:pStyle w:val="CMT"/>
        <w:rPr/>
      </w:pPr>
      <w:r>
        <w:rPr/>
        <w:t>Retain first subparagraph below unless short-circuit interrupting rating for each busway is indicated on Drawings.</w:t>
      </w:r>
    </w:p>
    <w:p>
      <w:pPr>
        <w:pStyle w:val="PR2"/>
        <w:numPr>
          <w:ilvl w:val="5"/>
          <w:numId w:val="1"/>
        </w:numPr>
        <w:spacing w:before="240" w:after="0"/>
        <w:rPr/>
      </w:pPr>
      <w:r>
        <w:rPr/>
        <w:t>Short-Circuit Interrupting Rating:</w:t>
      </w:r>
    </w:p>
    <w:p>
      <w:pPr>
        <w:pStyle w:val="PR3"/>
        <w:numPr>
          <w:ilvl w:val="6"/>
          <w:numId w:val="1"/>
        </w:numPr>
        <w:spacing w:before="240" w:after="0"/>
        <w:rPr/>
      </w:pPr>
      <w:r>
        <w:rPr/>
        <w:t>For Bus Amperage of 800: 85 symmetrical kAIC.</w:t>
      </w:r>
    </w:p>
    <w:p>
      <w:pPr>
        <w:pStyle w:val="PR3"/>
        <w:numPr>
          <w:ilvl w:val="6"/>
          <w:numId w:val="1"/>
        </w:numPr>
        <w:rPr/>
      </w:pPr>
      <w:r>
        <w:rPr/>
        <w:t>For Bus Amperage of 1200: 100 symmetrical kAIC.</w:t>
      </w:r>
    </w:p>
    <w:p>
      <w:pPr>
        <w:pStyle w:val="PR3"/>
        <w:numPr>
          <w:ilvl w:val="6"/>
          <w:numId w:val="1"/>
        </w:numPr>
        <w:rPr/>
      </w:pPr>
      <w:r>
        <w:rPr/>
        <w:t>For Bus Amperage of 1600: 125 symmetrical kAIC.</w:t>
      </w:r>
    </w:p>
    <w:p>
      <w:pPr>
        <w:pStyle w:val="PR3"/>
        <w:numPr>
          <w:ilvl w:val="6"/>
          <w:numId w:val="1"/>
        </w:numPr>
        <w:rPr/>
      </w:pPr>
      <w:r>
        <w:rPr/>
        <w:t>For Bus Amperage of 2500: 150 symmetrical kAIC.</w:t>
      </w:r>
    </w:p>
    <w:p>
      <w:pPr>
        <w:pStyle w:val="PR3"/>
        <w:numPr>
          <w:ilvl w:val="6"/>
          <w:numId w:val="1"/>
        </w:numPr>
        <w:rPr/>
      </w:pPr>
      <w:r>
        <w:rPr/>
        <w:t>For Bus Amperage of 5000: 200 symmetrical kAIC.</w:t>
      </w:r>
    </w:p>
    <w:p>
      <w:pPr>
        <w:pStyle w:val="PR2"/>
        <w:numPr>
          <w:ilvl w:val="5"/>
          <w:numId w:val="1"/>
        </w:numPr>
        <w:spacing w:before="240" w:after="0"/>
        <w:rPr/>
      </w:pPr>
      <w:r>
        <w:rPr/>
        <w:t>Temperature Rise: 55 deg C above 40 deg C ambient maximum for continuous rated current.</w:t>
      </w:r>
    </w:p>
    <w:p>
      <w:pPr>
        <w:pStyle w:val="PR2"/>
        <w:numPr>
          <w:ilvl w:val="5"/>
          <w:numId w:val="1"/>
        </w:numPr>
        <w:rPr/>
      </w:pPr>
      <w:r>
        <w:rPr/>
        <w:t>Bus Materials: Current-carrying [</w:t>
      </w:r>
      <w:r>
        <w:rPr>
          <w:b/>
        </w:rPr>
        <w:t>copper</w:t>
      </w:r>
      <w:r>
        <w:rPr/>
        <w:t>] [</w:t>
      </w:r>
      <w:r>
        <w:rPr>
          <w:b/>
        </w:rPr>
        <w:t>aluminum</w:t>
      </w:r>
      <w:r>
        <w:rPr/>
        <w:t>] conductors, fully insulated with Class 130C insulation except at joints; plated surface at joints.</w:t>
      </w:r>
    </w:p>
    <w:p>
      <w:pPr>
        <w:pStyle w:val="PR2"/>
        <w:numPr>
          <w:ilvl w:val="5"/>
          <w:numId w:val="1"/>
        </w:numPr>
        <w:rPr/>
      </w:pPr>
      <w:r>
        <w:rPr/>
        <w:t>Voltage Drop:</w:t>
      </w:r>
    </w:p>
    <w:p>
      <w:pPr>
        <w:pStyle w:val="PR3"/>
        <w:numPr>
          <w:ilvl w:val="6"/>
          <w:numId w:val="1"/>
        </w:numPr>
        <w:spacing w:before="240" w:after="0"/>
        <w:rPr/>
      </w:pPr>
      <w:r>
        <w:rPr/>
        <w:t>Measure voltage drop at 30 deg C ambient with bus thermally stabilized at full rated load.</w:t>
      </w:r>
    </w:p>
    <w:p>
      <w:pPr>
        <w:pStyle w:val="PR3"/>
        <w:numPr>
          <w:ilvl w:val="6"/>
          <w:numId w:val="1"/>
        </w:numPr>
        <w:rPr/>
      </w:pPr>
      <w:r>
        <w:rPr/>
        <w:t xml:space="preserve">Three-phase, line-to-line voltage drop less than 3.1 V per </w:t>
      </w:r>
      <w:r>
        <w:rPr>
          <w:rStyle w:val="IP"/>
        </w:rPr>
        <w:t>100 ft.</w:t>
      </w:r>
      <w:r>
        <w:rPr>
          <w:rStyle w:val="SI"/>
        </w:rPr>
        <w:t xml:space="preserve"> (30.5 m)</w:t>
      </w:r>
      <w:r>
        <w:rPr/>
        <w:t xml:space="preserve"> at 40 percent power factor.</w:t>
      </w:r>
    </w:p>
    <w:p>
      <w:pPr>
        <w:pStyle w:val="PR2"/>
        <w:numPr>
          <w:ilvl w:val="5"/>
          <w:numId w:val="1"/>
        </w:numPr>
        <w:spacing w:before="240" w:after="0"/>
        <w:rPr/>
      </w:pPr>
      <w:r>
        <w:rPr/>
        <w:t>Ground: 50 percent capacity, [</w:t>
      </w:r>
      <w:r>
        <w:rPr>
          <w:b/>
        </w:rPr>
        <w:t>integral with housing</w:t>
      </w:r>
      <w:r>
        <w:rPr/>
        <w:t>] [</w:t>
      </w:r>
      <w:r>
        <w:rPr>
          <w:b/>
        </w:rPr>
        <w:t>internal bus bar of material matching bus material</w:t>
      </w:r>
      <w:r>
        <w:rPr/>
        <w:t>] [</w:t>
      </w:r>
      <w:r>
        <w:rPr>
          <w:b/>
        </w:rPr>
        <w:t>isolated, internal bus bar of material matching bus material</w:t>
      </w:r>
      <w:r>
        <w:rPr/>
        <w:t>].</w:t>
      </w:r>
    </w:p>
    <w:p>
      <w:pPr>
        <w:pStyle w:val="CMT"/>
        <w:rPr/>
      </w:pPr>
      <w:r>
        <w:rPr/>
        <w:t>If busways with different ground or enclosure types are required, delete retained "Ground" Subparagraph above or "Enclosure" Subparagraph below, or both, and include a schedule on Drawings. See sample schedule in the Evaluations.</w:t>
      </w:r>
    </w:p>
    <w:p>
      <w:pPr>
        <w:pStyle w:val="PR2"/>
        <w:numPr>
          <w:ilvl w:val="5"/>
          <w:numId w:val="1"/>
        </w:numPr>
        <w:rPr/>
      </w:pPr>
      <w:r>
        <w:rPr/>
        <w:t>Enclosure: [</w:t>
      </w:r>
      <w:r>
        <w:rPr>
          <w:b/>
        </w:rPr>
        <w:t>Steel</w:t>
      </w:r>
      <w:r>
        <w:rPr/>
        <w:t>] [</w:t>
      </w:r>
      <w:r>
        <w:rPr>
          <w:b/>
        </w:rPr>
        <w:t>Aluminum</w:t>
      </w:r>
      <w:r>
        <w:rPr/>
        <w:t>], with manufacturer's standard finish.[</w:t>
      </w:r>
      <w:r>
        <w:rPr>
          <w:b/>
        </w:rPr>
        <w:t> Weatherproof, sealed seams, drains, and removable closures.</w:t>
      </w:r>
      <w:r>
        <w:rPr/>
        <w:t>]</w:t>
      </w:r>
    </w:p>
    <w:p>
      <w:pPr>
        <w:pStyle w:val="PR2"/>
        <w:numPr>
          <w:ilvl w:val="5"/>
          <w:numId w:val="1"/>
        </w:numPr>
        <w:rPr/>
      </w:pPr>
      <w:r>
        <w:rPr/>
        <w:t>Fittings and Accessories: Manufacturer's standard.</w:t>
      </w:r>
    </w:p>
    <w:p>
      <w:pPr>
        <w:pStyle w:val="PR2"/>
        <w:numPr>
          <w:ilvl w:val="5"/>
          <w:numId w:val="1"/>
        </w:numPr>
        <w:rPr/>
      </w:pPr>
      <w:r>
        <w:rPr/>
        <w:t>Firestop: Comply with UL 1479 firestop system, listed and labeled by an NRTL acceptable to authorities having jurisdiction for penetrations of fire-rated walls, ceilings, and floors.</w:t>
      </w:r>
    </w:p>
    <w:p>
      <w:pPr>
        <w:pStyle w:val="PR2"/>
        <w:numPr>
          <w:ilvl w:val="5"/>
          <w:numId w:val="1"/>
        </w:numPr>
        <w:rPr/>
      </w:pPr>
      <w:r>
        <w:rPr/>
        <w:t xml:space="preserve">Mounting: Arranged flat, edgewise, or vertically without derating. Rated for hanger spacing of up to </w:t>
      </w:r>
      <w:r>
        <w:rPr>
          <w:rStyle w:val="IP"/>
        </w:rPr>
        <w:t>10 ft.</w:t>
      </w:r>
      <w:r>
        <w:rPr>
          <w:rStyle w:val="SI"/>
        </w:rPr>
        <w:t xml:space="preserve"> (3 m)</w:t>
      </w:r>
      <w:r>
        <w:rPr/>
        <w:t xml:space="preserve"> for horizontally mounted runs and up to </w:t>
      </w:r>
      <w:r>
        <w:rPr>
          <w:rStyle w:val="IP"/>
        </w:rPr>
        <w:t>16 ft.</w:t>
      </w:r>
      <w:r>
        <w:rPr>
          <w:rStyle w:val="SI"/>
        </w:rPr>
        <w:t xml:space="preserve"> (5 m)</w:t>
      </w:r>
      <w:r>
        <w:rPr/>
        <w:t xml:space="preserve"> for vertically mounted runs.</w:t>
      </w:r>
    </w:p>
    <w:p>
      <w:pPr>
        <w:pStyle w:val="PR2"/>
        <w:numPr>
          <w:ilvl w:val="5"/>
          <w:numId w:val="1"/>
        </w:numPr>
        <w:rPr/>
      </w:pPr>
      <w:r>
        <w:rPr/>
        <w:t>Expansion Section: Manufacturer's standard expansion fitting for the provided busway with expansion capability to accommodate thermal expansion of bus and enclosure, and to accommodate movement across building expansion joints.</w:t>
      </w:r>
    </w:p>
    <w:p>
      <w:pPr>
        <w:pStyle w:val="PR1"/>
        <w:numPr>
          <w:ilvl w:val="4"/>
          <w:numId w:val="1"/>
        </w:numPr>
        <w:rPr/>
      </w:pPr>
      <w:r>
        <w:rPr/>
        <w:t>Plug-in Bus Assemblies: Low-impedance bus assemblies in totally enclosed, nonventilated housing; single-bolt joints; ratings as indicated.</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Electrical Characteristics:</w:t>
      </w:r>
    </w:p>
    <w:p>
      <w:pPr>
        <w:pStyle w:val="PR3"/>
        <w:numPr>
          <w:ilvl w:val="6"/>
          <w:numId w:val="1"/>
        </w:numPr>
        <w:spacing w:before="240" w:after="0"/>
        <w:rPr/>
      </w:pPr>
      <w:r>
        <w:rPr/>
        <w:t>Voltage: [</w:t>
      </w:r>
      <w:r>
        <w:rPr>
          <w:b/>
        </w:rPr>
        <w:t>120/208</w:t>
      </w:r>
      <w:r>
        <w:rPr/>
        <w:t>] [</w:t>
      </w:r>
      <w:r>
        <w:rPr>
          <w:b/>
        </w:rPr>
        <w:t>240</w:t>
      </w:r>
      <w:r>
        <w:rPr/>
        <w:t>] [</w:t>
      </w:r>
      <w:r>
        <w:rPr>
          <w:b/>
        </w:rPr>
        <w:t>480</w:t>
      </w:r>
      <w:r>
        <w:rPr/>
        <w:t>] [</w:t>
      </w:r>
      <w:r>
        <w:rPr>
          <w:b/>
        </w:rPr>
        <w:t>277/480</w:t>
      </w:r>
      <w:r>
        <w:rPr/>
        <w:t>] V.</w:t>
      </w:r>
    </w:p>
    <w:p>
      <w:pPr>
        <w:pStyle w:val="PR3"/>
        <w:numPr>
          <w:ilvl w:val="6"/>
          <w:numId w:val="1"/>
        </w:numPr>
        <w:rPr/>
      </w:pPr>
      <w:r>
        <w:rPr/>
        <w:t>Phase: Three; [</w:t>
      </w:r>
      <w:r>
        <w:rPr>
          <w:b/>
        </w:rPr>
        <w:t>3 wire</w:t>
      </w:r>
      <w:r>
        <w:rPr/>
        <w:t>] [</w:t>
      </w:r>
      <w:r>
        <w:rPr>
          <w:b/>
        </w:rPr>
        <w:t>4 wire</w:t>
      </w:r>
      <w:r>
        <w:rPr/>
        <w:t>].</w:t>
      </w:r>
    </w:p>
    <w:p>
      <w:pPr>
        <w:pStyle w:val="CMT"/>
        <w:rPr/>
      </w:pPr>
      <w:r>
        <w:rPr/>
        <w:t>Consider 200 percent neutral on 4-wire systems if a significant portion of load is nonlinear (for example, computers, fluorescent or HID lighting, variable-frequency drives, and so forth) and harmonic cancellation on the neutral conductor is unlikely. If busways with different voltages and neutral capacities are required, delete subparagraph and include a schedule on Drawings. See sample schedule in the Evaluations.</w:t>
      </w:r>
    </w:p>
    <w:p>
      <w:pPr>
        <w:pStyle w:val="PR3"/>
        <w:numPr>
          <w:ilvl w:val="6"/>
          <w:numId w:val="1"/>
        </w:numPr>
        <w:rPr/>
      </w:pPr>
      <w:r>
        <w:rPr/>
        <w:t>Percent of Neutral Capacity: [</w:t>
      </w:r>
      <w:r>
        <w:rPr>
          <w:b/>
        </w:rPr>
        <w:t>100</w:t>
      </w:r>
      <w:r>
        <w:rPr/>
        <w:t>] [</w:t>
      </w:r>
      <w:r>
        <w:rPr>
          <w:b/>
        </w:rPr>
        <w:t>200</w:t>
      </w:r>
      <w:r>
        <w:rPr/>
        <w:t>] &lt;</w:t>
      </w:r>
      <w:r>
        <w:rPr>
          <w:b/>
        </w:rPr>
        <w:t>Insert value</w:t>
      </w:r>
      <w:r>
        <w:rPr/>
        <w:t>&gt;.</w:t>
      </w:r>
    </w:p>
    <w:p>
      <w:pPr>
        <w:pStyle w:val="CMT"/>
        <w:rPr/>
      </w:pPr>
      <w:r>
        <w:rPr/>
        <w:t>Retain first subparagraph below unless short-circuit interrupting rating for each busway is indicated on Drawings.</w:t>
      </w:r>
    </w:p>
    <w:p>
      <w:pPr>
        <w:pStyle w:val="PR2"/>
        <w:numPr>
          <w:ilvl w:val="5"/>
          <w:numId w:val="1"/>
        </w:numPr>
        <w:spacing w:before="240" w:after="0"/>
        <w:rPr/>
      </w:pPr>
      <w:r>
        <w:rPr/>
        <w:t>Short-Circuit Interrupting Rating:</w:t>
      </w:r>
    </w:p>
    <w:p>
      <w:pPr>
        <w:pStyle w:val="PR3"/>
        <w:numPr>
          <w:ilvl w:val="6"/>
          <w:numId w:val="1"/>
        </w:numPr>
        <w:spacing w:before="240" w:after="0"/>
        <w:rPr/>
      </w:pPr>
      <w:r>
        <w:rPr/>
        <w:t>For Bus Amperage of 800: 85 symmetrical kAIC.</w:t>
      </w:r>
    </w:p>
    <w:p>
      <w:pPr>
        <w:pStyle w:val="PR3"/>
        <w:numPr>
          <w:ilvl w:val="6"/>
          <w:numId w:val="1"/>
        </w:numPr>
        <w:rPr/>
      </w:pPr>
      <w:r>
        <w:rPr/>
        <w:t>For Bus Amperage of 1200: 100 symmetrical kAIC.</w:t>
      </w:r>
    </w:p>
    <w:p>
      <w:pPr>
        <w:pStyle w:val="PR3"/>
        <w:numPr>
          <w:ilvl w:val="6"/>
          <w:numId w:val="1"/>
        </w:numPr>
        <w:rPr/>
      </w:pPr>
      <w:r>
        <w:rPr/>
        <w:t>For Bus Amperage of 1600: 125 symmetrical kAIC.</w:t>
      </w:r>
    </w:p>
    <w:p>
      <w:pPr>
        <w:pStyle w:val="PR3"/>
        <w:numPr>
          <w:ilvl w:val="6"/>
          <w:numId w:val="1"/>
        </w:numPr>
        <w:rPr/>
      </w:pPr>
      <w:r>
        <w:rPr/>
        <w:t>For Bus Amperage of 2500: 150 symmetrical kAIC.</w:t>
      </w:r>
    </w:p>
    <w:p>
      <w:pPr>
        <w:pStyle w:val="PR3"/>
        <w:numPr>
          <w:ilvl w:val="6"/>
          <w:numId w:val="1"/>
        </w:numPr>
        <w:rPr/>
      </w:pPr>
      <w:r>
        <w:rPr/>
        <w:t>For Bus Amperage of 5000: 200 symmetrical kAIC.</w:t>
      </w:r>
    </w:p>
    <w:p>
      <w:pPr>
        <w:pStyle w:val="PR2"/>
        <w:numPr>
          <w:ilvl w:val="5"/>
          <w:numId w:val="1"/>
        </w:numPr>
        <w:spacing w:before="240" w:after="0"/>
        <w:rPr/>
      </w:pPr>
      <w:r>
        <w:rPr/>
        <w:t>Temperature Rise: 55 deg C above 40 deg C ambient maximum for continuous rated current.</w:t>
      </w:r>
    </w:p>
    <w:p>
      <w:pPr>
        <w:pStyle w:val="PR2"/>
        <w:numPr>
          <w:ilvl w:val="5"/>
          <w:numId w:val="1"/>
        </w:numPr>
        <w:rPr/>
      </w:pPr>
      <w:r>
        <w:rPr/>
        <w:t>Bus Materials: Current-carrying [</w:t>
      </w:r>
      <w:r>
        <w:rPr>
          <w:b/>
        </w:rPr>
        <w:t>copper</w:t>
      </w:r>
      <w:r>
        <w:rPr/>
        <w:t>] [</w:t>
      </w:r>
      <w:r>
        <w:rPr>
          <w:b/>
        </w:rPr>
        <w:t>aluminum</w:t>
      </w:r>
      <w:r>
        <w:rPr/>
        <w:t>] conductors, fully insulated with Class 130C insulation except at stabs and joints; plated surface at stabs and joints.</w:t>
      </w:r>
    </w:p>
    <w:p>
      <w:pPr>
        <w:pStyle w:val="PR2"/>
        <w:numPr>
          <w:ilvl w:val="5"/>
          <w:numId w:val="1"/>
        </w:numPr>
        <w:rPr/>
      </w:pPr>
      <w:r>
        <w:rPr/>
        <w:t>Ground: 50 percent capacity, [</w:t>
      </w:r>
      <w:r>
        <w:rPr>
          <w:b/>
        </w:rPr>
        <w:t>integral with housing</w:t>
      </w:r>
      <w:r>
        <w:rPr/>
        <w:t>] [</w:t>
      </w:r>
      <w:r>
        <w:rPr>
          <w:b/>
        </w:rPr>
        <w:t>internal bus bar of material matching bus material</w:t>
      </w:r>
      <w:r>
        <w:rPr/>
        <w:t>] [</w:t>
      </w:r>
      <w:r>
        <w:rPr>
          <w:b/>
        </w:rPr>
        <w:t>isolated, internal bus bar of material matching bus material</w:t>
      </w:r>
      <w:r>
        <w:rPr/>
        <w:t>].</w:t>
      </w:r>
    </w:p>
    <w:p>
      <w:pPr>
        <w:pStyle w:val="CMT"/>
        <w:rPr/>
      </w:pPr>
      <w:r>
        <w:rPr/>
        <w:t>If busways with different ground or enclosure types are required, delete retained "Ground" Subparagraph above or "Enclosure" Subparagraph below, or both, and include a schedule on Drawings. See sample schedule in the Evaluations.</w:t>
      </w:r>
    </w:p>
    <w:p>
      <w:pPr>
        <w:pStyle w:val="PR2"/>
        <w:numPr>
          <w:ilvl w:val="5"/>
          <w:numId w:val="1"/>
        </w:numPr>
        <w:rPr/>
      </w:pPr>
      <w:r>
        <w:rPr/>
        <w:t>Enclosure: [</w:t>
      </w:r>
      <w:r>
        <w:rPr>
          <w:b/>
        </w:rPr>
        <w:t>Steel</w:t>
      </w:r>
      <w:r>
        <w:rPr/>
        <w:t>] [</w:t>
      </w:r>
      <w:r>
        <w:rPr>
          <w:b/>
        </w:rPr>
        <w:t>Aluminum</w:t>
      </w:r>
      <w:r>
        <w:rPr/>
        <w:t>], with manufacturer's standard finish.</w:t>
      </w:r>
    </w:p>
    <w:p>
      <w:pPr>
        <w:pStyle w:val="PR2"/>
        <w:numPr>
          <w:ilvl w:val="5"/>
          <w:numId w:val="1"/>
        </w:numPr>
        <w:rPr/>
      </w:pPr>
      <w:r>
        <w:rPr/>
        <w:t xml:space="preserve">Plug-in Openings: </w:t>
      </w:r>
      <w:r>
        <w:rPr>
          <w:rStyle w:val="IP"/>
        </w:rPr>
        <w:t>24 inch</w:t>
      </w:r>
      <w:r>
        <w:rPr>
          <w:rStyle w:val="SI"/>
        </w:rPr>
        <w:t xml:space="preserve"> (600 mm)</w:t>
      </w:r>
      <w:r>
        <w:rPr/>
        <w:t xml:space="preserve"> on center on each side of bus, and hinged covers over unused openings. Plug-in openings must be finger-safe with covers open or closed.</w:t>
      </w:r>
    </w:p>
    <w:p>
      <w:pPr>
        <w:pStyle w:val="PR2"/>
        <w:numPr>
          <w:ilvl w:val="5"/>
          <w:numId w:val="1"/>
        </w:numPr>
        <w:rPr/>
      </w:pPr>
      <w:r>
        <w:rPr/>
        <w:t>Fittings and Accessories: Manufacturer's standard.</w:t>
      </w:r>
    </w:p>
    <w:p>
      <w:pPr>
        <w:pStyle w:val="PR2"/>
        <w:numPr>
          <w:ilvl w:val="5"/>
          <w:numId w:val="1"/>
        </w:numPr>
        <w:rPr/>
      </w:pPr>
      <w:r>
        <w:rPr/>
        <w:t>Firestop: Comply with UL 1479 firestop system, listed and labeled by an NRTL acceptable to authorities having jurisdiction for penetrations of fire-rated walls, ceilings, and floors.</w:t>
      </w:r>
    </w:p>
    <w:p>
      <w:pPr>
        <w:pStyle w:val="PR2"/>
        <w:numPr>
          <w:ilvl w:val="5"/>
          <w:numId w:val="1"/>
        </w:numPr>
        <w:rPr/>
      </w:pPr>
      <w:r>
        <w:rPr/>
        <w:t xml:space="preserve">Mounting: Arranged flat, edgewise, or vertically without derating. Rated for hanger spacing of up to </w:t>
      </w:r>
      <w:r>
        <w:rPr>
          <w:rStyle w:val="IP"/>
        </w:rPr>
        <w:t>10 ft.</w:t>
      </w:r>
      <w:r>
        <w:rPr>
          <w:rStyle w:val="SI"/>
        </w:rPr>
        <w:t xml:space="preserve"> (3 m)</w:t>
      </w:r>
      <w:r>
        <w:rPr/>
        <w:t xml:space="preserve"> for horizontally mounted runs and up to </w:t>
      </w:r>
      <w:r>
        <w:rPr>
          <w:rStyle w:val="IP"/>
        </w:rPr>
        <w:t>16 ft.</w:t>
      </w:r>
      <w:r>
        <w:rPr>
          <w:rStyle w:val="SI"/>
        </w:rPr>
        <w:t xml:space="preserve"> (5 m)</w:t>
      </w:r>
      <w:r>
        <w:rPr/>
        <w:t xml:space="preserve"> for vertically mounted runs.</w:t>
      </w:r>
    </w:p>
    <w:p>
      <w:pPr>
        <w:pStyle w:val="PR2"/>
        <w:numPr>
          <w:ilvl w:val="5"/>
          <w:numId w:val="1"/>
        </w:numPr>
        <w:rPr/>
      </w:pPr>
      <w:r>
        <w:rPr/>
        <w:t>Expansion Section: Manufacturer's standard expansion fitting for the provided busway with expansion capability to accommodate thermal expansion of bus and enclosure, and to accommodate movement across building expansion joints.</w:t>
      </w:r>
    </w:p>
    <w:p>
      <w:pPr>
        <w:pStyle w:val="PR1"/>
        <w:numPr>
          <w:ilvl w:val="4"/>
          <w:numId w:val="1"/>
        </w:numPr>
        <w:rPr/>
      </w:pPr>
      <w:r>
        <w:rPr/>
        <w:t>Joints:</w:t>
      </w:r>
    </w:p>
    <w:p>
      <w:pPr>
        <w:pStyle w:val="PR2"/>
        <w:numPr>
          <w:ilvl w:val="5"/>
          <w:numId w:val="1"/>
        </w:numPr>
        <w:spacing w:before="240" w:after="0"/>
        <w:rPr/>
      </w:pPr>
      <w:r>
        <w:rPr/>
        <w:t>Busway joints must use one high-strength steel bolt with Belleville washers.</w:t>
      </w:r>
    </w:p>
    <w:p>
      <w:pPr>
        <w:pStyle w:val="PR2"/>
        <w:numPr>
          <w:ilvl w:val="5"/>
          <w:numId w:val="1"/>
        </w:numPr>
        <w:rPr/>
      </w:pPr>
      <w:r>
        <w:rPr/>
        <w:t>Bolts must be torque indicating type and at ground potential.</w:t>
      </w:r>
    </w:p>
    <w:p>
      <w:pPr>
        <w:pStyle w:val="PR2"/>
        <w:numPr>
          <w:ilvl w:val="5"/>
          <w:numId w:val="1"/>
        </w:numPr>
        <w:rPr/>
      </w:pPr>
      <w:r>
        <w:rPr/>
        <w:t>Bolts must be two-headed design to indicate when proper torque has been applied and require only a standard long handle wrench to be properly activated.</w:t>
      </w:r>
    </w:p>
    <w:p>
      <w:pPr>
        <w:pStyle w:val="PR2"/>
        <w:numPr>
          <w:ilvl w:val="5"/>
          <w:numId w:val="1"/>
        </w:numPr>
        <w:rPr/>
      </w:pPr>
      <w:r>
        <w:rPr/>
        <w:t>Access must be required to only one side of the busway for tightening joint bolts.</w:t>
      </w:r>
    </w:p>
    <w:p>
      <w:pPr>
        <w:pStyle w:val="CMT"/>
        <w:rPr/>
      </w:pPr>
      <w:r>
        <w:rPr/>
        <w:t>Removable joint assemblies allow for the isolation of a bus for testing or for removal of damaged sections.</w:t>
      </w:r>
    </w:p>
    <w:p>
      <w:pPr>
        <w:pStyle w:val="PR2"/>
        <w:numPr>
          <w:ilvl w:val="5"/>
          <w:numId w:val="1"/>
        </w:numPr>
        <w:rPr/>
      </w:pPr>
      <w:r>
        <w:rPr/>
        <w:t>Joint connection assemblies must be removable without disturbing adjacent busway lengths.</w:t>
      </w:r>
    </w:p>
    <w:p>
      <w:pPr>
        <w:pStyle w:val="PR2"/>
        <w:numPr>
          <w:ilvl w:val="5"/>
          <w:numId w:val="1"/>
        </w:numPr>
        <w:rPr/>
      </w:pPr>
      <w:r>
        <w:rPr/>
        <w:t>Joint connection assemblies that rely on the joint cover to provide ground continuity are unacceptable.</w:t>
      </w:r>
    </w:p>
    <w:p>
      <w:pPr>
        <w:pStyle w:val="ART"/>
        <w:numPr>
          <w:ilvl w:val="3"/>
          <w:numId w:val="1"/>
        </w:numPr>
        <w:ind w:hanging="0" w:left="0"/>
        <w:rPr/>
      </w:pPr>
      <w:r>
        <w:rPr/>
        <w:t>PLUG-IN DEVICES</w:t>
      </w:r>
    </w:p>
    <w:p>
      <w:pPr>
        <w:pStyle w:val="CMT"/>
        <w:rPr/>
      </w:pPr>
      <w:r>
        <w:rPr/>
        <w:t>Chain-operable handles are available for plug-in devices.</w:t>
      </w:r>
    </w:p>
    <w:p>
      <w:pPr>
        <w:pStyle w:val="CMT"/>
        <w:rPr/>
      </w:pPr>
      <w:r>
        <w:rPr/>
        <w:t>For fusible-switch plug-in devices, R-type rejection fuse clips and J-type fuse clips are available in sizes from 30 to 600 A, rated 600 V. L-type, bolt-on fuse clips are available in 800 to 1600 A, rated 600 V. Coordinate options retained in "Fusible Switches" Paragraph below with Section 262813 "Fuses."</w:t>
      </w:r>
    </w:p>
    <w:p>
      <w:pPr>
        <w:pStyle w:val="PR1"/>
        <w:numPr>
          <w:ilvl w:val="4"/>
          <w:numId w:val="1"/>
        </w:numPr>
        <w:rPr/>
      </w:pPr>
      <w:r>
        <w:rPr/>
        <w:t>Fusible Switches: NEMA KS 1, heavy duty; with [</w:t>
      </w:r>
      <w:r>
        <w:rPr>
          <w:b/>
        </w:rPr>
        <w:t>R-type rejection</w:t>
      </w:r>
      <w:r>
        <w:rPr/>
        <w:t>] [</w:t>
      </w:r>
      <w:r>
        <w:rPr>
          <w:b/>
        </w:rPr>
        <w:t>J-type</w:t>
      </w:r>
      <w:r>
        <w:rPr/>
        <w:t>] [</w:t>
      </w:r>
      <w:r>
        <w:rPr>
          <w:b/>
        </w:rPr>
        <w:t>L-type</w:t>
      </w:r>
      <w:r>
        <w:rPr/>
        <w:t>] fuse clips to accommodate specified fuses; hookstick-operated handle, lockable with two padlocks, and interlocked with cover in closed position. Interlocked to prevent plug-in device insertion into or removal from bus with switch in closed position. See Section 262813 "Fuses" for fuses and fuse installation requirements.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In schedule or diagrams on Drawings, indicate the frame size, trip rating, number of poles, interrupting-capacity rating, and auxiliary devices.</w:t>
      </w:r>
    </w:p>
    <w:p>
      <w:pPr>
        <w:pStyle w:val="PR1"/>
        <w:numPr>
          <w:ilvl w:val="4"/>
          <w:numId w:val="1"/>
        </w:numPr>
        <w:rPr/>
      </w:pPr>
      <w:r>
        <w:rPr/>
        <w:t>Molded-Case Circuit Breakers: UL 489; hookstick-operated handle, lockable with two padlocks, and interlocked with cover in closed position. Interlocked to prevent plug-in device insertion into or removal from bus with switch in closed position.</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SPD: NEMA 250, Type 1 enclosure with NEMA KS 1, fusible, disconnect switch and external handle to isolate SPD from busway. SPD product and installation requirements are specified in Section 264313 "Surge Protection for Low-Voltage Electrical Power Circuits."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1"/>
        <w:numPr>
          <w:ilvl w:val="4"/>
          <w:numId w:val="1"/>
        </w:numPr>
        <w:rPr/>
      </w:pPr>
      <w:r>
        <w:rPr/>
        <w:t>Motor Controllers: NEMA ICS 2, Class A, full voltage, nonreversing, across the line unless otherwise indicated.</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Control Circuit: 120 V; obtained from [</w:t>
      </w:r>
      <w:r>
        <w:rPr>
          <w:b/>
        </w:rPr>
        <w:t>integral control power transformer</w:t>
      </w:r>
      <w:r>
        <w:rPr/>
        <w:t>] &lt;</w:t>
      </w:r>
      <w:r>
        <w:rPr>
          <w:b/>
        </w:rPr>
        <w:t>Insert source of control power</w:t>
      </w:r>
      <w:r>
        <w:rPr/>
        <w:t>&gt; with a control power [</w:t>
      </w:r>
      <w:r>
        <w:rPr>
          <w:b/>
        </w:rPr>
        <w:t>transformer</w:t>
      </w:r>
      <w:r>
        <w:rPr/>
        <w:t>] [</w:t>
      </w:r>
      <w:r>
        <w:rPr>
          <w:b/>
        </w:rPr>
        <w:t>source</w:t>
      </w:r>
      <w:r>
        <w:rPr/>
        <w:t>] of enough capacity to operate connected pilot, indicating and control devices, plus 100 percent spare capacity.</w:t>
      </w:r>
    </w:p>
    <w:p>
      <w:pPr>
        <w:pStyle w:val="PR2"/>
        <w:numPr>
          <w:ilvl w:val="5"/>
          <w:numId w:val="1"/>
        </w:numPr>
        <w:rPr/>
      </w:pPr>
      <w:r>
        <w:rPr/>
        <w:t>Combination Controller: Factory-assembled combination controller and disconnect switch with or without overcurrent protection as indicated.</w:t>
      </w:r>
    </w:p>
    <w:p>
      <w:pPr>
        <w:pStyle w:val="CMT"/>
        <w:rPr/>
      </w:pPr>
      <w:r>
        <w:rPr/>
        <w:t>Retain one of first two subparagraphs below if required.</w:t>
      </w:r>
    </w:p>
    <w:p>
      <w:pPr>
        <w:pStyle w:val="PR3"/>
        <w:numPr>
          <w:ilvl w:val="6"/>
          <w:numId w:val="1"/>
        </w:numPr>
        <w:spacing w:before="240" w:after="0"/>
        <w:rPr/>
      </w:pPr>
      <w:r>
        <w:rPr/>
        <w:t>Fusible Disconnecting Means: NEMA KS 1, heavy-duty, fusible switch with [</w:t>
      </w:r>
      <w:r>
        <w:rPr>
          <w:b/>
        </w:rPr>
        <w:t>R-type rejection</w:t>
      </w:r>
      <w:r>
        <w:rPr/>
        <w:t>] [</w:t>
      </w:r>
      <w:r>
        <w:rPr>
          <w:b/>
        </w:rPr>
        <w:t>J-type</w:t>
      </w:r>
      <w:r>
        <w:rPr/>
        <w:t>] fuse clips rated for fuses. Select and size fuses to provide Type 2 protection according to IEC 60947-4-1, as certified by an NRTL acceptable to authorities having jurisdiction. See Section 262813 "Fuses" for fuses and fuse installation requirements.</w:t>
      </w:r>
    </w:p>
    <w:p>
      <w:pPr>
        <w:pStyle w:val="PR3"/>
        <w:numPr>
          <w:ilvl w:val="6"/>
          <w:numId w:val="1"/>
        </w:numPr>
        <w:rPr/>
      </w:pPr>
      <w:r>
        <w:rPr/>
        <w:t>Circuit-Breaker Disconnecting Means: UL 489, motor-circuit protector with field-adjustable, short-circuit trip coordinated with motor locked-rotor amperes.</w:t>
      </w:r>
    </w:p>
    <w:p>
      <w:pPr>
        <w:pStyle w:val="CMT"/>
        <w:rPr/>
      </w:pPr>
      <w:r>
        <w:rPr/>
        <w:t>Retain "Overload Relay" or "Adjustable Overload Relay" Subparagraph below.</w:t>
      </w:r>
    </w:p>
    <w:p>
      <w:pPr>
        <w:pStyle w:val="PR2"/>
        <w:numPr>
          <w:ilvl w:val="5"/>
          <w:numId w:val="1"/>
        </w:numPr>
        <w:spacing w:before="240" w:after="0"/>
        <w:rPr/>
      </w:pPr>
      <w:r>
        <w:rPr/>
        <w:t>Overload Relay: Ambient-compensated type with inverse-time-current characteristic and NEMA ICS 2, [</w:t>
      </w:r>
      <w:r>
        <w:rPr>
          <w:b/>
        </w:rPr>
        <w:t>Class 10</w:t>
      </w:r>
      <w:r>
        <w:rPr/>
        <w:t>] [</w:t>
      </w:r>
      <w:r>
        <w:rPr>
          <w:b/>
        </w:rPr>
        <w:t>Class 20</w:t>
      </w:r>
      <w:r>
        <w:rPr/>
        <w:t>] [</w:t>
      </w:r>
      <w:r>
        <w:rPr>
          <w:b/>
        </w:rPr>
        <w:t>Class 30</w:t>
      </w:r>
      <w:r>
        <w:rPr/>
        <w:t>] tripping characteristic. Overload relays must have heaters or sensors in each phase matched to nameplate full-load current of specific motor to which they connect and with appropriate adjustment for duty cycle.</w:t>
      </w:r>
    </w:p>
    <w:p>
      <w:pPr>
        <w:pStyle w:val="PR2"/>
        <w:numPr>
          <w:ilvl w:val="5"/>
          <w:numId w:val="1"/>
        </w:numPr>
        <w:rPr/>
      </w:pPr>
      <w:r>
        <w:rPr/>
        <w:t>Adjustable Overload Relay: Dipswitch selected for motor running overload protection with NEMA ICS 2, [</w:t>
      </w:r>
      <w:r>
        <w:rPr>
          <w:b/>
        </w:rPr>
        <w:t>Class 10</w:t>
      </w:r>
      <w:r>
        <w:rPr/>
        <w:t>] [</w:t>
      </w:r>
      <w:r>
        <w:rPr>
          <w:b/>
        </w:rPr>
        <w:t>Class 20</w:t>
      </w:r>
      <w:r>
        <w:rPr/>
        <w:t>] [</w:t>
      </w:r>
      <w:r>
        <w:rPr>
          <w:b/>
        </w:rPr>
        <w:t>Class 30</w:t>
      </w:r>
      <w:r>
        <w:rPr/>
        <w:t>] tripping characteristic, and selected to protect motor against voltage and current unbalance and single phasing. Adjustable overload relays must have Class II ground-fault protection with start and run delays to prevent nuisance trip on starting.</w:t>
      </w:r>
    </w:p>
    <w:p>
      <w:pPr>
        <w:pStyle w:val="CMT"/>
        <w:rPr/>
      </w:pPr>
      <w:r>
        <w:rPr/>
        <w:t>Coordinate "Multispeed Magnetic Controllers" Paragraph below with Drawings.</w:t>
      </w:r>
    </w:p>
    <w:p>
      <w:pPr>
        <w:pStyle w:val="PR1"/>
        <w:numPr>
          <w:ilvl w:val="4"/>
          <w:numId w:val="1"/>
        </w:numPr>
        <w:rPr/>
      </w:pPr>
      <w:r>
        <w:rPr/>
        <w:t>Multispeed Magnetic Controllers: Match controller to motor type, application, and number of speeds.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Compelling relay ensures motor starts only at low speed.</w:t>
      </w:r>
    </w:p>
    <w:p>
      <w:pPr>
        <w:pStyle w:val="PR2"/>
        <w:numPr>
          <w:ilvl w:val="5"/>
          <w:numId w:val="1"/>
        </w:numPr>
        <w:rPr/>
      </w:pPr>
      <w:r>
        <w:rPr/>
        <w:t>Accelerating relay ensures properly timed acceleration through speeds lower than that selected.</w:t>
      </w:r>
    </w:p>
    <w:p>
      <w:pPr>
        <w:pStyle w:val="PR2"/>
        <w:numPr>
          <w:ilvl w:val="5"/>
          <w:numId w:val="1"/>
        </w:numPr>
        <w:rPr/>
      </w:pPr>
      <w:r>
        <w:rPr/>
        <w:t>Decelerating relay ensures automatically timed deceleration through each speed.</w:t>
      </w:r>
    </w:p>
    <w:p>
      <w:pPr>
        <w:pStyle w:val="CMT"/>
        <w:rPr/>
      </w:pPr>
      <w:r>
        <w:rPr/>
        <w:t>Retain "Accessories" Paragraph below if required.</w:t>
      </w:r>
    </w:p>
    <w:p>
      <w:pPr>
        <w:pStyle w:val="PR1"/>
        <w:numPr>
          <w:ilvl w:val="4"/>
          <w:numId w:val="1"/>
        </w:numPr>
        <w:rPr/>
      </w:pPr>
      <w:r>
        <w:rPr/>
        <w:t>Accessories: Hookstick operator, adjustable to maximum extension of [</w:t>
      </w:r>
      <w:r>
        <w:rPr>
          <w:rStyle w:val="IP"/>
          <w:b/>
        </w:rPr>
        <w:t>14 ft.</w:t>
      </w:r>
      <w:r>
        <w:rPr>
          <w:rStyle w:val="SI"/>
          <w:b/>
        </w:rPr>
        <w:t xml:space="preserve"> (4.3 m)</w:t>
      </w:r>
      <w:r>
        <w:rPr/>
        <w:t>] &lt;</w:t>
      </w:r>
      <w:r>
        <w:rPr>
          <w:b/>
        </w:rPr>
        <w:t>Insert dimension</w:t>
      </w:r>
      <w:r>
        <w:rPr/>
        <w:t>&gt;.</w:t>
      </w:r>
    </w:p>
    <w:p>
      <w:pPr>
        <w:pStyle w:val="PRT"/>
        <w:numPr>
          <w:ilvl w:val="0"/>
          <w:numId w:val="1"/>
        </w:numPr>
        <w:ind w:hanging="0" w:left="0"/>
        <w:rPr/>
      </w:pPr>
      <w:r>
        <w:rPr/>
        <w:t>EXECUTION</w:t>
      </w:r>
    </w:p>
    <w:p>
      <w:pPr>
        <w:pStyle w:val="ART"/>
        <w:numPr>
          <w:ilvl w:val="3"/>
          <w:numId w:val="1"/>
        </w:numPr>
        <w:ind w:hanging="0" w:left="0"/>
        <w:rPr/>
      </w:pPr>
      <w:r>
        <w:rPr/>
        <w:t>INSTALLATION</w:t>
      </w:r>
    </w:p>
    <w:p>
      <w:pPr>
        <w:pStyle w:val="CMT"/>
        <w:rPr/>
      </w:pPr>
      <w:r>
        <w:rPr/>
        <w:t>Revise first paragraph below to delete or add types of construction that penetrate or are supported by ceilings.</w:t>
      </w:r>
    </w:p>
    <w:p>
      <w:pPr>
        <w:pStyle w:val="PR1"/>
        <w:numPr>
          <w:ilvl w:val="4"/>
          <w:numId w:val="1"/>
        </w:numPr>
        <w:rPr/>
      </w:pPr>
      <w:r>
        <w:rPr/>
        <w:t>Coordinate layout and installation of enclosed bus assemblies and suspension system with other construction that penetrates ceilings or floors or is supported by them, including luminaires, HVAC equipment, fire-suppression system, and partition assemblies.</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enclosed bus assemblies on cast-in-place concrete equipment base(s). Comply with requirements for equipment bases and foundations specified in Section 033000 "Cast-in-Place Concrete."</w:t>
      </w:r>
    </w:p>
    <w:p>
      <w:pPr>
        <w:pStyle w:val="CMT"/>
        <w:rPr/>
      </w:pPr>
      <w:r>
        <w:rPr/>
        <w:t>Retain subparagraph below if required for concrete curbs around vertical floor penetrations.</w:t>
      </w:r>
    </w:p>
    <w:p>
      <w:pPr>
        <w:pStyle w:val="PR2"/>
        <w:numPr>
          <w:ilvl w:val="5"/>
          <w:numId w:val="1"/>
        </w:numPr>
        <w:rPr/>
      </w:pPr>
      <w:r>
        <w:rPr/>
        <w:t>Coordinate size and location of concrete curbs around openings for vertical bus. Concrete, reinforcement, and formwork requirements are specified with concrete.</w:t>
      </w:r>
    </w:p>
    <w:p>
      <w:pPr>
        <w:pStyle w:val="PR1"/>
        <w:numPr>
          <w:ilvl w:val="4"/>
          <w:numId w:val="1"/>
        </w:numPr>
        <w:rPr/>
      </w:pPr>
      <w:r>
        <w:rPr/>
        <w:t>Support bus assemblies independent of supports for other elements such as equipment enclosures at connections to panelboards and switchboards, pipes, conduits, ceilings, and ducts.</w:t>
      </w:r>
    </w:p>
    <w:p>
      <w:pPr>
        <w:pStyle w:val="CMT"/>
        <w:rPr/>
      </w:pPr>
      <w:r>
        <w:rPr/>
        <w:t>Retain first subparagraph below for projects in a seismic area.</w:t>
      </w:r>
    </w:p>
    <w:p>
      <w:pPr>
        <w:pStyle w:val="PR2"/>
        <w:numPr>
          <w:ilvl w:val="5"/>
          <w:numId w:val="1"/>
        </w:numPr>
        <w:spacing w:before="240" w:after="0"/>
        <w:rPr/>
      </w:pPr>
      <w:r>
        <w:rPr/>
        <w:t>Design each fastener and support to carry load indicated by seismic requirements and to comply with seismic-restraint details according to Section 260548.16 "Seismic Controls for Electrical Systems."</w:t>
      </w:r>
    </w:p>
    <w:p>
      <w:pPr>
        <w:pStyle w:val="CMT"/>
        <w:rPr/>
      </w:pPr>
      <w:r>
        <w:rPr/>
        <w:t>Retain first four subparagraphs below if project is not in a seismic area.</w:t>
      </w:r>
    </w:p>
    <w:p>
      <w:pPr>
        <w:pStyle w:val="PR2"/>
        <w:numPr>
          <w:ilvl w:val="5"/>
          <w:numId w:val="1"/>
        </w:numPr>
        <w:rPr/>
      </w:pPr>
      <w:r>
        <w:rPr/>
        <w:t xml:space="preserve">Design each fastener and support to carry </w:t>
      </w:r>
      <w:r>
        <w:rPr>
          <w:rStyle w:val="IP"/>
        </w:rPr>
        <w:t>200 lb</w:t>
      </w:r>
      <w:r>
        <w:rPr>
          <w:rStyle w:val="SI"/>
        </w:rPr>
        <w:t xml:space="preserve"> (90 kg)</w:t>
      </w:r>
      <w:r>
        <w:rPr/>
        <w:t xml:space="preserve"> or 4 times the weight of bus assembly, whichever is greater.</w:t>
      </w:r>
    </w:p>
    <w:p>
      <w:pPr>
        <w:pStyle w:val="PR2"/>
        <w:numPr>
          <w:ilvl w:val="5"/>
          <w:numId w:val="1"/>
        </w:numPr>
        <w:rPr/>
      </w:pPr>
      <w:r>
        <w:rPr/>
        <w:t>Support bus assembly to prevent twisting from eccentric loading.</w:t>
      </w:r>
    </w:p>
    <w:p>
      <w:pPr>
        <w:pStyle w:val="PR2"/>
        <w:numPr>
          <w:ilvl w:val="5"/>
          <w:numId w:val="1"/>
        </w:numPr>
        <w:rPr/>
      </w:pPr>
      <w:r>
        <w:rPr/>
        <w:t>Support bus assembly with not less than [</w:t>
      </w:r>
      <w:r>
        <w:rPr>
          <w:rStyle w:val="IP"/>
          <w:b/>
        </w:rPr>
        <w:t>3/8 inch</w:t>
      </w:r>
      <w:r>
        <w:rPr>
          <w:rStyle w:val="SI"/>
          <w:b/>
        </w:rPr>
        <w:t xml:space="preserve"> (10 mm)</w:t>
      </w:r>
      <w:r>
        <w:rPr/>
        <w:t>] &lt;</w:t>
      </w:r>
      <w:r>
        <w:rPr>
          <w:b/>
        </w:rPr>
        <w:t>Insert dimension</w:t>
      </w:r>
      <w:r>
        <w:rPr/>
        <w:t>&gt; steel rods. Install side bracing to prevent swaying or movement of bus assembly. Modify supports after completion to eliminate strains and stresses on bus bars and housings.</w:t>
      </w:r>
    </w:p>
    <w:p>
      <w:pPr>
        <w:pStyle w:val="PR2"/>
        <w:numPr>
          <w:ilvl w:val="5"/>
          <w:numId w:val="1"/>
        </w:numPr>
        <w:rPr/>
      </w:pPr>
      <w:r>
        <w:rPr/>
        <w:t>Fasten supports securely to building structure according to Section 260529 "Hangers and Supports for Electrical Systems."</w:t>
      </w:r>
    </w:p>
    <w:p>
      <w:pPr>
        <w:pStyle w:val="PR2"/>
        <w:numPr>
          <w:ilvl w:val="5"/>
          <w:numId w:val="1"/>
        </w:numPr>
        <w:rPr/>
      </w:pPr>
      <w:r>
        <w:rPr/>
        <w:t>Bolts and nuts that are loosened for any reason after tightening to manufacturer's recommended torque setting must be discarded and replaced with new bolts and nuts.</w:t>
      </w:r>
    </w:p>
    <w:p>
      <w:pPr>
        <w:pStyle w:val="PR1"/>
        <w:numPr>
          <w:ilvl w:val="4"/>
          <w:numId w:val="1"/>
        </w:numPr>
        <w:rPr/>
      </w:pPr>
      <w:r>
        <w:rPr/>
        <w:t>Install expansion fittings at locations where bus assemblies cross building expansion joints. Install at other locations so distance between expansion fittings does not exceed manufacturer's recommended distance between fittings.</w:t>
      </w:r>
    </w:p>
    <w:p>
      <w:pPr>
        <w:pStyle w:val="PR1"/>
        <w:numPr>
          <w:ilvl w:val="4"/>
          <w:numId w:val="1"/>
        </w:numPr>
        <w:rPr/>
      </w:pPr>
      <w:r>
        <w:rPr/>
        <w:t>Construct rated firestop assemblies where bus assemblies penetrate fire-rated elements such as walls, floors, and ceilings. Seal around penetrations according to Section 078413 "Penetration Firestopping."</w:t>
      </w:r>
    </w:p>
    <w:p>
      <w:pPr>
        <w:pStyle w:val="PR1"/>
        <w:numPr>
          <w:ilvl w:val="4"/>
          <w:numId w:val="1"/>
        </w:numPr>
        <w:rPr/>
      </w:pPr>
      <w:r>
        <w:rPr/>
        <w:t>Install weatherseal fittings and flanges where bus assemblies penetrate exterior elements such as walls or roofs. Seal around openings to make weathertight. See Section 079200 "Joint Sealants" for materials and application.</w:t>
      </w:r>
    </w:p>
    <w:p>
      <w:pPr>
        <w:pStyle w:val="PR1"/>
        <w:numPr>
          <w:ilvl w:val="4"/>
          <w:numId w:val="1"/>
        </w:numPr>
        <w:rPr/>
      </w:pPr>
      <w:r>
        <w:rPr/>
        <w:t>Coordinate bus-assembly terminations to equipment enclosures to ensure proper phasing, connection, and closure.</w:t>
      </w:r>
    </w:p>
    <w:p>
      <w:pPr>
        <w:pStyle w:val="PR1"/>
        <w:numPr>
          <w:ilvl w:val="4"/>
          <w:numId w:val="1"/>
        </w:numPr>
        <w:rPr/>
      </w:pPr>
      <w:r>
        <w:rPr/>
        <w:t>Tighten bus-assembly joints with torque wrench or similar tool recommended by bus-assembly manufacturer. Tighten joints again after bus assemblies have been energized for 30 days.</w:t>
      </w:r>
    </w:p>
    <w:p>
      <w:pPr>
        <w:pStyle w:val="PR1"/>
        <w:numPr>
          <w:ilvl w:val="4"/>
          <w:numId w:val="1"/>
        </w:numPr>
        <w:rPr/>
      </w:pPr>
      <w:r>
        <w:rPr/>
        <w:t>Install bus-assembly, plug-in units. Support connecting conduit independent of plug-in unit.</w:t>
      </w:r>
    </w:p>
    <w:p>
      <w:pPr>
        <w:pStyle w:val="ART"/>
        <w:numPr>
          <w:ilvl w:val="3"/>
          <w:numId w:val="1"/>
        </w:numPr>
        <w:ind w:hanging="0" w:left="0"/>
        <w:rPr/>
      </w:pPr>
      <w:r>
        <w:rPr/>
        <w:t>CONNECTIONS</w:t>
      </w:r>
    </w:p>
    <w:p>
      <w:pPr>
        <w:pStyle w:val="PR1"/>
        <w:numPr>
          <w:ilvl w:val="4"/>
          <w:numId w:val="1"/>
        </w:numPr>
        <w:rPr/>
      </w:pPr>
      <w:r>
        <w:rPr/>
        <w:t>Ground equipment according to Section 260526 "Grounding and Bonding for Electrical Systems."</w:t>
      </w:r>
    </w:p>
    <w:p>
      <w:pPr>
        <w:pStyle w:val="PR1"/>
        <w:numPr>
          <w:ilvl w:val="4"/>
          <w:numId w:val="1"/>
        </w:numPr>
        <w:rPr/>
      </w:pPr>
      <w:r>
        <w:rPr/>
        <w:t>Connect wiring according to Section 260519 "Low-Voltage Electrical Power Conductors and Cables."</w:t>
      </w:r>
    </w:p>
    <w:p>
      <w:pPr>
        <w:pStyle w:val="PR1"/>
        <w:numPr>
          <w:ilvl w:val="4"/>
          <w:numId w:val="1"/>
        </w:numPr>
        <w:rPr/>
      </w:pPr>
      <w:r>
        <w:rPr/>
        <w:t>Terminate to transformer enclosures with matching bus assemblies according to Section 262200 "Low-Voltage Transformers."</w:t>
      </w:r>
    </w:p>
    <w:p>
      <w:pPr>
        <w:pStyle w:val="PR1"/>
        <w:numPr>
          <w:ilvl w:val="4"/>
          <w:numId w:val="1"/>
        </w:numPr>
        <w:rPr/>
      </w:pPr>
      <w:r>
        <w:rPr/>
        <w:t>Terminate to switchgear enclosures with matching bus assemblies according to Section 262300 "Low-Voltage Switchgear."</w:t>
      </w:r>
    </w:p>
    <w:p>
      <w:pPr>
        <w:pStyle w:val="PR1"/>
        <w:numPr>
          <w:ilvl w:val="4"/>
          <w:numId w:val="1"/>
        </w:numPr>
        <w:rPr/>
      </w:pPr>
      <w:r>
        <w:rPr/>
        <w:t>Terminate to switchboard enclosures with matching bus assemblies according to Section 262413 "Switchboards."</w:t>
      </w:r>
    </w:p>
    <w:p>
      <w:pPr>
        <w:pStyle w:val="PR1"/>
        <w:numPr>
          <w:ilvl w:val="4"/>
          <w:numId w:val="1"/>
        </w:numPr>
        <w:rPr/>
      </w:pPr>
      <w:r>
        <w:rPr/>
        <w:t>Terminate to panelboard enclosures with matching bus assemblies according to Section 262416 "Panelboards."</w:t>
      </w:r>
    </w:p>
    <w:p>
      <w:pPr>
        <w:pStyle w:val="PR1"/>
        <w:numPr>
          <w:ilvl w:val="4"/>
          <w:numId w:val="1"/>
        </w:numPr>
        <w:rPr/>
      </w:pPr>
      <w:r>
        <w:rPr/>
        <w:t>Terminate to motor-control centers enclosures with matching bus assemblies according to Section 262419 "Motor-Control Centers."</w:t>
      </w:r>
    </w:p>
    <w:p>
      <w:pPr>
        <w:pStyle w:val="ART"/>
        <w:numPr>
          <w:ilvl w:val="3"/>
          <w:numId w:val="1"/>
        </w:numPr>
        <w:ind w:hanging="0" w:left="0"/>
        <w:rPr/>
      </w:pPr>
      <w:r>
        <w:rPr/>
        <w:t>FIELD QUALITY CONTROL</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CMT"/>
        <w:rPr/>
      </w:pPr>
      <w:r>
        <w:rPr/>
        <w:t>Tests referenced below are from NETA Acceptance Testing Specification and include inspection procedures to verify proper installation. They also include tests and measurements of insulation resistance and turns ratios. Cost of extensive testing may not be warranted for some projects. Revise below to suit Project.</w:t>
      </w:r>
    </w:p>
    <w:p>
      <w:pPr>
        <w:pStyle w:val="PR2"/>
        <w:numPr>
          <w:ilvl w:val="5"/>
          <w:numId w:val="1"/>
        </w:numPr>
        <w:spacing w:before="240" w:after="0"/>
        <w:rPr/>
      </w:pPr>
      <w:r>
        <w:rPr/>
        <w:t>After installing equipment, test for compliance with requirements according to NETA ATS.</w:t>
      </w:r>
    </w:p>
    <w:p>
      <w:pPr>
        <w:pStyle w:val="PR2"/>
        <w:numPr>
          <w:ilvl w:val="5"/>
          <w:numId w:val="1"/>
        </w:numPr>
        <w:rPr/>
      </w:pPr>
      <w:r>
        <w:rPr/>
        <w:t>Visual and Mechanical Inspection:</w:t>
      </w:r>
    </w:p>
    <w:p>
      <w:pPr>
        <w:pStyle w:val="PR3"/>
        <w:numPr>
          <w:ilvl w:val="6"/>
          <w:numId w:val="1"/>
        </w:numPr>
        <w:spacing w:before="240" w:after="0"/>
        <w:rPr/>
      </w:pPr>
      <w:r>
        <w:rPr/>
        <w:t>Compare equipment nameplate data with Drawings and Specifications.</w:t>
      </w:r>
    </w:p>
    <w:p>
      <w:pPr>
        <w:pStyle w:val="PR3"/>
        <w:numPr>
          <w:ilvl w:val="6"/>
          <w:numId w:val="1"/>
        </w:numPr>
        <w:rPr/>
      </w:pPr>
      <w:r>
        <w:rPr/>
        <w:t>Inspect physical and mechanical condition.</w:t>
      </w:r>
    </w:p>
    <w:p>
      <w:pPr>
        <w:pStyle w:val="PR3"/>
        <w:numPr>
          <w:ilvl w:val="6"/>
          <w:numId w:val="1"/>
        </w:numPr>
        <w:rPr/>
      </w:pPr>
      <w:r>
        <w:rPr/>
        <w:t>Inspect anchorage, alignment, and grounding.</w:t>
      </w:r>
    </w:p>
    <w:p>
      <w:pPr>
        <w:pStyle w:val="PR3"/>
        <w:numPr>
          <w:ilvl w:val="6"/>
          <w:numId w:val="1"/>
        </w:numPr>
        <w:rPr/>
      </w:pPr>
      <w:r>
        <w:rPr/>
        <w:t>Verify correct connection according to single-line diagram.</w:t>
      </w:r>
    </w:p>
    <w:p>
      <w:pPr>
        <w:pStyle w:val="PR3"/>
        <w:numPr>
          <w:ilvl w:val="6"/>
          <w:numId w:val="1"/>
        </w:numPr>
        <w:rPr/>
      </w:pPr>
      <w:r>
        <w:rPr/>
        <w:t>Inspect bolted electrical connections for high resistance using one or more of the following methods:</w:t>
      </w:r>
    </w:p>
    <w:p>
      <w:pPr>
        <w:pStyle w:val="PR4"/>
        <w:numPr>
          <w:ilvl w:val="7"/>
          <w:numId w:val="1"/>
        </w:numPr>
        <w:spacing w:before="240" w:after="0"/>
        <w:rPr/>
      </w:pPr>
      <w:r>
        <w:rPr/>
        <w:t>Use of low-resistance ohmmeter.</w:t>
      </w:r>
    </w:p>
    <w:p>
      <w:pPr>
        <w:pStyle w:val="PR4"/>
        <w:numPr>
          <w:ilvl w:val="7"/>
          <w:numId w:val="1"/>
        </w:numPr>
        <w:rPr/>
      </w:pPr>
      <w:r>
        <w:rPr/>
        <w:t>Verify tightness of accessible bolted electrical connections by calibrated torque-wrench method according to manufacturer's published data.</w:t>
      </w:r>
    </w:p>
    <w:p>
      <w:pPr>
        <w:pStyle w:val="PR4"/>
        <w:numPr>
          <w:ilvl w:val="7"/>
          <w:numId w:val="1"/>
        </w:numPr>
        <w:rPr/>
      </w:pPr>
      <w:r>
        <w:rPr/>
        <w:t>Perform thermographic survey.</w:t>
      </w:r>
    </w:p>
    <w:p>
      <w:pPr>
        <w:pStyle w:val="PR2"/>
        <w:numPr>
          <w:ilvl w:val="5"/>
          <w:numId w:val="1"/>
        </w:numPr>
        <w:spacing w:before="240" w:after="0"/>
        <w:rPr/>
      </w:pPr>
      <w:r>
        <w:rPr/>
        <w:t>Electrical Tests:</w:t>
      </w:r>
    </w:p>
    <w:p>
      <w:pPr>
        <w:pStyle w:val="PR3"/>
        <w:numPr>
          <w:ilvl w:val="6"/>
          <w:numId w:val="1"/>
        </w:numPr>
        <w:spacing w:before="240" w:after="0"/>
        <w:rPr/>
      </w:pPr>
      <w:r>
        <w:rPr/>
        <w:t>Perform insulation resistance measurements through bolted connections and bus joints with low-resistance ohmmeter.</w:t>
      </w:r>
    </w:p>
    <w:p>
      <w:pPr>
        <w:pStyle w:val="PR3"/>
        <w:numPr>
          <w:ilvl w:val="6"/>
          <w:numId w:val="1"/>
        </w:numPr>
        <w:rPr/>
      </w:pPr>
      <w:r>
        <w:rPr/>
        <w:t>Perform insulation resistance tests of each busway, phase to phase, and phase to ground.</w:t>
      </w:r>
    </w:p>
    <w:p>
      <w:pPr>
        <w:pStyle w:val="PR3"/>
        <w:numPr>
          <w:ilvl w:val="6"/>
          <w:numId w:val="1"/>
        </w:numPr>
        <w:rPr/>
      </w:pPr>
      <w:r>
        <w:rPr/>
        <w:t>Perform a dielectric withstand voltage test on each busway, phase to ground with phases not under test grounded for one minute.</w:t>
      </w:r>
    </w:p>
    <w:p>
      <w:pPr>
        <w:pStyle w:val="PR3"/>
        <w:numPr>
          <w:ilvl w:val="6"/>
          <w:numId w:val="1"/>
        </w:numPr>
        <w:rPr/>
      </w:pPr>
      <w:r>
        <w:rPr/>
        <w:t>Measure resistance of assembled busway sections on insulated busway and compare values with adjacent phases.</w:t>
      </w:r>
    </w:p>
    <w:p>
      <w:pPr>
        <w:pStyle w:val="PR3"/>
        <w:numPr>
          <w:ilvl w:val="6"/>
          <w:numId w:val="1"/>
        </w:numPr>
        <w:rPr/>
      </w:pPr>
      <w:r>
        <w:rPr/>
        <w:t>Perform phasing test on each busway tie section energized by separate sources.</w:t>
      </w:r>
    </w:p>
    <w:p>
      <w:pPr>
        <w:pStyle w:val="PR3"/>
        <w:numPr>
          <w:ilvl w:val="6"/>
          <w:numId w:val="1"/>
        </w:numPr>
        <w:rPr/>
      </w:pPr>
      <w:r>
        <w:rPr/>
        <w:t>Verify operation of busway space heaters.</w:t>
      </w:r>
    </w:p>
    <w:p>
      <w:pPr>
        <w:pStyle w:val="PR1"/>
        <w:numPr>
          <w:ilvl w:val="4"/>
          <w:numId w:val="1"/>
        </w:numPr>
        <w:rPr/>
      </w:pPr>
      <w:r>
        <w:rPr/>
        <w:t>Infrared Scanning: After Substantial Completion, but not more than 60 days after Final Acceptance, perform an infrared scan of each switch. Remove all access panels so joints and connections are accessible to portable scanner.</w:t>
      </w:r>
    </w:p>
    <w:p>
      <w:pPr>
        <w:pStyle w:val="PR2"/>
        <w:numPr>
          <w:ilvl w:val="5"/>
          <w:numId w:val="1"/>
        </w:numPr>
        <w:spacing w:before="240" w:after="0"/>
        <w:rPr/>
      </w:pPr>
      <w:r>
        <w:rPr/>
        <w:t>Instrument: Use an infrared scanning device designed to measure temperature or to detect significant deviations from normal values. Provide calibration record for device.</w:t>
      </w:r>
    </w:p>
    <w:p>
      <w:pPr>
        <w:pStyle w:val="PR2"/>
        <w:numPr>
          <w:ilvl w:val="5"/>
          <w:numId w:val="1"/>
        </w:numPr>
        <w:rPr/>
      </w:pPr>
      <w:r>
        <w:rPr/>
        <w:t>Record of Infrared Scanning: Prepare a certified report that identifies switches checked and that describes scanning results. Include notation of deficiencies detected, remedial action taken, and observations after remedial action.</w:t>
      </w:r>
    </w:p>
    <w:p>
      <w:pPr>
        <w:pStyle w:val="PR2"/>
        <w:numPr>
          <w:ilvl w:val="5"/>
          <w:numId w:val="1"/>
        </w:numPr>
        <w:rPr/>
      </w:pPr>
      <w:r>
        <w:rPr/>
        <w:t>Follow-up Infrared Scanning: Perform an additional follow-up infrared scan of each switch 11 months after date of Substantial Completion.</w:t>
      </w:r>
    </w:p>
    <w:p>
      <w:pPr>
        <w:pStyle w:val="PR1"/>
        <w:numPr>
          <w:ilvl w:val="4"/>
          <w:numId w:val="1"/>
        </w:numPr>
        <w:rPr/>
      </w:pPr>
      <w:r>
        <w:rPr/>
        <w:t>Test Labeling: On completion of satisfactory testing of each unit, attach a dated and signed "Satisfactory Test" label to tested component.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Enclosed bus assemblies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Set field-adjustable, circuit-breaker trip ranges[</w:t>
      </w:r>
      <w:r>
        <w:rPr>
          <w:b/>
        </w:rPr>
        <w:t> and overload relay trip settings</w:t>
      </w:r>
      <w:r>
        <w:rPr/>
        <w:t>] as indicated.</w:t>
      </w:r>
    </w:p>
    <w:p>
      <w:pPr>
        <w:pStyle w:val="ART"/>
        <w:numPr>
          <w:ilvl w:val="3"/>
          <w:numId w:val="1"/>
        </w:numPr>
        <w:ind w:hanging="0" w:left="0"/>
        <w:rPr/>
      </w:pPr>
      <w:r>
        <w:rPr/>
        <w:t>CLEANING</w:t>
      </w:r>
    </w:p>
    <w:p>
      <w:pPr>
        <w:pStyle w:val="PR1"/>
        <w:numPr>
          <w:ilvl w:val="4"/>
          <w:numId w:val="1"/>
        </w:numPr>
        <w:rPr/>
      </w:pPr>
      <w:r>
        <w:rPr/>
        <w:t>Vacuum dirt and debris; do not use compressed air to assist in cleaning.</w:t>
      </w:r>
    </w:p>
    <w:p>
      <w:pPr>
        <w:pStyle w:val="ART"/>
        <w:numPr>
          <w:ilvl w:val="3"/>
          <w:numId w:val="1"/>
        </w:numPr>
        <w:ind w:hanging="0" w:left="0"/>
        <w:rPr/>
      </w:pPr>
      <w:r>
        <w:rPr/>
        <w:t>PROTECTION</w:t>
      </w:r>
    </w:p>
    <w:p>
      <w:pPr>
        <w:pStyle w:val="PR1"/>
        <w:numPr>
          <w:ilvl w:val="4"/>
          <w:numId w:val="1"/>
        </w:numPr>
        <w:rPr/>
      </w:pPr>
      <w:r>
        <w:rPr/>
        <w:t>Provide final protection to ensure that moisture does not enter bus assembly.</w:t>
      </w:r>
    </w:p>
    <w:p>
      <w:pPr>
        <w:pStyle w:val="EOS"/>
        <w:rPr/>
      </w:pPr>
      <w:r>
        <w:rPr/>
        <w:t>END OF SECTION 262500</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LOW-VOLTAGE ENCLOSED BUS ASSEMBLIES</w:t>
          </w:r>
        </w:p>
      </w:tc>
      <w:tc>
        <w:tcPr>
          <w:tcW w:w="1872" w:type="dxa"/>
          <w:tcBorders/>
        </w:tcPr>
        <w:p>
          <w:pPr>
            <w:pStyle w:val="RJUST"/>
            <w:rPr/>
          </w:pPr>
          <w:r>
            <w:rPr>
              <w:rStyle w:val="NUM"/>
            </w:rPr>
            <w:t>262500</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62500"/>
    <w:docVar w:name="MF95" w:val="16450"/>
    <w:docVar w:name="MFOrigin" w:val="MF04"/>
    <w:docVar w:name="SectionID" w:val="621"/>
    <w:docVar w:name="SpecType" w:val="MasterSpec"/>
    <w:docVar w:name="Version" w:val="1535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500&amp;ver=03-01-20&amp;format=FL&amp;sid=15358&amp;utm_source=MasterSpec&amp;utm_medium=Word" TargetMode="External"/><Relationship Id="rId3" Type="http://schemas.openxmlformats.org/officeDocument/2006/relationships/hyperlink" Target="http://www.specagent.com/LookUp/?ulid=2067&amp;mf=&amp;src=wd" TargetMode="External"/><Relationship Id="rId4" Type="http://schemas.openxmlformats.org/officeDocument/2006/relationships/hyperlink" Target="http://www.specagent.com/LookUp/?ulid=12232&amp;mf=&amp;src=wd" TargetMode="External"/><Relationship Id="rId5" Type="http://schemas.openxmlformats.org/officeDocument/2006/relationships/hyperlink" Target="http://www.specagent.com/LookUp/?ulid=2151&amp;mf=&amp;src=wd" TargetMode="External"/><Relationship Id="rId6" Type="http://schemas.openxmlformats.org/officeDocument/2006/relationships/hyperlink" Target="http://www.specagent.com/LookUp/?ulid=2155&amp;mf=&amp;src=wd" TargetMode="External"/><Relationship Id="rId7" Type="http://schemas.openxmlformats.org/officeDocument/2006/relationships/hyperlink" Target="http://www.specagent.com/LookUp/?ulid=7047&amp;mf=&amp;src=wd" TargetMode="External"/><Relationship Id="rId8" Type="http://schemas.openxmlformats.org/officeDocument/2006/relationships/hyperlink" Target="http://www.specagent.com/LookUp/?ulid=2902&amp;mf=&amp;src=wd" TargetMode="External"/><Relationship Id="rId9" Type="http://schemas.openxmlformats.org/officeDocument/2006/relationships/hyperlink" Target="http://www.specagent.com/LookUp/?ulid=2170&amp;mf=&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2022-09-26T03:36:00Z</dcterms:created>
  <dc:creator>Deltek, Inc.</dc:creator>
  <dc:description/>
  <cp:keywords>BAS-12345-MS80</cp:keywords>
  <dc:language>zh-CN</dc:language>
  <cp:lastModifiedBy>Janice Nacional</cp:lastModifiedBy>
  <dcterms:modified xsi:type="dcterms:W3CDTF">2022-09-26T03:36:00Z</dcterms:modified>
  <cp:revision>2</cp:revision>
  <dc:subject>LOW-VOLTAGE ENCLOSED BUS ASSEMBLIES</dc:subject>
  <dc:title>SECTION 262500 - LOW-VOLTAGE ENCLOSED BUS ASSEMBLIES</dc:title>
</cp:coreProperties>
</file>