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262713</w:t>
      </w:r>
      <w:r>
        <w:rPr/>
        <w:t xml:space="preserve"> - </w:t>
      </w:r>
      <w:r>
        <w:rPr>
          <w:rStyle w:val="NAM"/>
        </w:rPr>
        <w:t>ELECTRICITY METERING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Electricity meters.</w:t>
      </w:r>
    </w:p>
    <w:p>
      <w:pPr>
        <w:pStyle w:val="PR2"/>
        <w:numPr>
          <w:ilvl w:val="5"/>
          <w:numId w:val="1"/>
        </w:numPr>
        <w:rPr/>
      </w:pPr>
      <w:r>
        <w:rPr/>
        <w:t>Work to accommodate utility company revenue meters, and Owner's electricity meters used to manage electrical power system.</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KY or KYZ Pulse: Term used by metering industry to describe method of measuring consumption of electricity (kWh) that is based on relay opening and closing in response to rotation of disk in meter. Electronic meters generate pulses electronically.</w:t>
      </w:r>
    </w:p>
    <w:p>
      <w:pPr>
        <w:pStyle w:val="ART"/>
        <w:numPr>
          <w:ilvl w:val="3"/>
          <w:numId w:val="1"/>
        </w:numPr>
        <w:ind w:hanging="0" w:left="0"/>
        <w:rPr/>
      </w:pPr>
      <w:r>
        <w:rPr/>
        <w:t>COORDINATION</w:t>
      </w:r>
    </w:p>
    <w:p>
      <w:pPr>
        <w:pStyle w:val="PR1"/>
        <w:numPr>
          <w:ilvl w:val="4"/>
          <w:numId w:val="1"/>
        </w:numPr>
        <w:rPr/>
      </w:pPr>
      <w:r>
        <w:rPr/>
        <w:t>Electrical Service Connections:</w:t>
      </w:r>
    </w:p>
    <w:p>
      <w:pPr>
        <w:pStyle w:val="PR2"/>
        <w:numPr>
          <w:ilvl w:val="5"/>
          <w:numId w:val="1"/>
        </w:numPr>
        <w:spacing w:before="240" w:after="0"/>
        <w:rPr/>
      </w:pPr>
      <w:r>
        <w:rPr/>
        <w:t>Coordinate with utility companies and utility-furnished components.</w:t>
      </w:r>
    </w:p>
    <w:p>
      <w:pPr>
        <w:pStyle w:val="PR3"/>
        <w:numPr>
          <w:ilvl w:val="6"/>
          <w:numId w:val="1"/>
        </w:numPr>
        <w:spacing w:before="240" w:after="0"/>
        <w:rPr/>
      </w:pPr>
      <w:r>
        <w:rPr/>
        <w:t>Comply with requirements of utility providing electrical power services.</w:t>
      </w:r>
    </w:p>
    <w:p>
      <w:pPr>
        <w:pStyle w:val="PR3"/>
        <w:numPr>
          <w:ilvl w:val="6"/>
          <w:numId w:val="1"/>
        </w:numPr>
        <w:rPr/>
      </w:pPr>
      <w:r>
        <w:rPr/>
        <w:t>Coordinate installation and connection of utilities and services, including provision for electricity-metering components.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For each type of meter.</w:t>
      </w:r>
    </w:p>
    <w:p>
      <w:pPr>
        <w:pStyle w:val="PR2"/>
        <w:numPr>
          <w:ilvl w:val="5"/>
          <w:numId w:val="1"/>
        </w:numPr>
        <w:rPr/>
      </w:pPr>
      <w:r>
        <w:rPr/>
        <w:t>For metering infrastructure components.</w:t>
      </w:r>
    </w:p>
    <w:p>
      <w:pPr>
        <w:pStyle w:val="PR2"/>
        <w:numPr>
          <w:ilvl w:val="5"/>
          <w:numId w:val="1"/>
        </w:numPr>
        <w:rPr/>
      </w:pPr>
      <w:r>
        <w:rPr/>
        <w:t>For metering software.</w:t>
      </w:r>
    </w:p>
    <w:p>
      <w:pPr>
        <w:pStyle w:val="PR1"/>
        <w:numPr>
          <w:ilvl w:val="4"/>
          <w:numId w:val="1"/>
        </w:numPr>
        <w:rPr/>
      </w:pPr>
      <w:r>
        <w:rPr/>
        <w:t>Shop Drawings: For electricity-metering equipment.</w:t>
      </w:r>
    </w:p>
    <w:p>
      <w:pPr>
        <w:pStyle w:val="PR2"/>
        <w:numPr>
          <w:ilvl w:val="5"/>
          <w:numId w:val="1"/>
        </w:numPr>
        <w:spacing w:before="240" w:after="0"/>
        <w:rPr/>
      </w:pPr>
      <w:r>
        <w:rPr/>
        <w:t>Include elevation views of front panels of control and indicating devices and control stations.</w:t>
      </w:r>
    </w:p>
    <w:p>
      <w:pPr>
        <w:pStyle w:val="PR2"/>
        <w:numPr>
          <w:ilvl w:val="5"/>
          <w:numId w:val="1"/>
        </w:numPr>
        <w:rPr/>
      </w:pPr>
      <w:r>
        <w:rPr/>
        <w:t>Include diagrams for power, signal, and control wiring.</w:t>
      </w:r>
    </w:p>
    <w:p>
      <w:pPr>
        <w:pStyle w:val="PR2"/>
        <w:numPr>
          <w:ilvl w:val="5"/>
          <w:numId w:val="1"/>
        </w:numPr>
        <w:rPr/>
      </w:pPr>
      <w:r>
        <w:rPr/>
        <w:t>Wire Termination Diagrams and Schedules: Include diagrams for power, signal, and control wiring. Identify terminals and wiring designations and color-codes to facilitate installation, operation, and maintenance. Indicate recommended types, wire sizes, and circuiting arrangements for field-installed wiring, and show circuit protection features. Differentiate between manufacturer-installed and field-installed wiring.</w:t>
      </w:r>
    </w:p>
    <w:p>
      <w:pPr>
        <w:pStyle w:val="PR2"/>
        <w:numPr>
          <w:ilvl w:val="5"/>
          <w:numId w:val="1"/>
        </w:numPr>
        <w:rPr/>
      </w:pPr>
      <w:r>
        <w:rPr/>
        <w:t>Include series-combination rating data for modular meter centers with main disconnect device.</w:t>
      </w:r>
    </w:p>
    <w:p>
      <w:pPr>
        <w:pStyle w:val="CMT"/>
        <w:rPr/>
      </w:pPr>
      <w:r>
        <w:rPr/>
        <w:t>Retain "Block Diagram" Subparagraph below if this Section includes PC-based local area data bus or link to BAS.</w:t>
      </w:r>
    </w:p>
    <w:p>
      <w:pPr>
        <w:pStyle w:val="PR2"/>
        <w:numPr>
          <w:ilvl w:val="5"/>
          <w:numId w:val="1"/>
        </w:numPr>
        <w:rPr/>
      </w:pPr>
      <w:r>
        <w:rPr/>
        <w:t>Block Diagram: Show interconnections between components specified in this Section and devices furnished with power distribution system components. Indicate data communication paths and identify networks, data buses, data gateways, concentrators, and other devices used. Describe characteristics of network and other data communication lines.</w:t>
      </w:r>
    </w:p>
    <w:p>
      <w:pPr>
        <w:pStyle w:val="CMT"/>
        <w:rPr/>
      </w:pPr>
      <w:r>
        <w:rPr/>
        <w:t>Retain subparagraph below to require meters to be connected to Section 260913"Electrical Power Monitoring and Control" or other integrated control system.</w:t>
      </w:r>
    </w:p>
    <w:p>
      <w:pPr>
        <w:pStyle w:val="PR2"/>
        <w:numPr>
          <w:ilvl w:val="5"/>
          <w:numId w:val="1"/>
        </w:numPr>
        <w:rPr/>
      </w:pPr>
      <w:r>
        <w:rPr/>
        <w:t>Submit evidence that meters are compatible with connected monitoring and control devices and systems specified in [</w:t>
      </w:r>
      <w:r>
        <w:rPr>
          <w:b/>
        </w:rPr>
        <w:t>Section 260913 "Electrical Power Monitoring and Control."</w:t>
      </w:r>
      <w:r>
        <w:rPr/>
        <w:t>] &lt;</w:t>
      </w:r>
      <w:r>
        <w:rPr>
          <w:b/>
        </w:rPr>
        <w:t>Insert Section number and title.</w:t>
      </w:r>
      <w:r>
        <w:rPr/>
        <w:t>&gt;</w:t>
      </w:r>
    </w:p>
    <w:p>
      <w:pPr>
        <w:pStyle w:val="PR3"/>
        <w:numPr>
          <w:ilvl w:val="6"/>
          <w:numId w:val="1"/>
        </w:numPr>
        <w:spacing w:before="240" w:after="0"/>
        <w:rPr/>
      </w:pPr>
      <w:r>
        <w:rPr/>
        <w:t>Show interconnecting signal and control wiring, and interface devices to show compatibility of meters.</w:t>
      </w:r>
    </w:p>
    <w:p>
      <w:pPr>
        <w:pStyle w:val="PR3"/>
        <w:numPr>
          <w:ilvl w:val="6"/>
          <w:numId w:val="1"/>
        </w:numPr>
        <w:rPr/>
      </w:pPr>
      <w:r>
        <w:rPr/>
        <w:t>For reporting and billing interfaces and adapters, list network protocols and provide statements from manufacturers that input and output devices comply with interoperability requirements of the protocol.</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of metering equipment.</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Maintenance Contracts:</w:t>
      </w:r>
    </w:p>
    <w:p>
      <w:pPr>
        <w:pStyle w:val="PR2"/>
        <w:numPr>
          <w:ilvl w:val="5"/>
          <w:numId w:val="1"/>
        </w:numPr>
        <w:spacing w:before="240" w:after="0"/>
        <w:rPr/>
      </w:pPr>
      <w:r>
        <w:rPr/>
        <w:t>Software and firmware service agreement.</w:t>
      </w:r>
    </w:p>
    <w:p>
      <w:pPr>
        <w:pStyle w:val="PR1"/>
        <w:numPr>
          <w:ilvl w:val="4"/>
          <w:numId w:val="1"/>
        </w:numPr>
        <w:rPr/>
      </w:pPr>
      <w:r>
        <w:rPr/>
        <w:t>Warranty documentation.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metering equipment performs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metering equipment performs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Initial Extended-Warranty Period: [</w:t>
      </w:r>
      <w:r>
        <w:rPr>
          <w:b/>
        </w:rPr>
        <w:t>Three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UL 916.</w:t>
      </w:r>
    </w:p>
    <w:p>
      <w:pPr>
        <w:pStyle w:val="ART"/>
        <w:numPr>
          <w:ilvl w:val="3"/>
          <w:numId w:val="1"/>
        </w:numPr>
        <w:ind w:hanging="0" w:left="0"/>
        <w:rPr/>
      </w:pPr>
      <w:r>
        <w:rPr/>
        <w:t>UTILITY METERING INFRASTRUCTURE</w:t>
      </w:r>
    </w:p>
    <w:p>
      <w:pPr>
        <w:pStyle w:val="CMT"/>
        <w:rPr/>
      </w:pPr>
      <w:r>
        <w:rPr/>
        <w:t>Retain first paragraph below to specify enclosures and connections for utility-supplied meters.</w:t>
      </w:r>
    </w:p>
    <w:p>
      <w:pPr>
        <w:pStyle w:val="PR1"/>
        <w:numPr>
          <w:ilvl w:val="4"/>
          <w:numId w:val="1"/>
        </w:numPr>
        <w:rPr/>
      </w:pPr>
      <w:r>
        <w:rPr/>
        <w:t>Install metering accessories furnished by utility company, complying with its requirements.</w:t>
      </w:r>
    </w:p>
    <w:p>
      <w:pPr>
        <w:pStyle w:val="PR1"/>
        <w:numPr>
          <w:ilvl w:val="4"/>
          <w:numId w:val="1"/>
        </w:numPr>
        <w:rPr/>
      </w:pPr>
      <w:r>
        <w:rPr/>
        <w:t>Utility-Furnished Meters: Connect data transmission facility of metering equipment installed by Utility.</w:t>
      </w:r>
    </w:p>
    <w:p>
      <w:pPr>
        <w:pStyle w:val="CMT"/>
        <w:rPr/>
      </w:pPr>
      <w:r>
        <w:rPr/>
        <w:t>KY and KYZ pulses, referred to in "Data Transmission" Subparagraph below, are generated by a relay and each pulse represents a kWh value. KYZ pulses are generated by a Form C SPDT (three-wire) relay; KY pulses are from a Form A SPST (two-wire) relay. Counting pulses yields kWh, and counting them over demand periods yields kilowatt-hour demand (kWhd). Utilities are generally able to install meters that supply their customers with KY or KYZ pulses.</w:t>
      </w:r>
    </w:p>
    <w:p>
      <w:pPr>
        <w:pStyle w:val="PR2"/>
        <w:numPr>
          <w:ilvl w:val="5"/>
          <w:numId w:val="1"/>
        </w:numPr>
        <w:spacing w:before="240" w:after="0"/>
        <w:rPr/>
      </w:pPr>
      <w:r>
        <w:rPr/>
        <w:t>Data Transmission: Transmit pulse data over control-circuit conductors, classified as Class 1 per NFPA 70, Article 725. Comply with Section 260523 "Control-Voltage Electrical Power Cables."</w:t>
      </w:r>
    </w:p>
    <w:p>
      <w:pPr>
        <w:pStyle w:val="CMT"/>
        <w:rPr/>
      </w:pPr>
      <w:r>
        <w:rPr/>
        <w:t>Retain and revise remaining paragraphs to reflect utility company's requirements for equipment to be provided by Contractor.</w:t>
      </w:r>
    </w:p>
    <w:p>
      <w:pPr>
        <w:pStyle w:val="PR1"/>
        <w:numPr>
          <w:ilvl w:val="4"/>
          <w:numId w:val="1"/>
        </w:numPr>
        <w:rPr/>
      </w:pPr>
      <w:r>
        <w:rPr/>
        <w:t>Current-Transformer Cabinets: Comply with requirements of electrical-power utility company.</w:t>
      </w:r>
    </w:p>
    <w:p>
      <w:pPr>
        <w:pStyle w:val="PR1"/>
        <w:numPr>
          <w:ilvl w:val="4"/>
          <w:numId w:val="1"/>
        </w:numPr>
        <w:rPr/>
      </w:pPr>
      <w:r>
        <w:rPr/>
        <w:t>Meter Sockets:</w:t>
      </w:r>
    </w:p>
    <w:p>
      <w:pPr>
        <w:pStyle w:val="PR2"/>
        <w:numPr>
          <w:ilvl w:val="5"/>
          <w:numId w:val="1"/>
        </w:numPr>
        <w:spacing w:before="240" w:after="0"/>
        <w:rPr/>
      </w:pPr>
      <w:r>
        <w:rPr/>
        <w:t>Comply with requirements of electrical-power utility company.</w:t>
      </w:r>
    </w:p>
    <w:p>
      <w:pPr>
        <w:pStyle w:val="CMT"/>
        <w:rPr/>
      </w:pPr>
      <w:r>
        <w:rPr/>
        <w:t>Retain subparagraph below for socket-mounted meters that are installed at locations other than modular meter centers.</w:t>
      </w:r>
    </w:p>
    <w:p>
      <w:pPr>
        <w:pStyle w:val="PR2"/>
        <w:numPr>
          <w:ilvl w:val="5"/>
          <w:numId w:val="1"/>
        </w:numPr>
        <w:rPr/>
      </w:pPr>
      <w:r>
        <w:rPr/>
        <w:t>Steady-state and short-circuit current ratings must meet indicated circuit ratings.</w:t>
      </w:r>
    </w:p>
    <w:p>
      <w:pPr>
        <w:pStyle w:val="PR1"/>
        <w:numPr>
          <w:ilvl w:val="4"/>
          <w:numId w:val="1"/>
        </w:numPr>
        <w:rPr/>
      </w:pPr>
      <w:r>
        <w:rPr/>
        <w:t>Modular Meter Center: Factory-coordinated assembly of main service [</w:t>
      </w:r>
      <w:r>
        <w:rPr>
          <w:b/>
        </w:rPr>
        <w:t>terminal box with lugs only</w:t>
      </w:r>
      <w:r>
        <w:rPr/>
        <w:t>] [</w:t>
      </w:r>
      <w:r>
        <w:rPr>
          <w:b/>
        </w:rPr>
        <w:t>disconnect device</w:t>
      </w:r>
      <w:r>
        <w:rPr/>
        <w:t>], wireways, meter socket modules, and feeder circuit breakers arranged in adjacent vertical sections complete with interconnecting buses.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Comply with requirements of utility company for meter center.</w:t>
      </w:r>
    </w:p>
    <w:p>
      <w:pPr>
        <w:pStyle w:val="CMT"/>
        <w:rPr/>
      </w:pPr>
      <w:r>
        <w:rPr/>
        <w:t>Retain first subparagraph below if compliance with the utility company providing service is insufficient and if UL listing is required by authorities having jurisdiction. UL 67 covers "panelboard" construction that includes the service connection compartment and tenant feeder breakers. It includes UL 414 and UL 869 by reference.</w:t>
      </w:r>
    </w:p>
    <w:p>
      <w:pPr>
        <w:pStyle w:val="PR3"/>
        <w:numPr>
          <w:ilvl w:val="6"/>
          <w:numId w:val="1"/>
        </w:numPr>
        <w:spacing w:before="240" w:after="0"/>
        <w:rPr/>
      </w:pPr>
      <w:r>
        <w:rPr/>
        <w:t>Comply with UL 67.</w:t>
      </w:r>
    </w:p>
    <w:p>
      <w:pPr>
        <w:pStyle w:val="PR2"/>
        <w:numPr>
          <w:ilvl w:val="5"/>
          <w:numId w:val="1"/>
        </w:numPr>
        <w:spacing w:before="240" w:after="0"/>
        <w:rPr/>
      </w:pPr>
      <w:r>
        <w:rPr/>
        <w:t>Housing: UL 50E, [</w:t>
      </w:r>
      <w:r>
        <w:rPr>
          <w:b/>
        </w:rPr>
        <w:t>Type 1</w:t>
      </w:r>
      <w:r>
        <w:rPr/>
        <w:t>] [</w:t>
      </w:r>
      <w:r>
        <w:rPr>
          <w:b/>
        </w:rPr>
        <w:t>Type 3R</w:t>
      </w:r>
      <w:r>
        <w:rPr/>
        <w:t>] [</w:t>
      </w:r>
      <w:r>
        <w:rPr>
          <w:b/>
        </w:rPr>
        <w:t>Type 4X</w:t>
      </w:r>
      <w:r>
        <w:rPr/>
        <w:t>] enclosure.</w:t>
      </w:r>
    </w:p>
    <w:p>
      <w:pPr>
        <w:pStyle w:val="PR2"/>
        <w:numPr>
          <w:ilvl w:val="5"/>
          <w:numId w:val="1"/>
        </w:numPr>
        <w:rPr/>
      </w:pPr>
      <w:r>
        <w:rPr/>
        <w:t>Meter Socket Rating: Coordinated with connected feeder circuit rating.</w:t>
      </w:r>
    </w:p>
    <w:p>
      <w:pPr>
        <w:pStyle w:val="CMT"/>
        <w:rPr/>
      </w:pPr>
      <w:r>
        <w:rPr/>
        <w:t>Coordinate "Minimum Short-Circuit Rating" Subparagraph below with Drawings for indication of available fault current at meter-center supply terminals.</w:t>
      </w:r>
    </w:p>
    <w:p>
      <w:pPr>
        <w:pStyle w:val="PR2"/>
        <w:numPr>
          <w:ilvl w:val="5"/>
          <w:numId w:val="1"/>
        </w:numPr>
        <w:rPr/>
      </w:pPr>
      <w:r>
        <w:rPr/>
        <w:t>Minimum Short-Circuit Rating: [</w:t>
      </w:r>
      <w:r>
        <w:rPr>
          <w:b/>
        </w:rPr>
        <w:t>22 000 A</w:t>
      </w:r>
      <w:r>
        <w:rPr/>
        <w:t>] [</w:t>
      </w:r>
      <w:r>
        <w:rPr>
          <w:b/>
        </w:rPr>
        <w:t>42 000 A</w:t>
      </w:r>
      <w:r>
        <w:rPr/>
        <w:t>] [</w:t>
      </w:r>
      <w:r>
        <w:rPr>
          <w:b/>
        </w:rPr>
        <w:t>65 000 A</w:t>
      </w:r>
      <w:r>
        <w:rPr/>
        <w:t>] [</w:t>
      </w:r>
      <w:r>
        <w:rPr>
          <w:b/>
        </w:rPr>
        <w:t>100 000 A</w:t>
      </w:r>
      <w:r>
        <w:rPr/>
        <w:t>] &lt;</w:t>
      </w:r>
      <w:r>
        <w:rPr>
          <w:b/>
        </w:rPr>
        <w:t>Insert amperes</w:t>
      </w:r>
      <w:r>
        <w:rPr/>
        <w:t>&gt; symmetrical at rated voltage.</w:t>
      </w:r>
    </w:p>
    <w:p>
      <w:pPr>
        <w:pStyle w:val="CMT"/>
        <w:rPr/>
      </w:pPr>
      <w:r>
        <w:rPr/>
        <w:t>Retain first subparagraph below for meters not in a modular meter center.</w:t>
      </w:r>
    </w:p>
    <w:p>
      <w:pPr>
        <w:pStyle w:val="PR2"/>
        <w:numPr>
          <w:ilvl w:val="5"/>
          <w:numId w:val="1"/>
        </w:numPr>
        <w:rPr/>
      </w:pPr>
      <w:r>
        <w:rPr/>
        <w:t>Steady-state and short-circuit current ratings must have ratings that match connected circuit ratings.</w:t>
      </w:r>
    </w:p>
    <w:p>
      <w:pPr>
        <w:pStyle w:val="PR2"/>
        <w:numPr>
          <w:ilvl w:val="5"/>
          <w:numId w:val="1"/>
        </w:numPr>
        <w:rPr/>
      </w:pPr>
      <w:r>
        <w:rPr/>
        <w:t>Main Disconnect Device:</w:t>
      </w:r>
    </w:p>
    <w:p>
      <w:pPr>
        <w:pStyle w:val="CMT"/>
        <w:rPr/>
      </w:pPr>
      <w:r>
        <w:rPr/>
        <w:t>Retain one of first two subparagraphs below if meter center is specified to have main terminal box with main lugs. Fusible switch may require more space. Consult manufacturers' data. Coordinate with Drawings for indication of poles, frame or size, and trip or fuse.</w:t>
      </w:r>
    </w:p>
    <w:p>
      <w:pPr>
        <w:pStyle w:val="PR3"/>
        <w:numPr>
          <w:ilvl w:val="6"/>
          <w:numId w:val="1"/>
        </w:numPr>
        <w:spacing w:before="240" w:after="0"/>
        <w:rPr/>
      </w:pPr>
      <w:r>
        <w:rPr/>
        <w:t>Circuit breaker, series-combination rated for use with downstream feeder and branch circuit breakers and having adjustable magnetic trip setting for circuit-breaker frame sizes of 250 A and larger. Comply with requirements in Section 262816 "Enclosed Switches and Circuit Breakers." Circuit breakers must be operable from outside enclosure to disconnect unit. Configure cover so it can be opened only when disconnect switch is open.</w:t>
      </w:r>
    </w:p>
    <w:p>
      <w:pPr>
        <w:pStyle w:val="PR3"/>
        <w:numPr>
          <w:ilvl w:val="6"/>
          <w:numId w:val="1"/>
        </w:numPr>
        <w:rPr/>
      </w:pPr>
      <w:r>
        <w:rPr/>
        <w:t>Fusible switch, UL 98 Type GD, series-combination rated by fuse manufacturer to protect downstream feeder and branch circuit breakers. Comply with requirements in Section 262816 "Enclosed Switches and Circuit Breakers." Switch must be operable from outside enclosure to disconnect unit. Configure cover so that it can be opened only when disconnect switch is open.</w:t>
      </w:r>
    </w:p>
    <w:p>
      <w:pPr>
        <w:pStyle w:val="CMT"/>
        <w:rPr/>
      </w:pPr>
      <w:r>
        <w:rPr/>
        <w:t>Coordinate "Feeder Circuit Breakers" Subparagraph below with Drawings for indication of trip setting and interrupting capacity of circuit breakers.</w:t>
      </w:r>
    </w:p>
    <w:p>
      <w:pPr>
        <w:pStyle w:val="PR2"/>
        <w:numPr>
          <w:ilvl w:val="5"/>
          <w:numId w:val="1"/>
        </w:numPr>
        <w:spacing w:before="240" w:after="0"/>
        <w:rPr/>
      </w:pPr>
      <w:r>
        <w:rPr/>
        <w:t>Feeder Circuit Breakers: Series-combination-rated molded-case units, rated to protect downstream circuit breakers and to house load centers and panelboards that have [</w:t>
      </w:r>
      <w:r>
        <w:rPr>
          <w:b/>
        </w:rPr>
        <w:t>10 000 A</w:t>
      </w:r>
      <w:r>
        <w:rPr/>
        <w:t>] &lt;</w:t>
      </w:r>
      <w:r>
        <w:rPr>
          <w:b/>
        </w:rPr>
        <w:t>Insert amperes</w:t>
      </w:r>
      <w:r>
        <w:rPr/>
        <w:t>&gt; interrupting capacity.</w:t>
      </w:r>
    </w:p>
    <w:p>
      <w:pPr>
        <w:pStyle w:val="PR3"/>
        <w:numPr>
          <w:ilvl w:val="6"/>
          <w:numId w:val="1"/>
        </w:numPr>
        <w:spacing w:before="240" w:after="0"/>
        <w:rPr/>
      </w:pPr>
      <w:r>
        <w:rPr/>
        <w:t>Identification: Complying with requirements in Section 260553 "Identification for Electrical Systems."</w:t>
      </w:r>
    </w:p>
    <w:p>
      <w:pPr>
        <w:pStyle w:val="PR3"/>
        <w:numPr>
          <w:ilvl w:val="6"/>
          <w:numId w:val="1"/>
        </w:numPr>
        <w:rPr/>
      </w:pPr>
      <w:r>
        <w:rPr/>
        <w:t>Physical Protection: Tamper resistant, with hasp for padlock.</w:t>
      </w:r>
    </w:p>
    <w:p>
      <w:pPr>
        <w:pStyle w:val="PR2"/>
        <w:numPr>
          <w:ilvl w:val="5"/>
          <w:numId w:val="1"/>
        </w:numPr>
        <w:spacing w:before="240" w:after="0"/>
        <w:rPr/>
      </w:pPr>
      <w:r>
        <w:rPr/>
        <w:t>Surge Protection:</w:t>
      </w:r>
    </w:p>
    <w:p>
      <w:pPr>
        <w:pStyle w:val="CMT"/>
        <w:rPr/>
      </w:pPr>
      <w:r>
        <w:rPr/>
        <w:t>Retain one of four subparagraphs below, or revise to allow Contractor the choice. See "UL 1449 Requirements" Article in the Evaluations in Section 264313 "Surge Protection for Low-Voltage Electrical Power Circuits" for discussion of UL 1449 type designations.</w:t>
      </w:r>
    </w:p>
    <w:p>
      <w:pPr>
        <w:pStyle w:val="PR3"/>
        <w:numPr>
          <w:ilvl w:val="6"/>
          <w:numId w:val="1"/>
        </w:numPr>
        <w:spacing w:before="240" w:after="0"/>
        <w:rPr/>
      </w:pPr>
      <w:r>
        <w:rPr/>
        <w:t>Factory-installed in main disconnect, integrally mounted, UL 1449 Type 1. Comply with Section 264313 "Surge Protection for Low-Voltage Electrical Power Circuits."</w:t>
      </w:r>
    </w:p>
    <w:p>
      <w:pPr>
        <w:pStyle w:val="PR3"/>
        <w:numPr>
          <w:ilvl w:val="6"/>
          <w:numId w:val="1"/>
        </w:numPr>
        <w:rPr/>
      </w:pPr>
      <w:r>
        <w:rPr/>
        <w:t>Field-mounted external to main disconnect, UL 1449 Type 2, with integral disconnect and overcurrent protective device. Comply with Section 264313 "Surge Protection for Low-Voltage Electrical Power Circuits."</w:t>
      </w:r>
    </w:p>
    <w:p>
      <w:pPr>
        <w:pStyle w:val="PR3"/>
        <w:numPr>
          <w:ilvl w:val="6"/>
          <w:numId w:val="1"/>
        </w:numPr>
        <w:rPr/>
      </w:pPr>
      <w:r>
        <w:rPr/>
        <w:t>Factory-installed in main terminal box, integrally mounted, UL 1449 Type 1. Comply with Section 264313 "Surge Protection for Low-Voltage Electrical Power Circuits."</w:t>
      </w:r>
    </w:p>
    <w:p>
      <w:pPr>
        <w:pStyle w:val="PR3"/>
        <w:numPr>
          <w:ilvl w:val="6"/>
          <w:numId w:val="1"/>
        </w:numPr>
        <w:rPr/>
      </w:pPr>
      <w:r>
        <w:rPr/>
        <w:t>Field-mounted external to main terminal box, UL 1449 Type 2, with integral disconnect and overcurrent protective device. Comply with Section 264313 "Surge Protection for Low-Voltage Electrical Power Circuits."</w:t>
      </w:r>
    </w:p>
    <w:p>
      <w:pPr>
        <w:pStyle w:val="PR1"/>
        <w:numPr>
          <w:ilvl w:val="4"/>
          <w:numId w:val="1"/>
        </w:numPr>
        <w:rPr/>
      </w:pPr>
      <w:r>
        <w:rPr/>
        <w:t>Arc-Flash Warning Labels:</w:t>
      </w:r>
    </w:p>
    <w:p>
      <w:pPr>
        <w:pStyle w:val="CMT"/>
        <w:rPr/>
      </w:pPr>
      <w:r>
        <w:rPr/>
        <w:t>Retain one of two subparagraphs below. Retain first subparagraph if the overcurrent protective device arc-flash study is included in the Work of Contractor. Retain second subparagraph if overcurrent protective device arc-flash study results are indicated on Drawings.</w:t>
      </w:r>
    </w:p>
    <w:p>
      <w:pPr>
        <w:pStyle w:val="PR2"/>
        <w:numPr>
          <w:ilvl w:val="5"/>
          <w:numId w:val="1"/>
        </w:numPr>
        <w:spacing w:before="240" w:after="0"/>
        <w:rPr/>
      </w:pPr>
      <w:r>
        <w:rPr/>
        <w:t xml:space="preserve">Comply with requirements for "Arc-Flash Warning Labels" in Section 260573.19 "Arc-Flash Studies." Apply </w:t>
      </w:r>
      <w:r>
        <w:rPr>
          <w:rStyle w:val="IP"/>
        </w:rPr>
        <w:t>3-1/2-by-5 inch</w:t>
      </w:r>
      <w:r>
        <w:rPr>
          <w:rStyle w:val="SI"/>
        </w:rPr>
        <w:t xml:space="preserve"> (76-by-127 mm)</w:t>
      </w:r>
      <w:r>
        <w:rPr/>
        <w:t xml:space="preserve"> thermal transfer label of high-adhesion polyester for each work location included in the analysis.</w:t>
      </w:r>
    </w:p>
    <w:p>
      <w:pPr>
        <w:pStyle w:val="PR2"/>
        <w:numPr>
          <w:ilvl w:val="5"/>
          <w:numId w:val="1"/>
        </w:numPr>
        <w:rPr/>
      </w:pPr>
      <w:r>
        <w:rPr/>
        <w:t xml:space="preserve">Comply with requirements for "Self-Adhesive Equipment Labels" and "Signs" in Section 260553 "Identification for Electrical Systems." Apply </w:t>
      </w:r>
      <w:r>
        <w:rPr>
          <w:rStyle w:val="IP"/>
        </w:rPr>
        <w:t>3-1/2-by-5 inch</w:t>
      </w:r>
      <w:r>
        <w:rPr>
          <w:rStyle w:val="SI"/>
        </w:rPr>
        <w:t xml:space="preserve"> (76-by-127 mm)</w:t>
      </w:r>
      <w:r>
        <w:rPr/>
        <w:t xml:space="preserve"> thermal transfer label of high-adhesion polyester for each work location included in the analysis. Labels must be machine printed, with no field-applied markings.</w:t>
      </w:r>
    </w:p>
    <w:p>
      <w:pPr>
        <w:pStyle w:val="PR3"/>
        <w:numPr>
          <w:ilvl w:val="6"/>
          <w:numId w:val="1"/>
        </w:numPr>
        <w:spacing w:before="240" w:after="0"/>
        <w:rPr/>
      </w:pPr>
      <w:r>
        <w:rPr/>
        <w:t>Label must have orange header with wording, "WARNING, ARC-FLASH HAZARD," and must include the following information taken directly from arc-flash hazard analysis:</w:t>
      </w:r>
    </w:p>
    <w:p>
      <w:pPr>
        <w:pStyle w:val="PR4"/>
        <w:numPr>
          <w:ilvl w:val="7"/>
          <w:numId w:val="1"/>
        </w:numPr>
        <w:spacing w:before="240" w:after="0"/>
        <w:rPr/>
      </w:pPr>
      <w:r>
        <w:rPr/>
        <w:t>Location designation.</w:t>
      </w:r>
    </w:p>
    <w:p>
      <w:pPr>
        <w:pStyle w:val="PR4"/>
        <w:numPr>
          <w:ilvl w:val="7"/>
          <w:numId w:val="1"/>
        </w:numPr>
        <w:rPr/>
      </w:pPr>
      <w:r>
        <w:rPr/>
        <w:t>Nominal voltage.</w:t>
      </w:r>
    </w:p>
    <w:p>
      <w:pPr>
        <w:pStyle w:val="PR4"/>
        <w:numPr>
          <w:ilvl w:val="7"/>
          <w:numId w:val="1"/>
        </w:numPr>
        <w:rPr/>
      </w:pPr>
      <w:r>
        <w:rPr/>
        <w:t>Flash protection boundary.</w:t>
      </w:r>
    </w:p>
    <w:p>
      <w:pPr>
        <w:pStyle w:val="PR4"/>
        <w:numPr>
          <w:ilvl w:val="7"/>
          <w:numId w:val="1"/>
        </w:numPr>
        <w:rPr/>
      </w:pPr>
      <w:r>
        <w:rPr/>
        <w:t>Hazard risk category.</w:t>
      </w:r>
    </w:p>
    <w:p>
      <w:pPr>
        <w:pStyle w:val="PR4"/>
        <w:numPr>
          <w:ilvl w:val="7"/>
          <w:numId w:val="1"/>
        </w:numPr>
        <w:rPr/>
      </w:pPr>
      <w:r>
        <w:rPr/>
        <w:t>Incident energy.</w:t>
      </w:r>
    </w:p>
    <w:p>
      <w:pPr>
        <w:pStyle w:val="PR4"/>
        <w:numPr>
          <w:ilvl w:val="7"/>
          <w:numId w:val="1"/>
        </w:numPr>
        <w:rPr/>
      </w:pPr>
      <w:r>
        <w:rPr/>
        <w:t>Working distance.</w:t>
      </w:r>
    </w:p>
    <w:p>
      <w:pPr>
        <w:pStyle w:val="PR4"/>
        <w:numPr>
          <w:ilvl w:val="7"/>
          <w:numId w:val="1"/>
        </w:numPr>
        <w:rPr/>
      </w:pPr>
      <w:r>
        <w:rPr/>
        <w:t>Engineering report number, revision number, and issue date.</w:t>
      </w:r>
    </w:p>
    <w:p>
      <w:pPr>
        <w:pStyle w:val="ART"/>
        <w:numPr>
          <w:ilvl w:val="3"/>
          <w:numId w:val="1"/>
        </w:numPr>
        <w:ind w:hanging="0" w:left="0"/>
        <w:rPr/>
      </w:pPr>
      <w:r>
        <w:rPr/>
        <w:t>ELECTRICITY METERS</w:t>
      </w:r>
    </w:p>
    <w:p>
      <w:pPr>
        <w:pStyle w:val="CMT"/>
        <w:rPr/>
      </w:pPr>
      <w:r>
        <w:rPr/>
        <w:t>Coordinate this article with Drawings.</w:t>
      </w:r>
    </w:p>
    <w:p>
      <w:pPr>
        <w:pStyle w:val="PR1"/>
        <w:numPr>
          <w:ilvl w:val="4"/>
          <w:numId w:val="1"/>
        </w:numPr>
        <w:rPr/>
      </w:pPr>
      <w:r>
        <w:rPr/>
        <w:t>System Description: Able to meter designated activity loads, with or without external alarm, control, and communication capabilities, or other optional features.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General Requirements for Meters:</w:t>
      </w:r>
    </w:p>
    <w:p>
      <w:pPr>
        <w:pStyle w:val="CMT"/>
        <w:rPr/>
      </w:pPr>
      <w:r>
        <w:rPr/>
        <w:t>In first subparagraph below, the accuracy class refers to plus or minus 0.1, 0.2, or 0.5 percent accuracy from 1 to 100 percent rated load. The typical specification for billing is 0.2 accuracy class.</w:t>
      </w:r>
    </w:p>
    <w:p>
      <w:pPr>
        <w:pStyle w:val="PR2"/>
        <w:numPr>
          <w:ilvl w:val="5"/>
          <w:numId w:val="1"/>
        </w:numPr>
        <w:spacing w:before="240" w:after="0"/>
        <w:rPr/>
      </w:pPr>
      <w:r>
        <w:rPr/>
        <w:t>Comply with NEMA ANSI C12.1 and NEMA ANSI C12.20, [</w:t>
      </w:r>
      <w:r>
        <w:rPr>
          <w:b/>
        </w:rPr>
        <w:t>0.1</w:t>
      </w:r>
      <w:r>
        <w:rPr/>
        <w:t>] [</w:t>
      </w:r>
      <w:r>
        <w:rPr>
          <w:b/>
        </w:rPr>
        <w:t>0.2</w:t>
      </w:r>
      <w:r>
        <w:rPr/>
        <w:t>] [</w:t>
      </w:r>
      <w:r>
        <w:rPr>
          <w:b/>
        </w:rPr>
        <w:t>0.5</w:t>
      </w:r>
      <w:r>
        <w:rPr/>
        <w:t>] accuracy class.</w:t>
      </w:r>
    </w:p>
    <w:p>
      <w:pPr>
        <w:pStyle w:val="CMT"/>
        <w:rPr/>
      </w:pPr>
      <w:r>
        <w:rPr/>
        <w:t>The listed ambient temperature range in first subparagraph below is consistent with NEMA ANSI C12.20. Revise if listed values are not required by Project conditions and an acceptable manufacturer has a lesser range for its electronic meters.</w:t>
      </w:r>
    </w:p>
    <w:p>
      <w:pPr>
        <w:pStyle w:val="PR2"/>
        <w:numPr>
          <w:ilvl w:val="5"/>
          <w:numId w:val="1"/>
        </w:numPr>
        <w:rPr/>
      </w:pPr>
      <w:r>
        <w:rPr/>
        <w:t xml:space="preserve">Ambient Temperature: </w:t>
      </w:r>
      <w:r>
        <w:rPr>
          <w:rStyle w:val="IP"/>
        </w:rPr>
        <w:t>Minus 22 deg F to plus 158 deg F</w:t>
      </w:r>
      <w:r>
        <w:rPr>
          <w:rStyle w:val="SI"/>
        </w:rPr>
        <w:t xml:space="preserve"> (Minus 30 deg C to plus 70 deg C)</w:t>
      </w:r>
      <w:r>
        <w:rPr/>
        <w:t>.</w:t>
      </w:r>
    </w:p>
    <w:p>
      <w:pPr>
        <w:pStyle w:val="PR2"/>
        <w:numPr>
          <w:ilvl w:val="5"/>
          <w:numId w:val="1"/>
        </w:numPr>
        <w:rPr/>
      </w:pPr>
      <w:r>
        <w:rPr/>
        <w:t>Humidity: Zero to 95 percent, noncondensing.</w:t>
      </w:r>
    </w:p>
    <w:p>
      <w:pPr>
        <w:pStyle w:val="CMT"/>
        <w:rPr/>
      </w:pPr>
      <w:r>
        <w:rPr/>
        <w:t>If Project has more than one type or configuration of submeter, delete "Capacities and Characteristics" Subparagraph below and schedule submeters on Drawings.</w:t>
      </w:r>
    </w:p>
    <w:p>
      <w:pPr>
        <w:pStyle w:val="PR2"/>
        <w:numPr>
          <w:ilvl w:val="5"/>
          <w:numId w:val="1"/>
        </w:numPr>
        <w:rPr/>
      </w:pPr>
      <w:r>
        <w:rPr/>
        <w:t>Capacities and Characteristics:</w:t>
      </w:r>
    </w:p>
    <w:p>
      <w:pPr>
        <w:pStyle w:val="PR3"/>
        <w:numPr>
          <w:ilvl w:val="6"/>
          <w:numId w:val="1"/>
        </w:numPr>
        <w:spacing w:before="240" w:after="0"/>
        <w:rPr/>
      </w:pPr>
      <w:r>
        <w:rPr/>
        <w:t>Circuit: 120/240 V(ac), 100 A.</w:t>
      </w:r>
    </w:p>
    <w:p>
      <w:pPr>
        <w:pStyle w:val="PR3"/>
        <w:numPr>
          <w:ilvl w:val="6"/>
          <w:numId w:val="1"/>
        </w:numPr>
        <w:rPr/>
      </w:pPr>
      <w:r>
        <w:rPr/>
        <w:t>Measure: kWh, onboard LED display.</w:t>
      </w:r>
    </w:p>
    <w:p>
      <w:pPr>
        <w:pStyle w:val="PR3"/>
        <w:numPr>
          <w:ilvl w:val="6"/>
          <w:numId w:val="1"/>
        </w:numPr>
        <w:rPr/>
      </w:pPr>
      <w:r>
        <w:rPr/>
        <w:t>Remote-Reading Options: None.</w:t>
      </w:r>
    </w:p>
    <w:p>
      <w:pPr>
        <w:pStyle w:val="CMT"/>
        <w:rPr/>
      </w:pPr>
      <w:r>
        <w:rPr/>
        <w:t>See "Meter Standards and Accuracy" Article in the Evaluations for discussion about meter accuracy.</w:t>
      </w:r>
    </w:p>
    <w:p>
      <w:pPr>
        <w:pStyle w:val="PR2"/>
        <w:numPr>
          <w:ilvl w:val="5"/>
          <w:numId w:val="1"/>
        </w:numPr>
        <w:spacing w:before="240" w:after="0"/>
        <w:rPr/>
      </w:pPr>
      <w:r>
        <w:rPr/>
        <w:t>Billing Meters Accuracy: [</w:t>
      </w:r>
      <w:r>
        <w:rPr>
          <w:b/>
        </w:rPr>
        <w:t>0.2</w:t>
      </w:r>
      <w:r>
        <w:rPr/>
        <w:t>] [</w:t>
      </w:r>
      <w:r>
        <w:rPr>
          <w:b/>
        </w:rPr>
        <w:t>0.5</w:t>
      </w:r>
      <w:r>
        <w:rPr/>
        <w:t>] [</w:t>
      </w:r>
      <w:r>
        <w:rPr>
          <w:b/>
        </w:rPr>
        <w:t>1.0</w:t>
      </w:r>
      <w:r>
        <w:rPr/>
        <w:t>] percent of reading, complying with NEMA ANSI C12.20.</w:t>
      </w:r>
    </w:p>
    <w:p>
      <w:pPr>
        <w:pStyle w:val="CMT"/>
        <w:rPr/>
      </w:pPr>
      <w:r>
        <w:rPr/>
        <w:t>Retain one of two certification subparagraphs below.</w:t>
      </w:r>
    </w:p>
    <w:p>
      <w:pPr>
        <w:pStyle w:val="CMT"/>
        <w:rPr/>
      </w:pPr>
      <w:r>
        <w:rPr/>
        <w:t>Retain "Meter Certification" Subparagraph below if required by authorities having jurisdiction. Below may also be retained as a quality-control option even if not required by authorities having jurisdiction.</w:t>
      </w:r>
    </w:p>
    <w:p>
      <w:pPr>
        <w:pStyle w:val="PR2"/>
        <w:numPr>
          <w:ilvl w:val="5"/>
          <w:numId w:val="1"/>
        </w:numPr>
        <w:rPr/>
      </w:pPr>
      <w:r>
        <w:rPr/>
        <w:t>Meter Certification: Certified by [</w:t>
      </w:r>
      <w:r>
        <w:rPr>
          <w:b/>
        </w:rPr>
        <w:t>California Type Evaluation Program</w:t>
      </w:r>
      <w:r>
        <w:rPr/>
        <w:t>] &lt;</w:t>
      </w:r>
      <w:r>
        <w:rPr>
          <w:b/>
        </w:rPr>
        <w:t>Insert agency</w:t>
      </w:r>
      <w:r>
        <w:rPr/>
        <w:t>&gt; as complying with [</w:t>
      </w:r>
      <w:r>
        <w:rPr>
          <w:b/>
        </w:rPr>
        <w:t>4 CCR 4027, Article 2.2</w:t>
      </w:r>
      <w:r>
        <w:rPr/>
        <w:t>] &lt;</w:t>
      </w:r>
      <w:r>
        <w:rPr>
          <w:b/>
        </w:rPr>
        <w:t>Insert state or Federal regulatory requirement</w:t>
      </w:r>
      <w:r>
        <w:rPr/>
        <w:t>&gt;.</w:t>
      </w:r>
    </w:p>
    <w:p>
      <w:pPr>
        <w:pStyle w:val="CMT"/>
        <w:rPr/>
      </w:pPr>
      <w:r>
        <w:rPr/>
        <w:t>Retain first subparagraph below if Owner or a local authority requires verification of compliance with specified standard for electronic meter accuracy.</w:t>
      </w:r>
    </w:p>
    <w:p>
      <w:pPr>
        <w:pStyle w:val="PR2"/>
        <w:numPr>
          <w:ilvl w:val="5"/>
          <w:numId w:val="1"/>
        </w:numPr>
        <w:rPr/>
      </w:pPr>
      <w:r>
        <w:rPr/>
        <w:t>Certify that meters comply with NEMA ANSI C12.20 requirements by laboratory accredited by the National Voluntary Laboratory Accreditation Program (NVLAP) of the National Institute of Standards and Technology (NIST). Laboratory must use test equipment that is certified annually and is traceable to NIST standards.</w:t>
      </w:r>
    </w:p>
    <w:p>
      <w:pPr>
        <w:pStyle w:val="CMT"/>
        <w:rPr/>
      </w:pPr>
      <w:r>
        <w:rPr/>
        <w:t>Enclosures are usually available in UL 50E, Type 1 (standard indoor), Type 3R (indoor or outdoor) and Type 4X (indoor or outdoor with additional protection against corrosion).</w:t>
      </w:r>
    </w:p>
    <w:p>
      <w:pPr>
        <w:pStyle w:val="PR2"/>
        <w:numPr>
          <w:ilvl w:val="5"/>
          <w:numId w:val="1"/>
        </w:numPr>
        <w:rPr/>
      </w:pPr>
      <w:r>
        <w:rPr/>
        <w:t>Enclosure: Supplied by meter manufacturer, UL 50E, [</w:t>
      </w:r>
      <w:r>
        <w:rPr>
          <w:b/>
        </w:rPr>
        <w:t>Type 1</w:t>
      </w:r>
      <w:r>
        <w:rPr/>
        <w:t>] [</w:t>
      </w:r>
      <w:r>
        <w:rPr>
          <w:b/>
        </w:rPr>
        <w:t>Type 3R</w:t>
      </w:r>
      <w:r>
        <w:rPr/>
        <w:t>] [</w:t>
      </w:r>
      <w:r>
        <w:rPr>
          <w:b/>
        </w:rPr>
        <w:t>Type 4X</w:t>
      </w:r>
      <w:r>
        <w:rPr/>
        <w:t>] minimum, with provisions for locking or sealing.</w:t>
      </w:r>
    </w:p>
    <w:p>
      <w:pPr>
        <w:pStyle w:val="PR2"/>
        <w:numPr>
          <w:ilvl w:val="5"/>
          <w:numId w:val="1"/>
        </w:numPr>
        <w:rPr/>
      </w:pPr>
      <w:r>
        <w:rPr/>
        <w:t>Identification: Comply with requirements in Section 260553 "Identification for Electrical Systems."</w:t>
      </w:r>
    </w:p>
    <w:p>
      <w:pPr>
        <w:pStyle w:val="PR2"/>
        <w:numPr>
          <w:ilvl w:val="5"/>
          <w:numId w:val="1"/>
        </w:numPr>
        <w:rPr/>
      </w:pPr>
      <w:r>
        <w:rPr/>
        <w:t>Onboard Nonvolatile Data Storage: kWh, until reset.</w:t>
      </w:r>
    </w:p>
    <w:p>
      <w:pPr>
        <w:pStyle w:val="PR2"/>
        <w:numPr>
          <w:ilvl w:val="5"/>
          <w:numId w:val="1"/>
        </w:numPr>
        <w:rPr/>
      </w:pPr>
      <w:r>
        <w:rPr/>
        <w:t>Sensors: Current-sensing type, supplied by electronic meter manufacturer, with current or voltage output, selected for optimum range and accuracy for meters indicated for this application.</w:t>
      </w:r>
    </w:p>
    <w:p>
      <w:pPr>
        <w:pStyle w:val="CMT"/>
        <w:rPr/>
      </w:pPr>
      <w:r>
        <w:rPr/>
        <w:t>Split-core sensor in "Type" Subparagraph below is installed in switchboard or panelboard without disturbing feeder connection, but is less accurate. Solid-core sensor is usually installed in a separate compartment or in a separate current-transformer cabinet.</w:t>
      </w:r>
    </w:p>
    <w:p>
      <w:pPr>
        <w:pStyle w:val="PR3"/>
        <w:numPr>
          <w:ilvl w:val="6"/>
          <w:numId w:val="1"/>
        </w:numPr>
        <w:spacing w:before="240" w:after="0"/>
        <w:rPr/>
      </w:pPr>
      <w:r>
        <w:rPr/>
        <w:t>Type: [</w:t>
      </w:r>
      <w:r>
        <w:rPr>
          <w:b/>
        </w:rPr>
        <w:t>Split</w:t>
      </w:r>
      <w:r>
        <w:rPr/>
        <w:t>] [</w:t>
      </w:r>
      <w:r>
        <w:rPr>
          <w:b/>
        </w:rPr>
        <w:t>and</w:t>
      </w:r>
      <w:r>
        <w:rPr/>
        <w:t>] [</w:t>
      </w:r>
      <w:r>
        <w:rPr>
          <w:b/>
        </w:rPr>
        <w:t>solid</w:t>
      </w:r>
      <w:r>
        <w:rPr/>
        <w:t>] core, complying with recommendation of meter manufacturer.</w:t>
      </w:r>
    </w:p>
    <w:p>
      <w:pPr>
        <w:pStyle w:val="PR1"/>
        <w:numPr>
          <w:ilvl w:val="4"/>
          <w:numId w:val="1"/>
        </w:numPr>
        <w:rPr/>
      </w:pPr>
      <w:r>
        <w:rPr/>
        <w:t>kWh Meter: Electronic [</w:t>
      </w:r>
      <w:r>
        <w:rPr>
          <w:b/>
        </w:rPr>
        <w:t>single-phase</w:t>
      </w:r>
      <w:r>
        <w:rPr/>
        <w:t>] [</w:t>
      </w:r>
      <w:r>
        <w:rPr>
          <w:b/>
        </w:rPr>
        <w:t>and</w:t>
      </w:r>
      <w:r>
        <w:rPr/>
        <w:t>] [</w:t>
      </w:r>
      <w:r>
        <w:rPr>
          <w:b/>
        </w:rPr>
        <w:t>three-phase</w:t>
      </w:r>
      <w:r>
        <w:rPr/>
        <w:t>] meters, measuring electricity use.</w:t>
      </w:r>
    </w:p>
    <w:p>
      <w:pPr>
        <w:pStyle w:val="PR2"/>
        <w:numPr>
          <w:ilvl w:val="5"/>
          <w:numId w:val="1"/>
        </w:numPr>
        <w:spacing w:before="240" w:after="0"/>
        <w:rPr/>
      </w:pPr>
      <w:r>
        <w:rPr/>
        <w:t>Voltage and Phase Configuration: Meter must be designed for use on circuits with voltage rating and phase configuration indicated for its application.</w:t>
      </w:r>
    </w:p>
    <w:p>
      <w:pPr>
        <w:pStyle w:val="PR2"/>
        <w:numPr>
          <w:ilvl w:val="5"/>
          <w:numId w:val="1"/>
        </w:numPr>
        <w:rPr/>
      </w:pPr>
      <w:r>
        <w:rPr/>
        <w:t>Display:</w:t>
      </w:r>
    </w:p>
    <w:p>
      <w:pPr>
        <w:pStyle w:val="CMT"/>
        <w:rPr/>
      </w:pPr>
      <w:r>
        <w:rPr/>
        <w:t>Retain one of two subparagraphs below.</w:t>
      </w:r>
    </w:p>
    <w:p>
      <w:pPr>
        <w:pStyle w:val="PR3"/>
        <w:numPr>
          <w:ilvl w:val="6"/>
          <w:numId w:val="1"/>
        </w:numPr>
        <w:spacing w:before="240" w:after="0"/>
        <w:rPr/>
      </w:pPr>
      <w:r>
        <w:rPr/>
        <w:t xml:space="preserve">LCD with characters not less than </w:t>
      </w:r>
      <w:r>
        <w:rPr>
          <w:rStyle w:val="IP"/>
        </w:rPr>
        <w:t>0.25 inch</w:t>
      </w:r>
      <w:r>
        <w:rPr>
          <w:rStyle w:val="SI"/>
        </w:rPr>
        <w:t xml:space="preserve"> (6 mm)</w:t>
      </w:r>
      <w:r>
        <w:rPr/>
        <w:t xml:space="preserve"> high, indicating accumulative kWh and current kilowatt load. Retain accumulated kWh in nonvolatile memory, until reset.</w:t>
      </w:r>
    </w:p>
    <w:p>
      <w:pPr>
        <w:pStyle w:val="PR3"/>
        <w:numPr>
          <w:ilvl w:val="6"/>
          <w:numId w:val="1"/>
        </w:numPr>
        <w:rPr/>
      </w:pPr>
      <w:r>
        <w:rPr/>
        <w:t>Digital electromechanical counter, indicating accumulative kWh.</w:t>
      </w:r>
    </w:p>
    <w:p>
      <w:pPr>
        <w:pStyle w:val="CMT"/>
        <w:rPr/>
      </w:pPr>
      <w:r>
        <w:rPr/>
        <w:t>The demand interval in "kWhd Meter" Paragraph below should be same as and coordinated with the Utility.</w:t>
      </w:r>
    </w:p>
    <w:p>
      <w:pPr>
        <w:pStyle w:val="PR1"/>
        <w:numPr>
          <w:ilvl w:val="4"/>
          <w:numId w:val="1"/>
        </w:numPr>
        <w:rPr/>
      </w:pPr>
      <w:r>
        <w:rPr/>
        <w:t>kWhd Meter: Electronic [</w:t>
      </w:r>
      <w:r>
        <w:rPr>
          <w:b/>
        </w:rPr>
        <w:t>single-phase</w:t>
      </w:r>
      <w:r>
        <w:rPr/>
        <w:t>] [</w:t>
      </w:r>
      <w:r>
        <w:rPr>
          <w:b/>
        </w:rPr>
        <w:t>and</w:t>
      </w:r>
      <w:r>
        <w:rPr/>
        <w:t>] [</w:t>
      </w:r>
      <w:r>
        <w:rPr>
          <w:b/>
        </w:rPr>
        <w:t>three-phase</w:t>
      </w:r>
      <w:r>
        <w:rPr/>
        <w:t>] meters, measuring electricity use and demand. Demand must be integrated over [</w:t>
      </w:r>
      <w:r>
        <w:rPr>
          <w:b/>
        </w:rPr>
        <w:t>15-minute</w:t>
      </w:r>
      <w:r>
        <w:rPr/>
        <w:t>] &lt;</w:t>
      </w:r>
      <w:r>
        <w:rPr>
          <w:b/>
        </w:rPr>
        <w:t>Insert time</w:t>
      </w:r>
      <w:r>
        <w:rPr/>
        <w:t>&gt; interval.</w:t>
      </w:r>
    </w:p>
    <w:p>
      <w:pPr>
        <w:pStyle w:val="PR2"/>
        <w:numPr>
          <w:ilvl w:val="5"/>
          <w:numId w:val="1"/>
        </w:numPr>
        <w:spacing w:before="240" w:after="0"/>
        <w:rPr/>
      </w:pPr>
      <w:r>
        <w:rPr/>
        <w:t>Voltage and Phase Configuration: Meter must be designed for use on circuits with voltage rating and phase configuration indicated for its application.</w:t>
      </w:r>
    </w:p>
    <w:p>
      <w:pPr>
        <w:pStyle w:val="PR2"/>
        <w:numPr>
          <w:ilvl w:val="5"/>
          <w:numId w:val="1"/>
        </w:numPr>
        <w:rPr/>
      </w:pPr>
      <w:r>
        <w:rPr/>
        <w:t xml:space="preserve">Display: LCD with characters not less than </w:t>
      </w:r>
      <w:r>
        <w:rPr>
          <w:rStyle w:val="IP"/>
        </w:rPr>
        <w:t>0.25 inch</w:t>
      </w:r>
      <w:r>
        <w:rPr>
          <w:rStyle w:val="SI"/>
        </w:rPr>
        <w:t xml:space="preserve"> (6 mm)</w:t>
      </w:r>
      <w:r>
        <w:rPr/>
        <w:t xml:space="preserve"> high, indicating the following:</w:t>
      </w:r>
    </w:p>
    <w:p>
      <w:pPr>
        <w:pStyle w:val="PR3"/>
        <w:numPr>
          <w:ilvl w:val="6"/>
          <w:numId w:val="1"/>
        </w:numPr>
        <w:spacing w:before="240" w:after="0"/>
        <w:rPr/>
      </w:pPr>
      <w:r>
        <w:rPr/>
        <w:t>Accumulative kWh.</w:t>
      </w:r>
    </w:p>
    <w:p>
      <w:pPr>
        <w:pStyle w:val="PR3"/>
        <w:numPr>
          <w:ilvl w:val="6"/>
          <w:numId w:val="1"/>
        </w:numPr>
        <w:rPr/>
      </w:pPr>
      <w:r>
        <w:rPr/>
        <w:t>Current time and date.</w:t>
      </w:r>
    </w:p>
    <w:p>
      <w:pPr>
        <w:pStyle w:val="PR3"/>
        <w:numPr>
          <w:ilvl w:val="6"/>
          <w:numId w:val="1"/>
        </w:numPr>
        <w:rPr/>
      </w:pPr>
      <w:r>
        <w:rPr/>
        <w:t>Current demand.</w:t>
      </w:r>
    </w:p>
    <w:p>
      <w:pPr>
        <w:pStyle w:val="PR3"/>
        <w:numPr>
          <w:ilvl w:val="6"/>
          <w:numId w:val="1"/>
        </w:numPr>
        <w:rPr/>
      </w:pPr>
      <w:r>
        <w:rPr/>
        <w:t>Historic peak demand.</w:t>
      </w:r>
    </w:p>
    <w:p>
      <w:pPr>
        <w:pStyle w:val="PR3"/>
        <w:numPr>
          <w:ilvl w:val="6"/>
          <w:numId w:val="1"/>
        </w:numPr>
        <w:rPr/>
      </w:pPr>
      <w:r>
        <w:rPr/>
        <w:t>Time and date of historic peak demand.</w:t>
      </w:r>
    </w:p>
    <w:p>
      <w:pPr>
        <w:pStyle w:val="PR2"/>
        <w:numPr>
          <w:ilvl w:val="5"/>
          <w:numId w:val="1"/>
        </w:numPr>
        <w:spacing w:before="240" w:after="0"/>
        <w:rPr/>
      </w:pPr>
      <w:r>
        <w:rPr/>
        <w:t>Retain accumulated kWh and historic peak demand in nonvolatile memory, until reset.</w:t>
      </w:r>
    </w:p>
    <w:p>
      <w:pPr>
        <w:pStyle w:val="PR1"/>
        <w:numPr>
          <w:ilvl w:val="4"/>
          <w:numId w:val="1"/>
        </w:numPr>
        <w:rPr/>
      </w:pPr>
      <w:r>
        <w:rPr/>
        <w:t>KY and KYZ Pulse Totalizer:</w:t>
      </w:r>
    </w:p>
    <w:p>
      <w:pPr>
        <w:pStyle w:val="CMT"/>
        <w:rPr/>
      </w:pPr>
      <w:r>
        <w:rPr/>
        <w:t>KY and KYZ pulses are generated by a relay and each pulse represents a kWh value. KYZ pulses are generated by a Form C SPDT (three-wire) relay, and are generally more accurate and more expensive than the KY pulse-output protocol. KY pulses are from a Form A SPST (two-wire) relay. KY pulse output protocol is less expensive and less accurate than the KYZ pulse-output protocol. Counting pulses yields kWh and counting them over demand periods yields kWhd.</w:t>
      </w:r>
    </w:p>
    <w:p>
      <w:pPr>
        <w:pStyle w:val="CMT"/>
        <w:rPr/>
      </w:pPr>
      <w:r>
        <w:rPr/>
        <w:t>Retain "Pulse Totalizer" Subparagraph below when the metering pulse is obtained from the revenue meter provided by the Utility, and the pulse is transmitted to the totalizer via one of the remote reading options listed in "Remote Reading Options" Paragraph below. Typical number of pulse input channels is one, two, or four independently scalable KYZ pulse streams. For KY pulse streams, the number accommodated by the instrument is double that for KYZ pulses.</w:t>
      </w:r>
    </w:p>
    <w:p>
      <w:pPr>
        <w:pStyle w:val="PR2"/>
        <w:numPr>
          <w:ilvl w:val="5"/>
          <w:numId w:val="1"/>
        </w:numPr>
        <w:spacing w:before="240" w:after="0"/>
        <w:rPr/>
      </w:pPr>
      <w:r>
        <w:rPr/>
        <w:t>Pulse Totalizer: Instrument for demand and billing applications where one or more utility revenue meters stream KY or KYZ energy pulses. Instrument must totalize kWh accumulated over user-selected period and must log maximum and minimum kWhd for that period. Record each period with date/time stamp. Time period must be user selected from one to 60 minutes.</w:t>
      </w:r>
    </w:p>
    <w:p>
      <w:pPr>
        <w:pStyle w:val="PR3"/>
        <w:numPr>
          <w:ilvl w:val="6"/>
          <w:numId w:val="1"/>
        </w:numPr>
        <w:spacing w:before="240" w:after="0"/>
        <w:rPr/>
      </w:pPr>
      <w:r>
        <w:rPr/>
        <w:t>Pulse Input: [</w:t>
      </w:r>
      <w:r>
        <w:rPr>
          <w:b/>
        </w:rPr>
        <w:t>One</w:t>
      </w:r>
      <w:r>
        <w:rPr/>
        <w:t>] &lt;</w:t>
      </w:r>
      <w:r>
        <w:rPr>
          <w:b/>
        </w:rPr>
        <w:t>Insert number</w:t>
      </w:r>
      <w:r>
        <w:rPr/>
        <w:t>&gt;, individually programmable, KYZ Form C (three-wire) contact pulse channels. Pulse interval, pulse rate, and minimum pulse width must be field adjustable, set for pulse stream provided by utility revenue meter.</w:t>
      </w:r>
    </w:p>
    <w:p>
      <w:pPr>
        <w:pStyle w:val="PR3"/>
        <w:numPr>
          <w:ilvl w:val="6"/>
          <w:numId w:val="1"/>
        </w:numPr>
        <w:rPr/>
      </w:pPr>
      <w:r>
        <w:rPr/>
        <w:t>Data Totalizing Capacity of Each Channel: Not less than 149 days at 15-minute intervals.</w:t>
      </w:r>
    </w:p>
    <w:p>
      <w:pPr>
        <w:pStyle w:val="PR3"/>
        <w:numPr>
          <w:ilvl w:val="6"/>
          <w:numId w:val="1"/>
        </w:numPr>
        <w:rPr/>
      </w:pPr>
      <w:r>
        <w:rPr/>
        <w:t>Instrument Power: User selectable, 120 V(ac) and 277 V(ac).</w:t>
      </w:r>
    </w:p>
    <w:p>
      <w:pPr>
        <w:pStyle w:val="PR3"/>
        <w:numPr>
          <w:ilvl w:val="6"/>
          <w:numId w:val="1"/>
        </w:numPr>
        <w:rPr/>
      </w:pPr>
      <w:r>
        <w:rPr/>
        <w:t>Clock: Line frequency.</w:t>
      </w:r>
    </w:p>
    <w:p>
      <w:pPr>
        <w:pStyle w:val="CMT"/>
        <w:rPr/>
      </w:pPr>
      <w:r>
        <w:rPr/>
        <w:t>If remote meter reading will be implemented, select the software, then the data transmission protocol and needed options.</w:t>
      </w:r>
    </w:p>
    <w:p>
      <w:pPr>
        <w:pStyle w:val="PR1"/>
        <w:numPr>
          <w:ilvl w:val="4"/>
          <w:numId w:val="1"/>
        </w:numPr>
        <w:rPr/>
      </w:pPr>
      <w:r>
        <w:rPr/>
        <w:t>Remote Reading Options:</w:t>
      </w:r>
    </w:p>
    <w:p>
      <w:pPr>
        <w:pStyle w:val="CMT"/>
        <w:rPr/>
      </w:pPr>
      <w:r>
        <w:rPr/>
        <w:t>KY and KYZ pulse options in first subparagraph below are generated by a relay and each pulse represents a kWh value. KYZ pulses are generated by a Form C SPDT (three-wire) relay, and are generally more accurate and more expensive than the KY pulse-output protocol. KY pulses are from a Form A SPST (two-wire) relay. KY pulse output protocol is less expensive and less accurate than the KYZ pulse-output protocol. Counting pulses yields kWh and counting them over demand periods yields kWhd.</w:t>
      </w:r>
    </w:p>
    <w:p>
      <w:pPr>
        <w:pStyle w:val="PR2"/>
        <w:numPr>
          <w:ilvl w:val="5"/>
          <w:numId w:val="1"/>
        </w:numPr>
        <w:spacing w:before="240" w:after="0"/>
        <w:rPr/>
      </w:pPr>
      <w:r>
        <w:rPr/>
        <w:t>Pulse Output: [</w:t>
      </w:r>
      <w:r>
        <w:rPr>
          <w:b/>
        </w:rPr>
        <w:t>KY</w:t>
      </w:r>
      <w:r>
        <w:rPr/>
        <w:t>] [</w:t>
      </w:r>
      <w:r>
        <w:rPr>
          <w:b/>
        </w:rPr>
        <w:t>KYZ</w:t>
      </w:r>
      <w:r>
        <w:rPr/>
        <w:t>], complete with optical sensor and interface devices.</w:t>
      </w:r>
    </w:p>
    <w:p>
      <w:pPr>
        <w:pStyle w:val="PR2"/>
        <w:numPr>
          <w:ilvl w:val="5"/>
          <w:numId w:val="1"/>
        </w:numPr>
        <w:rPr/>
      </w:pPr>
      <w:r>
        <w:rPr/>
        <w:t>TIA-232 serial interface.</w:t>
      </w:r>
    </w:p>
    <w:p>
      <w:pPr>
        <w:pStyle w:val="PR2"/>
        <w:numPr>
          <w:ilvl w:val="5"/>
          <w:numId w:val="1"/>
        </w:numPr>
        <w:rPr/>
      </w:pPr>
      <w:r>
        <w:rPr/>
        <w:t>TIA-485 serial interface, with [</w:t>
      </w:r>
      <w:r>
        <w:rPr>
          <w:b/>
        </w:rPr>
        <w:t>Modbus RTU protocol</w:t>
      </w:r>
      <w:r>
        <w:rPr/>
        <w:t>] &lt;</w:t>
      </w:r>
      <w:r>
        <w:rPr>
          <w:b/>
        </w:rPr>
        <w:t>Insert protocol name</w:t>
      </w:r>
      <w:r>
        <w:rPr/>
        <w:t>&gt;.</w:t>
      </w:r>
    </w:p>
    <w:p>
      <w:pPr>
        <w:pStyle w:val="PR2"/>
        <w:numPr>
          <w:ilvl w:val="5"/>
          <w:numId w:val="1"/>
        </w:numPr>
        <w:rPr/>
      </w:pPr>
      <w:r>
        <w:rPr/>
        <w:t>USB interface.</w:t>
      </w:r>
    </w:p>
    <w:p>
      <w:pPr>
        <w:pStyle w:val="PR2"/>
        <w:numPr>
          <w:ilvl w:val="5"/>
          <w:numId w:val="1"/>
        </w:numPr>
        <w:rPr/>
      </w:pPr>
      <w:r>
        <w:rPr/>
        <w:t>TCP/IP adapter.</w:t>
      </w:r>
    </w:p>
    <w:p>
      <w:pPr>
        <w:pStyle w:val="CMT"/>
        <w:rPr/>
      </w:pPr>
      <w:r>
        <w:rPr/>
        <w:t>Retain "Current-Transformer Cabinet" Paragraph below if required by manufacturer for some solid-core current sensors. Consult manufacturers' literature.</w:t>
      </w:r>
    </w:p>
    <w:p>
      <w:pPr>
        <w:pStyle w:val="PR1"/>
        <w:numPr>
          <w:ilvl w:val="4"/>
          <w:numId w:val="1"/>
        </w:numPr>
        <w:rPr/>
      </w:pPr>
      <w:r>
        <w:rPr/>
        <w:t>Current-Transformer Cabinet: Size and configuration as recommended by metering equipment manufacturer for use with indicated connected feeder and sensors.</w:t>
      </w:r>
    </w:p>
    <w:p>
      <w:pPr>
        <w:pStyle w:val="CMT"/>
        <w:rPr/>
      </w:pPr>
      <w:r>
        <w:rPr/>
        <w:t>Retain "Uninterruptible Power Supply" Paragraph below if needed for meter operation. Typically, this is needed for remote communications and automatic meter reading equipment options.</w:t>
      </w:r>
    </w:p>
    <w:p>
      <w:pPr>
        <w:pStyle w:val="PR1"/>
        <w:numPr>
          <w:ilvl w:val="4"/>
          <w:numId w:val="1"/>
        </w:numPr>
        <w:rPr/>
      </w:pPr>
      <w:r>
        <w:rPr/>
        <w:t>Uninterruptible Power Supply: Single phase, 120 V(ac), sized and rated to provide continuous power to meter for operations of [</w:t>
      </w:r>
      <w:r>
        <w:rPr>
          <w:b/>
        </w:rPr>
        <w:t>48</w:t>
      </w:r>
      <w:r>
        <w:rPr/>
        <w:t>] &lt;</w:t>
      </w:r>
      <w:r>
        <w:rPr>
          <w:b/>
        </w:rPr>
        <w:t>Insert number</w:t>
      </w:r>
      <w:r>
        <w:rPr/>
        <w:t>&gt; hours after interruption of normal power.</w:t>
      </w:r>
    </w:p>
    <w:p>
      <w:pPr>
        <w:pStyle w:val="PR2"/>
        <w:numPr>
          <w:ilvl w:val="5"/>
          <w:numId w:val="1"/>
        </w:numPr>
        <w:spacing w:before="240" w:after="0"/>
        <w:rPr/>
      </w:pPr>
      <w:r>
        <w:rPr/>
        <w:t>Output: Sine wave, total harmonic distortion less than 5 percent at full load.</w:t>
      </w:r>
    </w:p>
    <w:p>
      <w:pPr>
        <w:pStyle w:val="PR2"/>
        <w:numPr>
          <w:ilvl w:val="5"/>
          <w:numId w:val="1"/>
        </w:numPr>
        <w:rPr/>
      </w:pPr>
      <w:r>
        <w:rPr/>
        <w:t>Battery: Maintenance free, sealed, lead acid, and leakproof.</w:t>
      </w:r>
    </w:p>
    <w:p>
      <w:pPr>
        <w:pStyle w:val="PR2"/>
        <w:numPr>
          <w:ilvl w:val="5"/>
          <w:numId w:val="1"/>
        </w:numPr>
        <w:rPr/>
      </w:pPr>
      <w:r>
        <w:rPr/>
        <w:t>Control Panel: LED status display of "on-battery," "replace battery," and "overload."</w:t>
      </w:r>
    </w:p>
    <w:p>
      <w:pPr>
        <w:pStyle w:val="PR1"/>
        <w:numPr>
          <w:ilvl w:val="4"/>
          <w:numId w:val="1"/>
        </w:numPr>
        <w:rPr/>
      </w:pPr>
      <w:r>
        <w:rPr/>
        <w:t>Data Transmission Cable: Comply with requirements in Section 260523 "Control-Voltage Electrical Power Cables."</w:t>
      </w:r>
    </w:p>
    <w:p>
      <w:pPr>
        <w:pStyle w:val="CMT"/>
        <w:rPr/>
      </w:pPr>
      <w:r>
        <w:rPr/>
        <w:t>See "Metering" Article in the Evaluations for discussion about using metered data to allocate utility costs.</w:t>
      </w:r>
    </w:p>
    <w:p>
      <w:pPr>
        <w:pStyle w:val="PR1"/>
        <w:numPr>
          <w:ilvl w:val="4"/>
          <w:numId w:val="1"/>
        </w:numPr>
        <w:rPr/>
      </w:pPr>
      <w:r>
        <w:rPr/>
        <w:t>Software: PC-based product [</w:t>
      </w:r>
      <w:r>
        <w:rPr>
          <w:b/>
        </w:rPr>
        <w:t>of</w:t>
      </w:r>
      <w:r>
        <w:rPr/>
        <w:t>] [</w:t>
      </w:r>
      <w:r>
        <w:rPr>
          <w:b/>
        </w:rPr>
        <w:t>recommended by</w:t>
      </w:r>
      <w:r>
        <w:rPr/>
        <w:t>] meter manufacturer, suitable for calculating utility cost allocation.</w:t>
      </w:r>
    </w:p>
    <w:p>
      <w:pPr>
        <w:pStyle w:val="PR2"/>
        <w:numPr>
          <w:ilvl w:val="5"/>
          <w:numId w:val="1"/>
        </w:numPr>
        <w:spacing w:before="240" w:after="0"/>
        <w:rPr/>
      </w:pPr>
      <w:r>
        <w:rPr/>
        <w:t>Utility Cost Allocation: Automatically import electricity-usage records to allocate electricity costs for the following:</w:t>
      </w:r>
    </w:p>
    <w:p>
      <w:pPr>
        <w:pStyle w:val="CMT"/>
        <w:rPr/>
      </w:pPr>
      <w:r>
        <w:rPr/>
        <w:t>First five subparagraphs below are examples of utility cost allocations that must be revised to suit Project.</w:t>
      </w:r>
    </w:p>
    <w:p>
      <w:pPr>
        <w:pStyle w:val="PR3"/>
        <w:numPr>
          <w:ilvl w:val="6"/>
          <w:numId w:val="1"/>
        </w:numPr>
        <w:spacing w:before="240" w:after="0"/>
        <w:rPr/>
      </w:pPr>
      <w:r>
        <w:rPr/>
        <w:t>At least [</w:t>
      </w:r>
      <w:r>
        <w:rPr>
          <w:b/>
        </w:rPr>
        <w:t>15</w:t>
      </w:r>
      <w:r>
        <w:rPr/>
        <w:t>] &lt;</w:t>
      </w:r>
      <w:r>
        <w:rPr>
          <w:b/>
        </w:rPr>
        <w:t>Insert number</w:t>
      </w:r>
      <w:r>
        <w:rPr/>
        <w:t>&gt; departments.</w:t>
      </w:r>
    </w:p>
    <w:p>
      <w:pPr>
        <w:pStyle w:val="PR3"/>
        <w:numPr>
          <w:ilvl w:val="6"/>
          <w:numId w:val="1"/>
        </w:numPr>
        <w:rPr/>
      </w:pPr>
      <w:r>
        <w:rPr/>
        <w:t>At least [</w:t>
      </w:r>
      <w:r>
        <w:rPr>
          <w:b/>
        </w:rPr>
        <w:t>30</w:t>
      </w:r>
      <w:r>
        <w:rPr/>
        <w:t>] &lt;</w:t>
      </w:r>
      <w:r>
        <w:rPr>
          <w:b/>
        </w:rPr>
        <w:t>Insert number</w:t>
      </w:r>
      <w:r>
        <w:rPr/>
        <w:t>&gt; tenants or activities.</w:t>
      </w:r>
    </w:p>
    <w:p>
      <w:pPr>
        <w:pStyle w:val="PR3"/>
        <w:numPr>
          <w:ilvl w:val="6"/>
          <w:numId w:val="1"/>
        </w:numPr>
        <w:rPr/>
      </w:pPr>
      <w:r>
        <w:rPr/>
        <w:t>At least [</w:t>
      </w:r>
      <w:r>
        <w:rPr>
          <w:b/>
        </w:rPr>
        <w:t>five</w:t>
      </w:r>
      <w:r>
        <w:rPr/>
        <w:t>] &lt;</w:t>
      </w:r>
      <w:r>
        <w:rPr>
          <w:b/>
        </w:rPr>
        <w:t>Insert number</w:t>
      </w:r>
      <w:r>
        <w:rPr/>
        <w:t>&gt; processes.</w:t>
      </w:r>
    </w:p>
    <w:p>
      <w:pPr>
        <w:pStyle w:val="PR3"/>
        <w:numPr>
          <w:ilvl w:val="6"/>
          <w:numId w:val="1"/>
        </w:numPr>
        <w:rPr/>
      </w:pPr>
      <w:r>
        <w:rPr/>
        <w:t>At least [</w:t>
      </w:r>
      <w:r>
        <w:rPr>
          <w:b/>
        </w:rPr>
        <w:t>five</w:t>
      </w:r>
      <w:r>
        <w:rPr/>
        <w:t>] &lt;</w:t>
      </w:r>
      <w:r>
        <w:rPr>
          <w:b/>
        </w:rPr>
        <w:t>Insert number</w:t>
      </w:r>
      <w:r>
        <w:rPr/>
        <w:t>&gt; buildings.</w:t>
      </w:r>
    </w:p>
    <w:p>
      <w:pPr>
        <w:pStyle w:val="PR3"/>
        <w:numPr>
          <w:ilvl w:val="6"/>
          <w:numId w:val="1"/>
        </w:numPr>
        <w:rPr/>
      </w:pPr>
      <w:r>
        <w:rPr/>
        <w:t>&lt;</w:t>
      </w:r>
      <w:r>
        <w:rPr>
          <w:b/>
        </w:rPr>
        <w:t>Insert entity</w:t>
      </w:r>
      <w:r>
        <w:rPr/>
        <w:t>&gt;.</w:t>
      </w:r>
    </w:p>
    <w:p>
      <w:pPr>
        <w:pStyle w:val="PR2"/>
        <w:numPr>
          <w:ilvl w:val="5"/>
          <w:numId w:val="1"/>
        </w:numPr>
        <w:spacing w:before="240" w:after="0"/>
        <w:rPr/>
      </w:pPr>
      <w:r>
        <w:rPr/>
        <w:t>Activity Billing Software: Automatically import electricity-usage records to automatically compute and prepare electricity-use statements[</w:t>
      </w:r>
      <w:r>
        <w:rPr>
          <w:b/>
        </w:rPr>
        <w:t> and invoices</w:t>
      </w:r>
      <w:r>
        <w:rPr/>
        <w:t>] based on electricity use[</w:t>
      </w:r>
      <w:r>
        <w:rPr>
          <w:b/>
        </w:rPr>
        <w:t> and peak demand</w:t>
      </w:r>
      <w:r>
        <w:rPr/>
        <w:t>]. Maintain separate directory for each allocation. Prepare summary reports in user-defined formats and time intervals.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CMT"/>
        <w:rPr/>
      </w:pPr>
      <w:r>
        <w:rPr/>
        <w:t>Retain first subparagraph below if modular meter center is specified.</w:t>
      </w:r>
    </w:p>
    <w:p>
      <w:pPr>
        <w:pStyle w:val="PR2"/>
        <w:numPr>
          <w:ilvl w:val="5"/>
          <w:numId w:val="1"/>
        </w:numPr>
        <w:spacing w:before="240" w:after="0"/>
        <w:rPr/>
      </w:pPr>
      <w:r>
        <w:rPr/>
        <w:t>Install modular meter center according to switchboard installation requirements in NECA 400.</w:t>
      </w:r>
    </w:p>
    <w:p>
      <w:pPr>
        <w:pStyle w:val="PR2"/>
        <w:numPr>
          <w:ilvl w:val="5"/>
          <w:numId w:val="1"/>
        </w:numPr>
        <w:rPr/>
      </w:pPr>
      <w:r>
        <w:rPr/>
        <w:t>Install arc-flash labels as required by NFPA 70.</w:t>
      </w:r>
    </w:p>
    <w:p>
      <w:pPr>
        <w:pStyle w:val="PR1"/>
        <w:numPr>
          <w:ilvl w:val="4"/>
          <w:numId w:val="1"/>
        </w:numPr>
        <w:rPr/>
      </w:pPr>
      <w:r>
        <w:rPr/>
        <w:t>Special Techniques:</w:t>
      </w:r>
    </w:p>
    <w:p>
      <w:pPr>
        <w:pStyle w:val="CMT"/>
        <w:rPr/>
      </w:pPr>
      <w:r>
        <w:rPr/>
        <w:t>Retain first subparagraph below to require installation of utility company's equipment. Coordinate with Drawings. Revise to suit utility company's requirements.</w:t>
      </w:r>
    </w:p>
    <w:p>
      <w:pPr>
        <w:pStyle w:val="PR2"/>
        <w:numPr>
          <w:ilvl w:val="5"/>
          <w:numId w:val="1"/>
        </w:numPr>
        <w:spacing w:before="240" w:after="0"/>
        <w:rPr/>
      </w:pPr>
      <w:r>
        <w:rPr/>
        <w:t>Install meters furnished by utility company. Install raceways and equipment according to utility company's published instructions. Provide empty conduits for metering leads and extend grounding connections as required by utility company.</w:t>
      </w:r>
    </w:p>
    <w:p>
      <w:pPr>
        <w:pStyle w:val="CMT"/>
        <w:rPr/>
      </w:pPr>
      <w:r>
        <w:rPr/>
        <w:t>Indicate wiring method on Drawings.</w:t>
      </w:r>
    </w:p>
    <w:p>
      <w:pPr>
        <w:pStyle w:val="PR2"/>
        <w:numPr>
          <w:ilvl w:val="5"/>
          <w:numId w:val="1"/>
        </w:numPr>
        <w:rPr/>
      </w:pPr>
      <w:r>
        <w:rPr/>
        <w:t>Wiring Methods:</w:t>
      </w:r>
    </w:p>
    <w:p>
      <w:pPr>
        <w:pStyle w:val="PR3"/>
        <w:numPr>
          <w:ilvl w:val="6"/>
          <w:numId w:val="1"/>
        </w:numPr>
        <w:spacing w:before="240" w:after="0"/>
        <w:rPr/>
      </w:pPr>
      <w:r>
        <w:rPr/>
        <w:t>Comply with requirements in Section 260519 "Low-Voltage Electrical Power Conductors and Cables" and Section 260533.13 "Conduits for Electrical Systems."</w:t>
      </w:r>
    </w:p>
    <w:p>
      <w:pPr>
        <w:pStyle w:val="PR3"/>
        <w:numPr>
          <w:ilvl w:val="6"/>
          <w:numId w:val="1"/>
        </w:numPr>
        <w:rPr/>
      </w:pPr>
      <w:r>
        <w:rPr/>
        <w:t>Install unshielded, twisted-pair cable for control and signal transmission conductors, complying with Section 271513 "Communications Copper Horizontal Cabling."</w:t>
      </w:r>
    </w:p>
    <w:p>
      <w:pPr>
        <w:pStyle w:val="PR3"/>
        <w:numPr>
          <w:ilvl w:val="6"/>
          <w:numId w:val="1"/>
        </w:numPr>
        <w:rPr/>
      </w:pPr>
      <w:r>
        <w:rPr/>
        <w:t>Minimum conduit size is metric designator 16 (trade size 1/2).</w:t>
      </w:r>
    </w:p>
    <w:p>
      <w:pPr>
        <w:pStyle w:val="ART"/>
        <w:numPr>
          <w:ilvl w:val="3"/>
          <w:numId w:val="1"/>
        </w:numPr>
        <w:ind w:hanging="0" w:left="0"/>
        <w:rPr/>
      </w:pPr>
      <w:r>
        <w:rPr/>
        <w:t>IDENTIFICATION</w:t>
      </w:r>
    </w:p>
    <w:p>
      <w:pPr>
        <w:pStyle w:val="PR1"/>
        <w:numPr>
          <w:ilvl w:val="4"/>
          <w:numId w:val="1"/>
        </w:numPr>
        <w:rPr/>
      </w:pPr>
      <w:r>
        <w:rPr/>
        <w:t>Comply with requirements for identification specified in Section 260553 "Identification for Electrical Systems."</w:t>
      </w:r>
    </w:p>
    <w:p>
      <w:pPr>
        <w:pStyle w:val="PR2"/>
        <w:numPr>
          <w:ilvl w:val="5"/>
          <w:numId w:val="1"/>
        </w:numPr>
        <w:spacing w:before="240" w:after="0"/>
        <w:rPr/>
      </w:pPr>
      <w:r>
        <w:rPr/>
        <w:t>Series Combination Warning Label: Self-adhesive labels, with text as required by NFPA 70.</w:t>
      </w:r>
    </w:p>
    <w:p>
      <w:pPr>
        <w:pStyle w:val="PR2"/>
        <w:numPr>
          <w:ilvl w:val="5"/>
          <w:numId w:val="1"/>
        </w:numPr>
        <w:rPr/>
      </w:pPr>
      <w:r>
        <w:rPr/>
        <w:t>Equipment Identification Labels: Self-adhesive labels with clear protective overlay. For residential meters, provide additional card holder suitable for [</w:t>
      </w:r>
      <w:r>
        <w:rPr>
          <w:b/>
        </w:rPr>
        <w:t>printed, weather-resistant card</w:t>
      </w:r>
      <w:r>
        <w:rPr/>
        <w:t>] [</w:t>
      </w:r>
      <w:r>
        <w:rPr>
          <w:b/>
        </w:rPr>
        <w:t>typewritten card</w:t>
      </w:r>
      <w:r>
        <w:rPr/>
        <w:t>] with occupant's name.</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Equipment and Software Setup:</w:t>
      </w:r>
    </w:p>
    <w:p>
      <w:pPr>
        <w:pStyle w:val="PR3"/>
        <w:numPr>
          <w:ilvl w:val="6"/>
          <w:numId w:val="1"/>
        </w:numPr>
        <w:spacing w:before="240" w:after="0"/>
        <w:rPr/>
      </w:pPr>
      <w:r>
        <w:rPr/>
        <w:t>Set meter date and time clock.</w:t>
      </w:r>
    </w:p>
    <w:p>
      <w:pPr>
        <w:pStyle w:val="PR3"/>
        <w:numPr>
          <w:ilvl w:val="6"/>
          <w:numId w:val="1"/>
        </w:numPr>
        <w:rPr/>
      </w:pPr>
      <w:r>
        <w:rPr/>
        <w:t>Test, calibrate, and connect pulse metering system.</w:t>
      </w:r>
    </w:p>
    <w:p>
      <w:pPr>
        <w:pStyle w:val="PR3"/>
        <w:numPr>
          <w:ilvl w:val="6"/>
          <w:numId w:val="1"/>
        </w:numPr>
        <w:rPr/>
      </w:pPr>
      <w:r>
        <w:rPr/>
        <w:t>Set and verify billing demand interval for demand meters.</w:t>
      </w:r>
    </w:p>
    <w:p>
      <w:pPr>
        <w:pStyle w:val="PR3"/>
        <w:numPr>
          <w:ilvl w:val="6"/>
          <w:numId w:val="1"/>
        </w:numPr>
        <w:rPr/>
      </w:pPr>
      <w:r>
        <w:rPr/>
        <w:t>Report settings and calibration results.</w:t>
      </w:r>
    </w:p>
    <w:p>
      <w:pPr>
        <w:pStyle w:val="PR3"/>
        <w:numPr>
          <w:ilvl w:val="6"/>
          <w:numId w:val="1"/>
        </w:numPr>
        <w:rPr/>
      </w:pPr>
      <w:r>
        <w:rPr/>
        <w:t>Set up reporting and billing software, insert billing location names and initial constant values and variable needed for billing computations.</w:t>
      </w:r>
    </w:p>
    <w:p>
      <w:pPr>
        <w:pStyle w:val="PR2"/>
        <w:numPr>
          <w:ilvl w:val="5"/>
          <w:numId w:val="1"/>
        </w:numPr>
        <w:spacing w:before="240" w:after="0"/>
        <w:rPr/>
      </w:pPr>
      <w:r>
        <w:rPr/>
        <w:t>Connect load of known power rating, [</w:t>
      </w:r>
      <w:r>
        <w:rPr>
          <w:b/>
        </w:rPr>
        <w:t>1.5 kW</w:t>
      </w:r>
      <w:r>
        <w:rPr/>
        <w:t>] &lt;</w:t>
      </w:r>
      <w:r>
        <w:rPr>
          <w:b/>
        </w:rPr>
        <w:t>Insert kilowatts</w:t>
      </w:r>
      <w:r>
        <w:rPr/>
        <w:t>&gt; minimum, to circuit supplied by metered feeder.</w:t>
      </w:r>
    </w:p>
    <w:p>
      <w:pPr>
        <w:pStyle w:val="PR2"/>
        <w:numPr>
          <w:ilvl w:val="5"/>
          <w:numId w:val="1"/>
        </w:numPr>
        <w:rPr/>
      </w:pPr>
      <w:r>
        <w:rPr/>
        <w:t>Turn off circuits supplied by metered feeder and secure them in off condition.</w:t>
      </w:r>
    </w:p>
    <w:p>
      <w:pPr>
        <w:pStyle w:val="PR2"/>
        <w:numPr>
          <w:ilvl w:val="5"/>
          <w:numId w:val="1"/>
        </w:numPr>
        <w:rPr/>
      </w:pPr>
      <w:r>
        <w:rPr/>
        <w:t>Run test load continuously for eight hours minimum, or longer, to obtain measurable meter indication. Use test-load placement and setting that ensures continuous, safe operation.</w:t>
      </w:r>
    </w:p>
    <w:p>
      <w:pPr>
        <w:pStyle w:val="PR2"/>
        <w:numPr>
          <w:ilvl w:val="5"/>
          <w:numId w:val="1"/>
        </w:numPr>
        <w:rPr/>
      </w:pPr>
      <w:r>
        <w:rPr/>
        <w:t>Check and record meter reading at end of test period and compare with actual electricity used, based on test-load rating, duration of test, and sample measurements of supply voltage at test-load connection. Record test results.</w:t>
      </w:r>
    </w:p>
    <w:p>
      <w:pPr>
        <w:pStyle w:val="PR2"/>
        <w:numPr>
          <w:ilvl w:val="5"/>
          <w:numId w:val="1"/>
        </w:numPr>
        <w:rPr/>
      </w:pPr>
      <w:r>
        <w:rPr/>
        <w:t>Generate test report and billing for each tenant or activity from meter reading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Electricity metering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metering equipment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Retain "Software and Firmware Service Agreement" Paragraph below if metering includes billing software. Note that a PC is not included in this Section and, if needed, should be obtained separately.</w:t>
      </w:r>
    </w:p>
    <w:p>
      <w:pPr>
        <w:pStyle w:val="CMT"/>
        <w:rPr/>
      </w:pPr>
      <w:r>
        <w:rPr/>
        <w:t>Services in paragraph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262713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ELECTRICITY METERING</w:t>
          </w:r>
        </w:p>
      </w:tc>
      <w:tc>
        <w:tcPr>
          <w:tcW w:w="1872" w:type="dxa"/>
          <w:tcBorders/>
        </w:tcPr>
        <w:p>
          <w:pPr>
            <w:pStyle w:val="RJUST"/>
            <w:rPr/>
          </w:pPr>
          <w:r>
            <w:rPr>
              <w:rStyle w:val="NUM"/>
            </w:rPr>
            <w:t>262713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2713"/>
    <w:docVar w:name="MF95" w:val="16211"/>
    <w:docVar w:name="MFOrigin" w:val="MF04"/>
    <w:docVar w:name="SectionID" w:val="600"/>
    <w:docVar w:name="SpecType" w:val="MasterSpec"/>
    <w:docVar w:name="Version" w:val="164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13&amp;ver=12-01-21&amp;format=FL&amp;sid=16453&amp;utm_source=MasterSpec&amp;utm_medium=Word" TargetMode="External"/><Relationship Id="rId3" Type="http://schemas.openxmlformats.org/officeDocument/2006/relationships/hyperlink" Target="http://www.specagent.com/LookUp/?ulid=2069&amp;mf=&amp;src=wd" TargetMode="External"/><Relationship Id="rId4" Type="http://schemas.openxmlformats.org/officeDocument/2006/relationships/hyperlink" Target="http://www.specagent.com/LookUp/?ulid=2070&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2022-09-26T03:36:00Z</dcterms:created>
  <dc:creator>Deltek, Inc.</dc:creator>
  <dc:description/>
  <cp:keywords>BAS-12345-MS80</cp:keywords>
  <dc:language>zh-CN</dc:language>
  <cp:lastModifiedBy>Janice Nacional</cp:lastModifiedBy>
  <dcterms:modified xsi:type="dcterms:W3CDTF">2022-09-26T03:36:00Z</dcterms:modified>
  <cp:revision>2</cp:revision>
  <dc:subject>ELECTRICITY METERING</dc:subject>
  <dc:title>SECTION 262713 - ELECTRICITY METERING</dc:title>
</cp:coreProperties>
</file>