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262733</w:t>
      </w:r>
      <w:r>
        <w:rPr/>
        <w:t xml:space="preserve"> - </w:t>
      </w:r>
      <w:r>
        <w:rPr>
          <w:rStyle w:val="NAM"/>
        </w:rPr>
        <w:t>POWER DISTRIBUTION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Manufactured power distribution units.</w:t>
      </w:r>
    </w:p>
    <w:p>
      <w:pPr>
        <w:pStyle w:val="PR2"/>
        <w:numPr>
          <w:ilvl w:val="5"/>
          <w:numId w:val="1"/>
        </w:numPr>
        <w:rPr/>
      </w:pPr>
      <w:r>
        <w:rPr/>
        <w:t>Input-output, circuit-breaker section.</w:t>
      </w:r>
    </w:p>
    <w:p>
      <w:pPr>
        <w:pStyle w:val="PR2"/>
        <w:numPr>
          <w:ilvl w:val="5"/>
          <w:numId w:val="1"/>
        </w:numPr>
        <w:rPr/>
      </w:pPr>
      <w:r>
        <w:rPr/>
        <w:t>Isolation transformer section.</w:t>
      </w:r>
    </w:p>
    <w:p>
      <w:pPr>
        <w:pStyle w:val="PR2"/>
        <w:numPr>
          <w:ilvl w:val="5"/>
          <w:numId w:val="1"/>
        </w:numPr>
        <w:rPr/>
      </w:pPr>
      <w:r>
        <w:rPr/>
        <w:t>SPD system.</w:t>
      </w:r>
    </w:p>
    <w:p>
      <w:pPr>
        <w:pStyle w:val="PR2"/>
        <w:numPr>
          <w:ilvl w:val="5"/>
          <w:numId w:val="1"/>
        </w:numPr>
        <w:rPr/>
      </w:pPr>
      <w:r>
        <w:rPr/>
        <w:t>Output panelboards.</w:t>
      </w:r>
    </w:p>
    <w:p>
      <w:pPr>
        <w:pStyle w:val="PR2"/>
        <w:numPr>
          <w:ilvl w:val="5"/>
          <w:numId w:val="1"/>
        </w:numPr>
        <w:rPr/>
      </w:pPr>
      <w:r>
        <w:rPr/>
        <w:t>Power distribution unit controls.</w:t>
      </w:r>
    </w:p>
    <w:p>
      <w:pPr>
        <w:pStyle w:val="PR2"/>
        <w:numPr>
          <w:ilvl w:val="5"/>
          <w:numId w:val="1"/>
        </w:numPr>
        <w:rPr/>
      </w:pPr>
      <w:r>
        <w:rPr/>
        <w:t>Monitoring, status, and alarm annunciation.</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EPO: Emergency power-off.</w:t>
      </w:r>
    </w:p>
    <w:p>
      <w:pPr>
        <w:pStyle w:val="ART"/>
        <w:numPr>
          <w:ilvl w:val="3"/>
          <w:numId w:val="1"/>
        </w:numPr>
        <w:ind w:hanging="0" w:left="0"/>
        <w:rPr/>
      </w:pPr>
      <w:r>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power distribution units.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CMT"/>
        <w:rPr/>
      </w:pPr>
      <w:r>
        <w:rPr/>
        <w:t>Revise first subparagraph below to specify coordination with other parties involved in finalizing electronic equipment arrangement and installation.</w:t>
      </w:r>
    </w:p>
    <w:p>
      <w:pPr>
        <w:pStyle w:val="PR2"/>
        <w:numPr>
          <w:ilvl w:val="5"/>
          <w:numId w:val="1"/>
        </w:numPr>
        <w:spacing w:before="240" w:after="0"/>
        <w:rPr/>
      </w:pPr>
      <w:r>
        <w:rPr/>
        <w:t>Attendees: Installers, fabricators, representatives of manufacturers, representatives of Owner, and administrants for field tests and inspections. Notify Architect[</w:t>
      </w:r>
      <w:r>
        <w:rPr>
          <w:b/>
        </w:rPr>
        <w:t>, Construction Manager</w:t>
      </w:r>
      <w:r>
        <w:rPr/>
        <w:t>] [</w:t>
      </w:r>
      <w:r>
        <w:rPr>
          <w:b/>
        </w:rPr>
        <w:t>, and Owner's Commissioning Authority</w:t>
      </w:r>
      <w:r>
        <w:rPr/>
        <w:t>] of scheduled meeting dates.</w:t>
      </w:r>
    </w:p>
    <w:p>
      <w:pPr>
        <w:pStyle w:val="PR2"/>
        <w:numPr>
          <w:ilvl w:val="5"/>
          <w:numId w:val="1"/>
        </w:numPr>
        <w:rPr/>
      </w:pPr>
      <w:r>
        <w:rPr/>
        <w:t>Coordinate layout and installation of power distribution units with Owner's equipment.</w:t>
      </w:r>
    </w:p>
    <w:p>
      <w:pPr>
        <w:pStyle w:val="PR2"/>
        <w:numPr>
          <w:ilvl w:val="5"/>
          <w:numId w:val="1"/>
        </w:numPr>
        <w:rPr/>
      </w:pPr>
      <w:r>
        <w:rPr/>
        <w:t>Record agreements reached in meetings and distribute record to other participants.</w:t>
      </w:r>
    </w:p>
    <w:p>
      <w:pPr>
        <w:pStyle w:val="PR2"/>
        <w:numPr>
          <w:ilvl w:val="5"/>
          <w:numId w:val="1"/>
        </w:numPr>
        <w:rPr/>
      </w:pPr>
      <w:r>
        <w:rPr/>
        <w:t>Adjust arrangements and locations of power distribution units to accommodate and optimize arrangement and space requirements of equipment.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 each type of product.</w:t>
      </w:r>
    </w:p>
    <w:p>
      <w:pPr>
        <w:pStyle w:val="PR2"/>
        <w:numPr>
          <w:ilvl w:val="5"/>
          <w:numId w:val="1"/>
        </w:numPr>
        <w:rPr/>
      </w:pPr>
      <w:r>
        <w:rPr/>
        <w:t>Include construction details, material descriptions, dimensions of individual components and profiles, and finishes for power distribution units.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"Certificates" Paragraph below to require submittal of product certificates from manufacturers.</w:t>
      </w:r>
    </w:p>
    <w:p>
      <w:pPr>
        <w:pStyle w:val="PR1"/>
        <w:numPr>
          <w:ilvl w:val="4"/>
          <w:numId w:val="1"/>
        </w:numPr>
        <w:rPr/>
      </w:pPr>
      <w:r>
        <w:rPr/>
        <w:t>Certificates: For each type of power distribution unit, signed by product manufacturer.</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and startup checks.</w:t>
      </w:r>
    </w:p>
    <w:p>
      <w:pPr>
        <w:pStyle w:val="PR1"/>
        <w:numPr>
          <w:ilvl w:val="4"/>
          <w:numId w:val="1"/>
        </w:numPr>
        <w:rPr/>
      </w:pPr>
      <w:r>
        <w:rPr/>
        <w:t>Source quality-control reports.</w:t>
      </w:r>
    </w:p>
    <w:p>
      <w:pPr>
        <w:pStyle w:val="PR2"/>
        <w:numPr>
          <w:ilvl w:val="5"/>
          <w:numId w:val="1"/>
        </w:numPr>
        <w:spacing w:before="240" w:after="0"/>
        <w:rPr/>
      </w:pPr>
      <w:r>
        <w:rPr/>
        <w:t>For each factory test of power distribution units.</w:t>
      </w:r>
    </w:p>
    <w:p>
      <w:pPr>
        <w:pStyle w:val="ART"/>
        <w:numPr>
          <w:ilvl w:val="3"/>
          <w:numId w:val="1"/>
        </w:numPr>
        <w:ind w:hanging="0" w:left="0"/>
        <w:rPr/>
      </w:pPr>
      <w:r>
        <w:rPr/>
        <w:t>DELIVERY, STORAGE, AND HANDLING</w:t>
      </w:r>
    </w:p>
    <w:p>
      <w:pPr>
        <w:pStyle w:val="PR1"/>
        <w:numPr>
          <w:ilvl w:val="4"/>
          <w:numId w:val="1"/>
        </w:numPr>
        <w:rPr/>
      </w:pPr>
      <w:r>
        <w:rPr/>
        <w:t>Deliver equipment in fully enclosed vehicles after specified environmental conditions have been permanently established in spaces where equipment is to be placed.</w:t>
      </w:r>
    </w:p>
    <w:p>
      <w:pPr>
        <w:pStyle w:val="PR1"/>
        <w:numPr>
          <w:ilvl w:val="4"/>
          <w:numId w:val="1"/>
        </w:numPr>
        <w:rPr/>
      </w:pPr>
      <w:r>
        <w:rPr/>
        <w:t>Store equipment in spaces with environments controlled within manufacturer's ambient temperature and humidity tolerances for non-operating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ART"/>
        <w:numPr>
          <w:ilvl w:val="3"/>
          <w:numId w:val="1"/>
        </w:numPr>
        <w:ind w:hanging="0" w:left="0"/>
        <w:rPr/>
      </w:pPr>
      <w:r>
        <w:rPr/>
        <w:t>MANUFACTURED POWER DISTRIBUTION UNITS</w:t>
      </w:r>
    </w:p>
    <w:p>
      <w:pPr>
        <w:pStyle w:val="CMT"/>
        <w:rPr/>
      </w:pPr>
      <w:r>
        <w:rPr/>
        <w:t>Casters in "Description" Paragraph below are usually limited to units with a rating of 250 A or less. Verify with manufacturers and consider the effect of casters on the supporting floor before retaining requirement for casters.</w:t>
      </w:r>
    </w:p>
    <w:p>
      <w:pPr>
        <w:pStyle w:val="PR1"/>
        <w:numPr>
          <w:ilvl w:val="4"/>
          <w:numId w:val="1"/>
        </w:numPr>
        <w:rPr/>
      </w:pPr>
      <w:r>
        <w:rPr/>
        <w:t>Description: Integrated and coordinated assembly of power-line-conditioning and distribution components packaged in single cabinet or modular assembly of cabinets[</w:t>
      </w:r>
      <w:r>
        <w:rPr>
          <w:b/>
        </w:rPr>
        <w:t> each with full-swivel casters mounted to bottom frame</w:t>
      </w:r>
      <w:r>
        <w:rPr/>
        <w:t>]. Include the following components:</w:t>
      </w:r>
    </w:p>
    <w:p>
      <w:pPr>
        <w:pStyle w:val="PR2"/>
        <w:numPr>
          <w:ilvl w:val="5"/>
          <w:numId w:val="1"/>
        </w:numPr>
        <w:spacing w:before="240" w:after="0"/>
        <w:rPr/>
      </w:pPr>
      <w:r>
        <w:rPr/>
        <w:t>Input-power, circuit-breaker section.</w:t>
      </w:r>
    </w:p>
    <w:p>
      <w:pPr>
        <w:pStyle w:val="PR2"/>
        <w:numPr>
          <w:ilvl w:val="5"/>
          <w:numId w:val="1"/>
        </w:numPr>
        <w:rPr/>
      </w:pPr>
      <w:r>
        <w:rPr/>
        <w:t>Isolation transformer.</w:t>
      </w:r>
    </w:p>
    <w:p>
      <w:pPr>
        <w:pStyle w:val="PR2"/>
        <w:numPr>
          <w:ilvl w:val="5"/>
          <w:numId w:val="1"/>
        </w:numPr>
        <w:rPr/>
      </w:pPr>
      <w:r>
        <w:rPr/>
        <w:t>SPD system.</w:t>
      </w:r>
    </w:p>
    <w:p>
      <w:pPr>
        <w:pStyle w:val="PR2"/>
        <w:numPr>
          <w:ilvl w:val="5"/>
          <w:numId w:val="1"/>
        </w:numPr>
        <w:rPr/>
      </w:pPr>
      <w:r>
        <w:rPr/>
        <w:t>Output panelboard(s).</w:t>
      </w:r>
    </w:p>
    <w:p>
      <w:pPr>
        <w:pStyle w:val="PR2"/>
        <w:numPr>
          <w:ilvl w:val="5"/>
          <w:numId w:val="1"/>
        </w:numPr>
        <w:rPr/>
      </w:pPr>
      <w:r>
        <w:rPr/>
        <w:t>Alarm, monitoring, and control system.</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CMT"/>
        <w:rPr/>
      </w:pPr>
      <w:r>
        <w:rPr/>
        <w:t>Retain first paragraph below for projects in seismic areas.</w:t>
      </w:r>
    </w:p>
    <w:p>
      <w:pPr>
        <w:pStyle w:val="PR1"/>
        <w:numPr>
          <w:ilvl w:val="4"/>
          <w:numId w:val="1"/>
        </w:numPr>
        <w:rPr/>
      </w:pPr>
      <w:r>
        <w:rPr/>
        <w:t>Constructed to withstand seismic forces specified in Section 260011 "Facility Performance Requirements for Electrical."</w:t>
      </w:r>
    </w:p>
    <w:p>
      <w:pPr>
        <w:pStyle w:val="PR1"/>
        <w:numPr>
          <w:ilvl w:val="4"/>
          <w:numId w:val="1"/>
        </w:numPr>
        <w:rPr/>
      </w:pPr>
      <w:r>
        <w:rPr/>
        <w:t>Wiring Access: [</w:t>
      </w:r>
      <w:r>
        <w:rPr>
          <w:b/>
        </w:rPr>
        <w:t>Top</w:t>
      </w:r>
      <w:r>
        <w:rPr/>
        <w:t>] [</w:t>
      </w:r>
      <w:r>
        <w:rPr>
          <w:b/>
        </w:rPr>
        <w:t>and</w:t>
      </w:r>
      <w:r>
        <w:rPr/>
        <w:t>] [</w:t>
      </w:r>
      <w:r>
        <w:rPr>
          <w:b/>
        </w:rPr>
        <w:t>bottom</w:t>
      </w:r>
      <w:r>
        <w:rPr/>
        <w:t>] wiring access.</w:t>
      </w:r>
    </w:p>
    <w:p>
      <w:pPr>
        <w:pStyle w:val="PR1"/>
        <w:numPr>
          <w:ilvl w:val="4"/>
          <w:numId w:val="1"/>
        </w:numPr>
        <w:rPr/>
      </w:pPr>
      <w:r>
        <w:rPr/>
        <w:t>Unit Capacity Rating: Carry indicated RMS kilovolt-ampere load continuously without affecting normal operation of circuit breakers, monitoring system, or unit controls and without exceeding rated insulation temperature for the following input voltage and load current:</w:t>
      </w:r>
    </w:p>
    <w:p>
      <w:pPr>
        <w:pStyle w:val="PR2"/>
        <w:numPr>
          <w:ilvl w:val="5"/>
          <w:numId w:val="1"/>
        </w:numPr>
        <w:spacing w:before="240" w:after="0"/>
        <w:rPr/>
      </w:pPr>
      <w:r>
        <w:rPr/>
        <w:t>Input Voltage: Within rated input-voltage tolerance band of unit.</w:t>
      </w:r>
    </w:p>
    <w:p>
      <w:pPr>
        <w:pStyle w:val="PR2"/>
        <w:numPr>
          <w:ilvl w:val="5"/>
          <w:numId w:val="1"/>
        </w:numPr>
        <w:rPr/>
      </w:pPr>
      <w:r>
        <w:rPr/>
        <w:t>Load Current: Minimum of 3.0 crest factor and 85 percent total harmonic distortion.</w:t>
      </w:r>
    </w:p>
    <w:p>
      <w:pPr>
        <w:pStyle w:val="ART"/>
        <w:numPr>
          <w:ilvl w:val="3"/>
          <w:numId w:val="1"/>
        </w:numPr>
        <w:ind w:hanging="0" w:left="0"/>
        <w:rPr/>
      </w:pPr>
      <w:r>
        <w:rPr/>
        <w:t>INPUT-POWER, CIRCUIT-BREAKER SECTION</w:t>
      </w:r>
    </w:p>
    <w:p>
      <w:pPr>
        <w:pStyle w:val="CMT"/>
        <w:rPr/>
      </w:pPr>
      <w:r>
        <w:rPr/>
        <w:t>Coordinate this article with Drawings.</w:t>
      </w:r>
    </w:p>
    <w:p>
      <w:pPr>
        <w:pStyle w:val="PR1"/>
        <w:numPr>
          <w:ilvl w:val="4"/>
          <w:numId w:val="1"/>
        </w:numPr>
        <w:rPr/>
      </w:pPr>
      <w:r>
        <w:rPr/>
        <w:t>Description: Three-pole, [</w:t>
      </w:r>
      <w:r>
        <w:rPr>
          <w:b/>
        </w:rPr>
        <w:t>shunt-tripped, </w:t>
      </w:r>
      <w:r>
        <w:rPr/>
        <w:t>]thermal-magnetic-type circuit breaker, rated for indicated interrupting capacity and 125 percent of input current of unit at 100 percent rated load at unit capacity rating.</w:t>
      </w:r>
    </w:p>
    <w:p>
      <w:pPr>
        <w:pStyle w:val="CMT"/>
        <w:rPr/>
      </w:pPr>
      <w:r>
        <w:rPr/>
        <w:t>Retain "Dual-Input Units" Subparagraph below if dual-input section is required.</w:t>
      </w:r>
    </w:p>
    <w:p>
      <w:pPr>
        <w:pStyle w:val="PR2"/>
        <w:numPr>
          <w:ilvl w:val="5"/>
          <w:numId w:val="1"/>
        </w:numPr>
        <w:spacing w:before="240" w:after="0"/>
        <w:rPr/>
      </w:pPr>
      <w:r>
        <w:rPr/>
        <w:t>Dual-Input Units:</w:t>
      </w:r>
    </w:p>
    <w:p>
      <w:pPr>
        <w:pStyle w:val="PR3"/>
        <w:numPr>
          <w:ilvl w:val="6"/>
          <w:numId w:val="1"/>
        </w:numPr>
        <w:spacing w:before="240" w:after="0"/>
        <w:rPr/>
      </w:pPr>
      <w:r>
        <w:rPr/>
        <w:t>Two input circuit breakers arranged to provide transfer between two input-power sources.</w:t>
      </w:r>
    </w:p>
    <w:p>
      <w:pPr>
        <w:pStyle w:val="PR3"/>
        <w:numPr>
          <w:ilvl w:val="6"/>
          <w:numId w:val="1"/>
        </w:numPr>
        <w:rPr/>
      </w:pPr>
      <w:r>
        <w:rPr/>
        <w:t>Controls and interfaces to allow selecting either open- or closed-transition transfer between two input-power sources.</w:t>
      </w:r>
    </w:p>
    <w:p>
      <w:pPr>
        <w:pStyle w:val="PR3"/>
        <w:numPr>
          <w:ilvl w:val="6"/>
          <w:numId w:val="1"/>
        </w:numPr>
        <w:rPr/>
      </w:pPr>
      <w:r>
        <w:rPr/>
        <w:t>Use 120 V permissive signal from both upstream voltage sources to indicate acceptable conditions for closed-transition transfer.</w:t>
      </w:r>
    </w:p>
    <w:p>
      <w:pPr>
        <w:pStyle w:val="PR3"/>
        <w:numPr>
          <w:ilvl w:val="6"/>
          <w:numId w:val="1"/>
        </w:numPr>
        <w:rPr/>
      </w:pPr>
      <w:r>
        <w:rPr/>
        <w:t>Open second circuit breaker automatically after closed-transition transfer is completed.</w:t>
      </w:r>
    </w:p>
    <w:p>
      <w:pPr>
        <w:pStyle w:val="PR2"/>
        <w:numPr>
          <w:ilvl w:val="5"/>
          <w:numId w:val="1"/>
        </w:numPr>
        <w:spacing w:before="240" w:after="0"/>
        <w:rPr/>
      </w:pPr>
      <w:r>
        <w:rPr/>
        <w:t>Static Transfer Switch: Three-pole, double-throw; solid-state, automatic transfer switch.</w:t>
      </w:r>
    </w:p>
    <w:p>
      <w:pPr>
        <w:pStyle w:val="ART"/>
        <w:numPr>
          <w:ilvl w:val="3"/>
          <w:numId w:val="1"/>
        </w:numPr>
        <w:ind w:hanging="0" w:left="0"/>
        <w:rPr/>
      </w:pPr>
      <w:r>
        <w:rPr/>
        <w:t>ISOLATION TRANSFORMER SECTION</w:t>
      </w:r>
    </w:p>
    <w:p>
      <w:pPr>
        <w:pStyle w:val="PR1"/>
        <w:numPr>
          <w:ilvl w:val="4"/>
          <w:numId w:val="1"/>
        </w:numPr>
        <w:rPr/>
      </w:pPr>
      <w:r>
        <w:rPr/>
        <w:t>Description: Dry-type, electrostatically shielded, three-phase, common-core, convection-air-cooled isolation transformer.</w:t>
      </w:r>
    </w:p>
    <w:p>
      <w:pPr>
        <w:pStyle w:val="CMT"/>
        <w:rPr/>
      </w:pPr>
      <w:r>
        <w:rPr/>
        <w:t>Retain option in first subparagraph below if transformer will supply nonlinear load; designate K-factor on Drawings. Coordinate with Drawings.</w:t>
      </w:r>
    </w:p>
    <w:p>
      <w:pPr>
        <w:pStyle w:val="PR2"/>
        <w:numPr>
          <w:ilvl w:val="5"/>
          <w:numId w:val="1"/>
        </w:numPr>
        <w:spacing w:before="240" w:after="0"/>
        <w:rPr/>
      </w:pPr>
      <w:r>
        <w:rPr/>
        <w:t>Comply with UL 1561[</w:t>
      </w:r>
      <w:r>
        <w:rPr>
          <w:b/>
        </w:rPr>
        <w:t> including requirements for nonsinusoidal load-current-handling capability defined by designated K-factor</w:t>
      </w:r>
      <w:r>
        <w:rPr/>
        <w:t>].</w:t>
      </w:r>
    </w:p>
    <w:p>
      <w:pPr>
        <w:pStyle w:val="PR2"/>
        <w:numPr>
          <w:ilvl w:val="5"/>
          <w:numId w:val="1"/>
        </w:numPr>
        <w:rPr/>
      </w:pPr>
      <w:r>
        <w:rPr/>
        <w:t>Cores: Electrical grade, non-aging silicon steel with high permeability and low hysteresis losses, one leg per phase.</w:t>
      </w:r>
    </w:p>
    <w:p>
      <w:pPr>
        <w:pStyle w:val="PR2"/>
        <w:numPr>
          <w:ilvl w:val="5"/>
          <w:numId w:val="1"/>
        </w:numPr>
        <w:rPr/>
      </w:pPr>
      <w:r>
        <w:rPr/>
        <w:t>Coil Material and Insulation: [</w:t>
      </w:r>
      <w:r>
        <w:rPr>
          <w:b/>
        </w:rPr>
        <w:t>Aluminum</w:t>
      </w:r>
      <w:r>
        <w:rPr/>
        <w:t>] [</w:t>
      </w:r>
      <w:r>
        <w:rPr>
          <w:b/>
        </w:rPr>
        <w:t>Copper</w:t>
      </w:r>
      <w:r>
        <w:rPr/>
        <w:t>] windings, 220 deg C insulation class.</w:t>
      </w:r>
    </w:p>
    <w:p>
      <w:pPr>
        <w:pStyle w:val="PR2"/>
        <w:numPr>
          <w:ilvl w:val="5"/>
          <w:numId w:val="1"/>
        </w:numPr>
        <w:rPr/>
      </w:pPr>
      <w:r>
        <w:rPr/>
        <w:t>Temperature Rise: Designed for [</w:t>
      </w:r>
      <w:r>
        <w:rPr>
          <w:b/>
        </w:rPr>
        <w:t>80</w:t>
      </w:r>
      <w:r>
        <w:rPr/>
        <w:t>] [</w:t>
      </w:r>
      <w:r>
        <w:rPr>
          <w:b/>
        </w:rPr>
        <w:t>115</w:t>
      </w:r>
      <w:r>
        <w:rPr/>
        <w:t>] [</w:t>
      </w:r>
      <w:r>
        <w:rPr>
          <w:b/>
        </w:rPr>
        <w:t>150</w:t>
      </w:r>
      <w:r>
        <w:rPr/>
        <w:t>] deg C rise above 40 deg C ambient.</w:t>
      </w:r>
    </w:p>
    <w:p>
      <w:pPr>
        <w:pStyle w:val="PR2"/>
        <w:numPr>
          <w:ilvl w:val="5"/>
          <w:numId w:val="1"/>
        </w:numPr>
        <w:rPr/>
      </w:pPr>
      <w:r>
        <w:rPr/>
        <w:t>Output Impedance: 3.5 plus or minus 0.5 percent.</w:t>
      </w:r>
    </w:p>
    <w:p>
      <w:pPr>
        <w:pStyle w:val="PR2"/>
        <w:numPr>
          <w:ilvl w:val="5"/>
          <w:numId w:val="1"/>
        </w:numPr>
        <w:rPr/>
      </w:pPr>
      <w:r>
        <w:rPr/>
        <w:t>Regulation: 2 to 4 percent maximum, at full-resistive load; 5 percent maximum, at rated nonlinear load.</w:t>
      </w:r>
    </w:p>
    <w:p>
      <w:pPr>
        <w:pStyle w:val="PR2"/>
        <w:numPr>
          <w:ilvl w:val="5"/>
          <w:numId w:val="1"/>
        </w:numPr>
        <w:rPr/>
      </w:pPr>
      <w:r>
        <w:rPr/>
        <w:t>Taps: Six full-capacity compensation taps at 2.5 percent increments; two above and four below nominal voltage.</w:t>
      </w:r>
    </w:p>
    <w:p>
      <w:pPr>
        <w:pStyle w:val="CMT"/>
        <w:rPr/>
      </w:pPr>
      <w:r>
        <w:rPr/>
        <w:t>Retain option in "Full-Load Efficiency" Subparagraph below if transformer is K-factor rated.</w:t>
      </w:r>
    </w:p>
    <w:p>
      <w:pPr>
        <w:pStyle w:val="PR2"/>
        <w:numPr>
          <w:ilvl w:val="5"/>
          <w:numId w:val="1"/>
        </w:numPr>
        <w:rPr/>
      </w:pPr>
      <w:r>
        <w:rPr/>
        <w:t>Full-Load Efficiency: Minimum 96 percent at rated[</w:t>
      </w:r>
      <w:r>
        <w:rPr>
          <w:b/>
        </w:rPr>
        <w:t> nonlinear</w:t>
      </w:r>
      <w:r>
        <w:rPr/>
        <w:t>] load.</w:t>
      </w:r>
    </w:p>
    <w:p>
      <w:pPr>
        <w:pStyle w:val="PR2"/>
        <w:numPr>
          <w:ilvl w:val="5"/>
          <w:numId w:val="1"/>
        </w:numPr>
        <w:rPr/>
      </w:pPr>
      <w:r>
        <w:rPr/>
        <w:t xml:space="preserve">Magnetic-Field Strength External to Transformer Enclosure: Less than 0.1 G at </w:t>
      </w:r>
      <w:r>
        <w:rPr>
          <w:rStyle w:val="IP"/>
        </w:rPr>
        <w:t>18 inch</w:t>
      </w:r>
      <w:r>
        <w:rPr>
          <w:rStyle w:val="SI"/>
        </w:rPr>
        <w:t xml:space="preserve"> (450 mm)</w:t>
      </w:r>
      <w:r>
        <w:rPr/>
        <w:t>.</w:t>
      </w:r>
    </w:p>
    <w:p>
      <w:pPr>
        <w:pStyle w:val="CMT"/>
        <w:rPr/>
      </w:pPr>
      <w:r>
        <w:rPr/>
        <w:t>Retain "K-Factor Rating" Subparagraph below for transformers that will supply significant nonsinusoidal load current. Show transformer K-factor on Drawings or in schedule. See the Evaluations for discussion of K-factors.</w:t>
      </w:r>
    </w:p>
    <w:p>
      <w:pPr>
        <w:pStyle w:val="PR2"/>
        <w:numPr>
          <w:ilvl w:val="5"/>
          <w:numId w:val="1"/>
        </w:numPr>
        <w:rPr/>
      </w:pPr>
      <w:r>
        <w:rPr/>
        <w:t>K-Factor Rating: Transformers indicated to be K-factor rated must comply with UL 1561 requirements for nonsinusoidal load current-handling capability to the degree defined by designated K-factor.</w:t>
      </w:r>
    </w:p>
    <w:p>
      <w:pPr>
        <w:pStyle w:val="PR3"/>
        <w:numPr>
          <w:ilvl w:val="6"/>
          <w:numId w:val="1"/>
        </w:numPr>
        <w:spacing w:before="240" w:after="0"/>
        <w:rPr/>
      </w:pPr>
      <w:r>
        <w:rPr/>
        <w:t>Unit may not overheat when carrying full-load current with harmonic distortion corresponding to designated K-factor.</w:t>
      </w:r>
    </w:p>
    <w:p>
      <w:pPr>
        <w:pStyle w:val="PR3"/>
        <w:numPr>
          <w:ilvl w:val="6"/>
          <w:numId w:val="1"/>
        </w:numPr>
        <w:rPr/>
      </w:pPr>
      <w:r>
        <w:rPr/>
        <w:t>Indicate value of K-factor on transformer nameplate.</w:t>
      </w:r>
    </w:p>
    <w:p>
      <w:pPr>
        <w:pStyle w:val="PR2"/>
        <w:numPr>
          <w:ilvl w:val="5"/>
          <w:numId w:val="1"/>
        </w:numPr>
        <w:spacing w:before="240" w:after="0"/>
        <w:rPr/>
      </w:pPr>
      <w:r>
        <w:rPr/>
        <w:t>Electrostatic Shielding: Independently shield each winding with full-width, [</w:t>
      </w:r>
      <w:r>
        <w:rPr>
          <w:b/>
        </w:rPr>
        <w:t>single</w:t>
      </w:r>
      <w:r>
        <w:rPr/>
        <w:t>] [</w:t>
      </w:r>
      <w:r>
        <w:rPr>
          <w:b/>
        </w:rPr>
        <w:t>double</w:t>
      </w:r>
      <w:r>
        <w:rPr/>
        <w:t>], copper, electrostatic shield arranged to minimize interwinding capacitance.</w:t>
      </w:r>
    </w:p>
    <w:p>
      <w:pPr>
        <w:pStyle w:val="PR3"/>
        <w:numPr>
          <w:ilvl w:val="6"/>
          <w:numId w:val="1"/>
        </w:numPr>
        <w:spacing w:before="240" w:after="0"/>
        <w:rPr/>
      </w:pPr>
      <w:r>
        <w:rPr/>
        <w:t>Coil leads and terminal trips must be arranged to minimize capacitive coupling between input and output connections.</w:t>
      </w:r>
    </w:p>
    <w:p>
      <w:pPr>
        <w:pStyle w:val="PR3"/>
        <w:numPr>
          <w:ilvl w:val="6"/>
          <w:numId w:val="1"/>
        </w:numPr>
        <w:rPr/>
      </w:pPr>
      <w:r>
        <w:rPr/>
        <w:t>Shield Terminal: Separate, and marked "Shield" for grounding connection. Shield must be connected to reference ground point for distribution panels.</w:t>
      </w:r>
    </w:p>
    <w:p>
      <w:pPr>
        <w:pStyle w:val="PR3"/>
        <w:numPr>
          <w:ilvl w:val="6"/>
          <w:numId w:val="1"/>
        </w:numPr>
        <w:rPr/>
      </w:pPr>
      <w:r>
        <w:rPr/>
        <w:t>Capacitance: Limit capacitance between primary and secondary windings to maximum of 33 pF over frequency range of 20 Hz to 1 MHz.</w:t>
      </w:r>
    </w:p>
    <w:p>
      <w:pPr>
        <w:pStyle w:val="PR3"/>
        <w:numPr>
          <w:ilvl w:val="6"/>
          <w:numId w:val="1"/>
        </w:numPr>
        <w:rPr/>
      </w:pPr>
      <w:r>
        <w:rPr/>
        <w:t>Common-Mode Noise Attenuation: 120 dB minimum, 0.5 to 1.5 kHz; minus 65 dB minimum, 1.5 to 100 kHz.</w:t>
      </w:r>
    </w:p>
    <w:p>
      <w:pPr>
        <w:pStyle w:val="PR3"/>
        <w:numPr>
          <w:ilvl w:val="6"/>
          <w:numId w:val="1"/>
        </w:numPr>
        <w:rPr/>
      </w:pPr>
      <w:r>
        <w:rPr/>
        <w:t>Normal-Mode Noise Attenuation: 52 dB minimum, 1.5 to 10 kHz.</w:t>
      </w:r>
    </w:p>
    <w:p>
      <w:pPr>
        <w:pStyle w:val="CMT"/>
        <w:rPr/>
      </w:pPr>
      <w:r>
        <w:rPr/>
        <w:t>Second options in "Neutral Rating" Subparagraph below is usually standard for K-factor rated isolation transformers and should be retained if the transformers are K-rated other than 1.0. This enables the transformer to better accommodate harmonic currents. See the Evaluations for discussion of harmonics.</w:t>
      </w:r>
    </w:p>
    <w:p>
      <w:pPr>
        <w:pStyle w:val="PR2"/>
        <w:numPr>
          <w:ilvl w:val="5"/>
          <w:numId w:val="1"/>
        </w:numPr>
        <w:spacing w:before="240" w:after="0"/>
        <w:rPr/>
      </w:pPr>
      <w:r>
        <w:rPr/>
        <w:t>Neutral Rating: [</w:t>
      </w:r>
      <w:r>
        <w:rPr>
          <w:b/>
        </w:rPr>
        <w:t>1.732 times</w:t>
      </w:r>
      <w:r>
        <w:rPr/>
        <w:t>] [</w:t>
      </w:r>
      <w:r>
        <w:rPr>
          <w:b/>
        </w:rPr>
        <w:t>200 percent of</w:t>
      </w:r>
      <w:r>
        <w:rPr/>
        <w:t>] system full-load ampere rating.</w:t>
      </w:r>
    </w:p>
    <w:p>
      <w:pPr>
        <w:pStyle w:val="PR2"/>
        <w:numPr>
          <w:ilvl w:val="5"/>
          <w:numId w:val="1"/>
        </w:numPr>
        <w:rPr/>
      </w:pPr>
      <w:r>
        <w:rPr/>
        <w:t>Shipping Restraints: Paint or otherwise color code bolts, wedges, blocks, and other restraints that are to be removed after installation and before energizing. Use fluorescent colors that are easily identifiable inside transformer enclosure.</w:t>
      </w:r>
    </w:p>
    <w:p>
      <w:pPr>
        <w:pStyle w:val="ART"/>
        <w:numPr>
          <w:ilvl w:val="3"/>
          <w:numId w:val="1"/>
        </w:numPr>
        <w:ind w:hanging="0" w:left="0"/>
        <w:rPr/>
      </w:pPr>
      <w:r>
        <w:rPr/>
        <w:t>SPD SYSTEM</w:t>
      </w:r>
    </w:p>
    <w:p>
      <w:pPr>
        <w:pStyle w:val="CMT"/>
        <w:rPr/>
      </w:pPr>
      <w:r>
        <w:rPr/>
        <w:t>Coordinate this article with Section 264313 "Surge Protection for Low-Voltage Electrical Power Circuits."</w:t>
      </w:r>
    </w:p>
    <w:p>
      <w:pPr>
        <w:pStyle w:val="PR1"/>
        <w:numPr>
          <w:ilvl w:val="4"/>
          <w:numId w:val="1"/>
        </w:numPr>
        <w:rPr/>
      </w:pPr>
      <w:r>
        <w:rPr/>
        <w:t>Description: Integrated SPD system, complying with Section 264313 "Surge Protection for Low-Voltage Electrical Power Circuits," to protect unit panelboard, and having the following features:</w:t>
      </w:r>
    </w:p>
    <w:p>
      <w:pPr>
        <w:pStyle w:val="PR2"/>
        <w:numPr>
          <w:ilvl w:val="5"/>
          <w:numId w:val="1"/>
        </w:numPr>
        <w:spacing w:before="240" w:after="0"/>
        <w:rPr/>
      </w:pPr>
      <w:r>
        <w:rPr/>
        <w:t>Disconnect Device: Manual, three-pole, fused disconnect switch to de-energize SPD system while permitting power distribution units to continue operation. Fuses must be rated for 200 kA interrupting capacity.</w:t>
      </w:r>
    </w:p>
    <w:p>
      <w:pPr>
        <w:pStyle w:val="PR2"/>
        <w:numPr>
          <w:ilvl w:val="5"/>
          <w:numId w:val="1"/>
        </w:numPr>
        <w:rPr/>
      </w:pPr>
      <w:r>
        <w:rPr/>
        <w:t>Nonlinear Loading: System must accommodate rated-load current with minimum 3.0 crest factor and 85 percent total harmonic distortion.</w:t>
      </w:r>
    </w:p>
    <w:p>
      <w:pPr>
        <w:pStyle w:val="ART"/>
        <w:numPr>
          <w:ilvl w:val="3"/>
          <w:numId w:val="1"/>
        </w:numPr>
        <w:ind w:hanging="0" w:left="0"/>
        <w:rPr/>
      </w:pPr>
      <w:r>
        <w:rPr/>
        <w:t>OUTPUT PANELBOARDS</w:t>
      </w:r>
    </w:p>
    <w:p>
      <w:pPr>
        <w:pStyle w:val="PR1"/>
        <w:numPr>
          <w:ilvl w:val="4"/>
          <w:numId w:val="1"/>
        </w:numPr>
        <w:rPr/>
      </w:pPr>
      <w:r>
        <w:rPr/>
        <w:t>Description: Panelboards complying with Section 262416 "Panelboards" except for mounting provisions. Mount [</w:t>
      </w:r>
      <w:r>
        <w:rPr>
          <w:b/>
        </w:rPr>
        <w:t>single</w:t>
      </w:r>
      <w:r>
        <w:rPr/>
        <w:t>] [</w:t>
      </w:r>
      <w:r>
        <w:rPr>
          <w:b/>
        </w:rPr>
        <w:t>double</w:t>
      </w:r>
      <w:r>
        <w:rPr/>
        <w:t>] panelboards on power distribution unit behind flush doors. Include the following features:</w:t>
      </w:r>
    </w:p>
    <w:p>
      <w:pPr>
        <w:pStyle w:val="PR2"/>
        <w:numPr>
          <w:ilvl w:val="5"/>
          <w:numId w:val="1"/>
        </w:numPr>
        <w:spacing w:before="240" w:after="0"/>
        <w:rPr/>
      </w:pPr>
      <w:r>
        <w:rPr/>
        <w:t>Construction: [</w:t>
      </w:r>
      <w:r>
        <w:rPr>
          <w:b/>
        </w:rPr>
        <w:t>30</w:t>
      </w:r>
      <w:r>
        <w:rPr/>
        <w:t>] [</w:t>
      </w:r>
      <w:r>
        <w:rPr>
          <w:b/>
        </w:rPr>
        <w:t>42</w:t>
      </w:r>
      <w:r>
        <w:rPr/>
        <w:t>] pole, [</w:t>
      </w:r>
      <w:r>
        <w:rPr>
          <w:b/>
        </w:rPr>
        <w:t>208 V</w:t>
      </w:r>
      <w:r>
        <w:rPr/>
        <w:t>] [</w:t>
      </w:r>
      <w:r>
        <w:rPr>
          <w:b/>
        </w:rPr>
        <w:t>240 V</w:t>
      </w:r>
      <w:r>
        <w:rPr/>
        <w:t>], three phase; capable of accepting branch circuit breakers rated up to 100 A.</w:t>
      </w:r>
    </w:p>
    <w:p>
      <w:pPr>
        <w:pStyle w:val="PR2"/>
        <w:numPr>
          <w:ilvl w:val="5"/>
          <w:numId w:val="1"/>
        </w:numPr>
        <w:rPr/>
      </w:pPr>
      <w:r>
        <w:rPr/>
        <w:t>Panelboard Rating: [</w:t>
      </w:r>
      <w:r>
        <w:rPr>
          <w:b/>
        </w:rPr>
        <w:t>225 A</w:t>
      </w:r>
      <w:r>
        <w:rPr/>
        <w:t>] &lt;</w:t>
      </w:r>
      <w:r>
        <w:rPr>
          <w:b/>
        </w:rPr>
        <w:t>Insert value</w:t>
      </w:r>
      <w:r>
        <w:rPr/>
        <w:t>&gt;, with main circuit breaker.</w:t>
      </w:r>
    </w:p>
    <w:p>
      <w:pPr>
        <w:pStyle w:val="CMT"/>
        <w:rPr/>
      </w:pPr>
      <w:r>
        <w:rPr/>
        <w:t>Double-sized neutral option in "Panelboard Phase, Neutral, and Ground Buses" Subparagraph below is usually available, although it may be at a higher cost.</w:t>
      </w:r>
    </w:p>
    <w:p>
      <w:pPr>
        <w:pStyle w:val="PR2"/>
        <w:numPr>
          <w:ilvl w:val="5"/>
          <w:numId w:val="1"/>
        </w:numPr>
        <w:rPr/>
      </w:pPr>
      <w:r>
        <w:rPr/>
        <w:t>Panelboard Phase, Neutral, and Ground Buses: Copper, with neutral bus at least [</w:t>
      </w:r>
      <w:r>
        <w:rPr>
          <w:b/>
        </w:rPr>
        <w:t>1.732</w:t>
      </w:r>
      <w:r>
        <w:rPr/>
        <w:t>] [</w:t>
      </w:r>
      <w:r>
        <w:rPr>
          <w:b/>
        </w:rPr>
        <w:t>two</w:t>
      </w:r>
      <w:r>
        <w:rPr/>
        <w:t>] times nominal phase bus rating.</w:t>
      </w:r>
    </w:p>
    <w:p>
      <w:pPr>
        <w:pStyle w:val="CMT"/>
        <w:rPr/>
      </w:pPr>
      <w:r>
        <w:rPr/>
        <w:t>Retain "Isolated Ground Bus" Subparagraph below to suit Project.</w:t>
      </w:r>
    </w:p>
    <w:p>
      <w:pPr>
        <w:pStyle w:val="PR2"/>
        <w:numPr>
          <w:ilvl w:val="5"/>
          <w:numId w:val="1"/>
        </w:numPr>
        <w:rPr/>
      </w:pPr>
      <w:r>
        <w:rPr/>
        <w:t>Isolated Ground Bus: Copper, adequate for branch-circuit equipment ground conductors; insulated from supports.</w:t>
      </w:r>
    </w:p>
    <w:p>
      <w:pPr>
        <w:pStyle w:val="PR2"/>
        <w:numPr>
          <w:ilvl w:val="5"/>
          <w:numId w:val="1"/>
        </w:numPr>
        <w:rPr/>
      </w:pPr>
      <w:r>
        <w:rPr/>
        <w:t>Branch Circuit Breakers: [</w:t>
      </w:r>
      <w:r>
        <w:rPr>
          <w:b/>
        </w:rPr>
        <w:t>Bolt</w:t>
      </w:r>
      <w:r>
        <w:rPr/>
        <w:t>] [</w:t>
      </w:r>
      <w:r>
        <w:rPr>
          <w:b/>
        </w:rPr>
        <w:t>Plug</w:t>
      </w:r>
      <w:r>
        <w:rPr/>
        <w:t>] on.</w:t>
      </w:r>
    </w:p>
    <w:p>
      <w:pPr>
        <w:pStyle w:val="PR2"/>
        <w:numPr>
          <w:ilvl w:val="5"/>
          <w:numId w:val="1"/>
        </w:numPr>
        <w:rPr/>
      </w:pPr>
      <w:r>
        <w:rPr/>
        <w:t>Cable Racks: Removable and arranged for supporting and routing cables for panelboard entrance.</w:t>
      </w:r>
    </w:p>
    <w:p>
      <w:pPr>
        <w:pStyle w:val="PR2"/>
        <w:numPr>
          <w:ilvl w:val="5"/>
          <w:numId w:val="1"/>
        </w:numPr>
        <w:rPr/>
      </w:pPr>
      <w:r>
        <w:rPr/>
        <w:t>Access Panels: Arranged so additional branch-circuit wiring can be installed and connected in future.</w:t>
      </w:r>
    </w:p>
    <w:p>
      <w:pPr>
        <w:pStyle w:val="ART"/>
        <w:numPr>
          <w:ilvl w:val="3"/>
          <w:numId w:val="1"/>
        </w:numPr>
        <w:ind w:hanging="0" w:left="0"/>
        <w:rPr/>
      </w:pPr>
      <w:r>
        <w:rPr/>
        <w:t>POWER DISTRIBUTION UNIT CONTROLS</w:t>
      </w:r>
    </w:p>
    <w:p>
      <w:pPr>
        <w:pStyle w:val="PR1"/>
        <w:numPr>
          <w:ilvl w:val="4"/>
          <w:numId w:val="1"/>
        </w:numPr>
        <w:rPr/>
      </w:pPr>
      <w:r>
        <w:rPr/>
        <w:t>Include the following control features:</w:t>
      </w:r>
    </w:p>
    <w:p>
      <w:pPr>
        <w:pStyle w:val="PR2"/>
        <w:numPr>
          <w:ilvl w:val="5"/>
          <w:numId w:val="1"/>
        </w:numPr>
        <w:spacing w:before="240" w:after="0"/>
        <w:rPr/>
      </w:pPr>
      <w:r>
        <w:rPr/>
        <w:t>EPO switch integral with power distribution unit.</w:t>
      </w:r>
    </w:p>
    <w:p>
      <w:pPr>
        <w:pStyle w:val="CMT"/>
        <w:rPr/>
      </w:pPr>
      <w:r>
        <w:rPr/>
        <w:t>Retain first subparagraph below if a remote EPO switch is shown on the Drawings.</w:t>
      </w:r>
    </w:p>
    <w:p>
      <w:pPr>
        <w:pStyle w:val="PR2"/>
        <w:numPr>
          <w:ilvl w:val="5"/>
          <w:numId w:val="1"/>
        </w:numPr>
        <w:rPr/>
      </w:pPr>
      <w:r>
        <w:rPr/>
        <w:t>Power-off input terminals for connection to remote EPO switch.</w:t>
      </w:r>
    </w:p>
    <w:p>
      <w:pPr>
        <w:pStyle w:val="CMT"/>
        <w:rPr/>
      </w:pPr>
      <w:r>
        <w:rPr/>
        <w:t>Retain first subparagraph below if automatic shutdown of unit on alarm is required.</w:t>
      </w:r>
    </w:p>
    <w:p>
      <w:pPr>
        <w:pStyle w:val="PR2"/>
        <w:numPr>
          <w:ilvl w:val="5"/>
          <w:numId w:val="1"/>
        </w:numPr>
        <w:rPr/>
      </w:pPr>
      <w:r>
        <w:rPr/>
        <w:t>Shutdown with automatic unit disconnection for the following alarm conditions:</w:t>
      </w:r>
    </w:p>
    <w:p>
      <w:pPr>
        <w:pStyle w:val="CMT"/>
        <w:rPr/>
      </w:pPr>
      <w:r>
        <w:rPr/>
        <w:t>Note that some manufacturers discourage use of coil temperature sensors used to initiate a shutdown to eliminate possibility of a shutdown caused by a faulty sensor.</w:t>
      </w:r>
    </w:p>
    <w:p>
      <w:pPr>
        <w:pStyle w:val="PR3"/>
        <w:numPr>
          <w:ilvl w:val="6"/>
          <w:numId w:val="1"/>
        </w:numPr>
        <w:spacing w:before="240" w:after="0"/>
        <w:rPr/>
      </w:pPr>
      <w:r>
        <w:rPr/>
        <w:t>High temperature in transformer coil.</w:t>
      </w:r>
    </w:p>
    <w:p>
      <w:pPr>
        <w:pStyle w:val="PR3"/>
        <w:numPr>
          <w:ilvl w:val="6"/>
          <w:numId w:val="1"/>
        </w:numPr>
        <w:rPr/>
      </w:pPr>
      <w:r>
        <w:rPr/>
        <w:t>High or low input or output voltage.</w:t>
      </w:r>
    </w:p>
    <w:p>
      <w:pPr>
        <w:pStyle w:val="PR3"/>
        <w:numPr>
          <w:ilvl w:val="6"/>
          <w:numId w:val="1"/>
        </w:numPr>
        <w:rPr/>
      </w:pPr>
      <w:r>
        <w:rPr/>
        <w:t>Phase loss.</w:t>
      </w:r>
    </w:p>
    <w:p>
      <w:pPr>
        <w:pStyle w:val="PR3"/>
        <w:numPr>
          <w:ilvl w:val="6"/>
          <w:numId w:val="1"/>
        </w:numPr>
        <w:rPr/>
      </w:pPr>
      <w:r>
        <w:rPr/>
        <w:t>Ground fault.</w:t>
      </w:r>
    </w:p>
    <w:p>
      <w:pPr>
        <w:pStyle w:val="PR3"/>
        <w:numPr>
          <w:ilvl w:val="6"/>
          <w:numId w:val="1"/>
        </w:numPr>
        <w:rPr/>
      </w:pPr>
      <w:r>
        <w:rPr/>
        <w:t>Reverse-phase rotation.</w:t>
      </w:r>
    </w:p>
    <w:p>
      <w:pPr>
        <w:pStyle w:val="PR2"/>
        <w:numPr>
          <w:ilvl w:val="5"/>
          <w:numId w:val="1"/>
        </w:numPr>
        <w:spacing w:before="240" w:after="0"/>
        <w:rPr/>
      </w:pPr>
      <w:r>
        <w:rPr/>
        <w:t>Alarm Contacts: Electrically isolated, Form C (one normally open and one normally closed), summary alarm; contact set must change state if monitored function goes into alarm mode.</w:t>
      </w:r>
    </w:p>
    <w:p>
      <w:pPr>
        <w:pStyle w:val="PR2"/>
        <w:numPr>
          <w:ilvl w:val="5"/>
          <w:numId w:val="1"/>
        </w:numPr>
        <w:rPr/>
      </w:pPr>
      <w:r>
        <w:rPr/>
        <w:t>Auxiliary Control Outputs: &lt;</w:t>
      </w:r>
      <w:r>
        <w:rPr>
          <w:b/>
        </w:rPr>
        <w:t>Insert control function outputs</w:t>
      </w:r>
      <w:r>
        <w:rPr/>
        <w:t>&gt;.</w:t>
      </w:r>
    </w:p>
    <w:p>
      <w:pPr>
        <w:pStyle w:val="ART"/>
        <w:numPr>
          <w:ilvl w:val="3"/>
          <w:numId w:val="1"/>
        </w:numPr>
        <w:ind w:hanging="0" w:left="0"/>
        <w:rPr/>
      </w:pPr>
      <w:r>
        <w:rPr/>
        <w:t>MONITORING, STATUS, AND ALARM ANNUNCIATION</w:t>
      </w:r>
    </w:p>
    <w:p>
      <w:pPr>
        <w:pStyle w:val="CMT"/>
        <w:rPr/>
      </w:pPr>
      <w:r>
        <w:rPr/>
        <w:t>Coordinate this article with Drawings and with remote indication and control provisions.</w:t>
      </w:r>
    </w:p>
    <w:p>
      <w:pPr>
        <w:pStyle w:val="PR1"/>
        <w:numPr>
          <w:ilvl w:val="4"/>
          <w:numId w:val="1"/>
        </w:numPr>
        <w:rPr/>
      </w:pPr>
      <w:r>
        <w:rPr/>
        <w:t>Description: Microprocessor-based monitoring, status, and alarm annunciation panel mounted flush in front of power distribution unit to provide status display and failure-indicating interface for the following:</w:t>
      </w:r>
    </w:p>
    <w:p>
      <w:pPr>
        <w:pStyle w:val="PR2"/>
        <w:numPr>
          <w:ilvl w:val="5"/>
          <w:numId w:val="1"/>
        </w:numPr>
        <w:spacing w:before="240" w:after="0"/>
        <w:rPr/>
      </w:pPr>
      <w:r>
        <w:rPr/>
        <w:t>Power Monitoring:</w:t>
      </w:r>
    </w:p>
    <w:p>
      <w:pPr>
        <w:pStyle w:val="PR3"/>
        <w:numPr>
          <w:ilvl w:val="6"/>
          <w:numId w:val="1"/>
        </w:numPr>
        <w:spacing w:before="240" w:after="0"/>
        <w:rPr/>
      </w:pPr>
      <w:r>
        <w:rPr/>
        <w:t>Input Voltage: Line-to-line, RMS.</w:t>
      </w:r>
    </w:p>
    <w:p>
      <w:pPr>
        <w:pStyle w:val="PR3"/>
        <w:numPr>
          <w:ilvl w:val="6"/>
          <w:numId w:val="1"/>
        </w:numPr>
        <w:rPr/>
      </w:pPr>
      <w:r>
        <w:rPr/>
        <w:t>Output Voltage: Line-to-line and line-to-neutral, RMS.</w:t>
      </w:r>
    </w:p>
    <w:p>
      <w:pPr>
        <w:pStyle w:val="PR3"/>
        <w:numPr>
          <w:ilvl w:val="6"/>
          <w:numId w:val="1"/>
        </w:numPr>
        <w:rPr/>
      </w:pPr>
      <w:r>
        <w:rPr/>
        <w:t>Output current.</w:t>
      </w:r>
    </w:p>
    <w:p>
      <w:pPr>
        <w:pStyle w:val="PR2"/>
        <w:numPr>
          <w:ilvl w:val="5"/>
          <w:numId w:val="1"/>
        </w:numPr>
        <w:spacing w:before="240" w:after="0"/>
        <w:rPr/>
      </w:pPr>
      <w:r>
        <w:rPr/>
        <w:t>Status Indication: Unit on.</w:t>
      </w:r>
    </w:p>
    <w:p>
      <w:pPr>
        <w:pStyle w:val="PR2"/>
        <w:numPr>
          <w:ilvl w:val="5"/>
          <w:numId w:val="1"/>
        </w:numPr>
        <w:rPr/>
      </w:pPr>
      <w:r>
        <w:rPr/>
        <w:t>Alarm Annunciation:</w:t>
      </w:r>
    </w:p>
    <w:p>
      <w:pPr>
        <w:pStyle w:val="PR3"/>
        <w:numPr>
          <w:ilvl w:val="6"/>
          <w:numId w:val="1"/>
        </w:numPr>
        <w:spacing w:before="240" w:after="0"/>
        <w:rPr/>
      </w:pPr>
      <w:r>
        <w:rPr/>
        <w:t>High temperature in transformer coil.</w:t>
      </w:r>
    </w:p>
    <w:p>
      <w:pPr>
        <w:pStyle w:val="PR3"/>
        <w:numPr>
          <w:ilvl w:val="6"/>
          <w:numId w:val="1"/>
        </w:numPr>
        <w:rPr/>
      </w:pPr>
      <w:r>
        <w:rPr/>
        <w:t>High and low input voltage.</w:t>
      </w:r>
    </w:p>
    <w:p>
      <w:pPr>
        <w:pStyle w:val="PR3"/>
        <w:numPr>
          <w:ilvl w:val="6"/>
          <w:numId w:val="1"/>
        </w:numPr>
        <w:rPr/>
      </w:pPr>
      <w:r>
        <w:rPr/>
        <w:t>High and low output voltage.</w:t>
      </w:r>
    </w:p>
    <w:p>
      <w:pPr>
        <w:pStyle w:val="PR3"/>
        <w:numPr>
          <w:ilvl w:val="6"/>
          <w:numId w:val="1"/>
        </w:numPr>
        <w:rPr/>
      </w:pPr>
      <w:r>
        <w:rPr/>
        <w:t>Phase loss.</w:t>
      </w:r>
    </w:p>
    <w:p>
      <w:pPr>
        <w:pStyle w:val="PR3"/>
        <w:numPr>
          <w:ilvl w:val="6"/>
          <w:numId w:val="1"/>
        </w:numPr>
        <w:rPr/>
      </w:pPr>
      <w:r>
        <w:rPr/>
        <w:t>Ground fault.</w:t>
      </w:r>
    </w:p>
    <w:p>
      <w:pPr>
        <w:pStyle w:val="PR3"/>
        <w:numPr>
          <w:ilvl w:val="6"/>
          <w:numId w:val="1"/>
        </w:numPr>
        <w:rPr/>
      </w:pPr>
      <w:r>
        <w:rPr/>
        <w:t>Frequency.</w:t>
      </w:r>
    </w:p>
    <w:p>
      <w:pPr>
        <w:pStyle w:val="PR3"/>
        <w:numPr>
          <w:ilvl w:val="6"/>
          <w:numId w:val="1"/>
        </w:numPr>
        <w:rPr/>
      </w:pPr>
      <w:r>
        <w:rPr/>
        <w:t>Phase rotation.</w:t>
      </w:r>
    </w:p>
    <w:p>
      <w:pPr>
        <w:pStyle w:val="PR3"/>
        <w:numPr>
          <w:ilvl w:val="6"/>
          <w:numId w:val="1"/>
        </w:numPr>
        <w:rPr/>
      </w:pPr>
      <w:r>
        <w:rPr/>
        <w:t>SPD module failure.</w:t>
      </w:r>
    </w:p>
    <w:p>
      <w:pPr>
        <w:pStyle w:val="PR2"/>
        <w:numPr>
          <w:ilvl w:val="5"/>
          <w:numId w:val="1"/>
        </w:numPr>
        <w:spacing w:before="240" w:after="0"/>
        <w:rPr/>
      </w:pPr>
      <w:r>
        <w:rPr/>
        <w:t>Audible Alarm and Silencing Switch: Alarm sounds when alarm indication occurs. Silencing switch must silence audible alarm but leave visual indication active until alarm condition is corrected.</w:t>
      </w:r>
    </w:p>
    <w:p>
      <w:pPr>
        <w:pStyle w:val="ART"/>
        <w:numPr>
          <w:ilvl w:val="3"/>
          <w:numId w:val="1"/>
        </w:numPr>
        <w:ind w:hanging="0" w:left="0"/>
        <w:rPr/>
      </w:pPr>
      <w:r>
        <w:rPr/>
        <w:t>SOUND LEVEL</w:t>
      </w:r>
    </w:p>
    <w:p>
      <w:pPr>
        <w:pStyle w:val="PR1"/>
        <w:numPr>
          <w:ilvl w:val="4"/>
          <w:numId w:val="1"/>
        </w:numPr>
        <w:rPr/>
      </w:pPr>
      <w:r>
        <w:rPr/>
        <w:t>Fully assembled products must have average audible sound levels[</w:t>
      </w:r>
      <w:r>
        <w:rPr>
          <w:b/>
        </w:rPr>
        <w:t> more than 3 dB</w:t>
      </w:r>
      <w:r>
        <w:rPr/>
        <w:t>] below the following maximum sound levels, without fans running, when factory tested in accordance with IEEE C57.12.91:</w:t>
      </w:r>
    </w:p>
    <w:p>
      <w:pPr>
        <w:pStyle w:val="CMT"/>
        <w:rPr/>
      </w:pPr>
      <w:r>
        <w:rPr/>
        <w:t>Consider whether low-sound-level requirements are necessary because many computer rooms are not usually occupied. The values listed in subparagraphs below are transformer sound levels from NEMA ST 20. If more than two options, second is for K Factor 13 and higher. For greater than 1000 kVA, consult manufacturer. See the Evaluations for discussion of sound generated by transformers.</w:t>
      </w:r>
    </w:p>
    <w:p>
      <w:pPr>
        <w:pStyle w:val="PR2"/>
        <w:numPr>
          <w:ilvl w:val="5"/>
          <w:numId w:val="1"/>
        </w:numPr>
        <w:spacing w:before="240" w:after="0"/>
        <w:rPr/>
      </w:pPr>
      <w:r>
        <w:rPr/>
        <w:t>9 kVA and Smaller: [</w:t>
      </w:r>
      <w:r>
        <w:rPr>
          <w:b/>
        </w:rPr>
        <w:t>40</w:t>
      </w:r>
      <w:r>
        <w:rPr/>
        <w:t>] &lt;</w:t>
      </w:r>
      <w:r>
        <w:rPr>
          <w:b/>
        </w:rPr>
        <w:t>Insert number</w:t>
      </w:r>
      <w:r>
        <w:rPr/>
        <w:t>&gt; dB(A-weighted).</w:t>
      </w:r>
    </w:p>
    <w:p>
      <w:pPr>
        <w:pStyle w:val="PR2"/>
        <w:numPr>
          <w:ilvl w:val="5"/>
          <w:numId w:val="1"/>
        </w:numPr>
        <w:rPr/>
      </w:pPr>
      <w:r>
        <w:rPr/>
        <w:t>9.01 to 30 kVA: [</w:t>
      </w:r>
      <w:r>
        <w:rPr>
          <w:b/>
        </w:rPr>
        <w:t>45</w:t>
      </w:r>
      <w:r>
        <w:rPr/>
        <w:t>] &lt;</w:t>
      </w:r>
      <w:r>
        <w:rPr>
          <w:b/>
        </w:rPr>
        <w:t>Insert number</w:t>
      </w:r>
      <w:r>
        <w:rPr/>
        <w:t>&gt; dB(A-weighted).</w:t>
      </w:r>
    </w:p>
    <w:p>
      <w:pPr>
        <w:pStyle w:val="PR2"/>
        <w:numPr>
          <w:ilvl w:val="5"/>
          <w:numId w:val="1"/>
        </w:numPr>
        <w:rPr/>
      </w:pPr>
      <w:r>
        <w:rPr/>
        <w:t>30.01 to 50 kVA: [</w:t>
      </w:r>
      <w:r>
        <w:rPr>
          <w:b/>
        </w:rPr>
        <w:t>45</w:t>
      </w:r>
      <w:r>
        <w:rPr/>
        <w:t>] [</w:t>
      </w:r>
      <w:r>
        <w:rPr>
          <w:b/>
        </w:rPr>
        <w:t>48</w:t>
      </w:r>
      <w:r>
        <w:rPr/>
        <w:t>] &lt;</w:t>
      </w:r>
      <w:r>
        <w:rPr>
          <w:b/>
        </w:rPr>
        <w:t>Insert number</w:t>
      </w:r>
      <w:r>
        <w:rPr/>
        <w:t>&gt; dB(A-weighted).</w:t>
      </w:r>
    </w:p>
    <w:p>
      <w:pPr>
        <w:pStyle w:val="PR2"/>
        <w:numPr>
          <w:ilvl w:val="5"/>
          <w:numId w:val="1"/>
        </w:numPr>
        <w:rPr/>
      </w:pPr>
      <w:r>
        <w:rPr/>
        <w:t>50.01 to 150 kVA: [</w:t>
      </w:r>
      <w:r>
        <w:rPr>
          <w:b/>
        </w:rPr>
        <w:t>50</w:t>
      </w:r>
      <w:r>
        <w:rPr/>
        <w:t>] [</w:t>
      </w:r>
      <w:r>
        <w:rPr>
          <w:b/>
        </w:rPr>
        <w:t>53</w:t>
      </w:r>
      <w:r>
        <w:rPr/>
        <w:t>] &lt;</w:t>
      </w:r>
      <w:r>
        <w:rPr>
          <w:b/>
        </w:rPr>
        <w:t>Insert number</w:t>
      </w:r>
      <w:r>
        <w:rPr/>
        <w:t>&gt; dB(A-weighted).</w:t>
      </w:r>
    </w:p>
    <w:p>
      <w:pPr>
        <w:pStyle w:val="PR2"/>
        <w:numPr>
          <w:ilvl w:val="5"/>
          <w:numId w:val="1"/>
        </w:numPr>
        <w:rPr/>
      </w:pPr>
      <w:r>
        <w:rPr/>
        <w:t>150.01 to 300 kVA: [</w:t>
      </w:r>
      <w:r>
        <w:rPr>
          <w:b/>
        </w:rPr>
        <w:t>55</w:t>
      </w:r>
      <w:r>
        <w:rPr/>
        <w:t>] [</w:t>
      </w:r>
      <w:r>
        <w:rPr>
          <w:b/>
        </w:rPr>
        <w:t>58</w:t>
      </w:r>
      <w:r>
        <w:rPr/>
        <w:t>] &lt;</w:t>
      </w:r>
      <w:r>
        <w:rPr>
          <w:b/>
        </w:rPr>
        <w:t>Insert number</w:t>
      </w:r>
      <w:r>
        <w:rPr/>
        <w:t>&gt; dB(A-weighted).</w:t>
      </w:r>
    </w:p>
    <w:p>
      <w:pPr>
        <w:pStyle w:val="PR2"/>
        <w:numPr>
          <w:ilvl w:val="5"/>
          <w:numId w:val="1"/>
        </w:numPr>
        <w:rPr/>
      </w:pPr>
      <w:r>
        <w:rPr/>
        <w:t>300.01 to 500 kVA: [</w:t>
      </w:r>
      <w:r>
        <w:rPr>
          <w:b/>
        </w:rPr>
        <w:t>60</w:t>
      </w:r>
      <w:r>
        <w:rPr/>
        <w:t>] [</w:t>
      </w:r>
      <w:r>
        <w:rPr>
          <w:b/>
        </w:rPr>
        <w:t>63</w:t>
      </w:r>
      <w:r>
        <w:rPr/>
        <w:t>] &lt;</w:t>
      </w:r>
      <w:r>
        <w:rPr>
          <w:b/>
        </w:rPr>
        <w:t>Insert number</w:t>
      </w:r>
      <w:r>
        <w:rPr/>
        <w:t>&gt; dB(A-weighted).</w:t>
      </w:r>
    </w:p>
    <w:p>
      <w:pPr>
        <w:pStyle w:val="PR2"/>
        <w:numPr>
          <w:ilvl w:val="5"/>
          <w:numId w:val="1"/>
        </w:numPr>
        <w:rPr/>
      </w:pPr>
      <w:r>
        <w:rPr/>
        <w:t>500.01 to 700 kVA: [</w:t>
      </w:r>
      <w:r>
        <w:rPr>
          <w:b/>
        </w:rPr>
        <w:t>62</w:t>
      </w:r>
      <w:r>
        <w:rPr/>
        <w:t>] [</w:t>
      </w:r>
      <w:r>
        <w:rPr>
          <w:b/>
        </w:rPr>
        <w:t>65</w:t>
      </w:r>
      <w:r>
        <w:rPr/>
        <w:t>] &lt;</w:t>
      </w:r>
      <w:r>
        <w:rPr>
          <w:b/>
        </w:rPr>
        <w:t>Insert number</w:t>
      </w:r>
      <w:r>
        <w:rPr/>
        <w:t>&gt; dB(A-weighted).</w:t>
      </w:r>
    </w:p>
    <w:p>
      <w:pPr>
        <w:pStyle w:val="PR2"/>
        <w:numPr>
          <w:ilvl w:val="5"/>
          <w:numId w:val="1"/>
        </w:numPr>
        <w:rPr/>
      </w:pPr>
      <w:r>
        <w:rPr/>
        <w:t>700.01 to 1000 kVA: [</w:t>
      </w:r>
      <w:r>
        <w:rPr>
          <w:b/>
        </w:rPr>
        <w:t>64</w:t>
      </w:r>
      <w:r>
        <w:rPr/>
        <w:t>] [</w:t>
      </w:r>
      <w:r>
        <w:rPr>
          <w:b/>
        </w:rPr>
        <w:t>67</w:t>
      </w:r>
      <w:r>
        <w:rPr/>
        <w:t>] &lt;</w:t>
      </w:r>
      <w:r>
        <w:rPr>
          <w:b/>
        </w:rPr>
        <w:t>Insert number</w:t>
      </w:r>
      <w:r>
        <w:rPr/>
        <w:t>&gt; dB(A-weighted).</w:t>
      </w:r>
    </w:p>
    <w:p>
      <w:pPr>
        <w:pStyle w:val="PR1"/>
        <w:numPr>
          <w:ilvl w:val="4"/>
          <w:numId w:val="1"/>
        </w:numPr>
        <w:rPr/>
      </w:pPr>
      <w:r>
        <w:rPr/>
        <w:t>Mount transformer on rubber isolation pads.</w:t>
      </w:r>
    </w:p>
    <w:p>
      <w:pPr>
        <w:pStyle w:val="ART"/>
        <w:numPr>
          <w:ilvl w:val="3"/>
          <w:numId w:val="1"/>
        </w:numPr>
        <w:ind w:hanging="0" w:left="0"/>
        <w:rPr/>
      </w:pPr>
      <w:r>
        <w:rPr/>
        <w:t>ENCLOSURE REQUIREMENTS</w:t>
      </w:r>
    </w:p>
    <w:p>
      <w:pPr>
        <w:pStyle w:val="PR1"/>
        <w:numPr>
          <w:ilvl w:val="4"/>
          <w:numId w:val="1"/>
        </w:numPr>
        <w:rPr/>
      </w:pPr>
      <w:r>
        <w:rPr/>
        <w:t>Single, freestanding, galvanized steel, UL 50E Type 1 enclosure. Opening of exterior door may not provide access to live parts. Panels and covers that expose hazardous voltages must require tools to remove.</w:t>
      </w:r>
    </w:p>
    <w:p>
      <w:pPr>
        <w:pStyle w:val="PR1"/>
        <w:numPr>
          <w:ilvl w:val="4"/>
          <w:numId w:val="1"/>
        </w:numPr>
        <w:rPr/>
      </w:pPr>
      <w:r>
        <w:rPr/>
        <w:t>Access from front, top, and side only for installation, operations, and normal maintenance, including infrared scanning of bus and breakers. Normal operating controls and instrumentation must be located on front of enclosure.</w:t>
      </w:r>
    </w:p>
    <w:p>
      <w:pPr>
        <w:pStyle w:val="PR1"/>
        <w:numPr>
          <w:ilvl w:val="4"/>
          <w:numId w:val="1"/>
        </w:numPr>
        <w:rPr/>
      </w:pPr>
      <w:r>
        <w:rPr/>
        <w:t>Arrange enclosure to allow lifting and moving via forklift.</w:t>
      </w:r>
    </w:p>
    <w:p>
      <w:pPr>
        <w:pStyle w:val="ART"/>
        <w:numPr>
          <w:ilvl w:val="3"/>
          <w:numId w:val="1"/>
        </w:numPr>
        <w:ind w:hanging="0" w:left="0"/>
        <w:rPr/>
      </w:pPr>
      <w:r>
        <w:rPr/>
        <w:t>FINISHES</w:t>
      </w:r>
    </w:p>
    <w:p>
      <w:pPr>
        <w:pStyle w:val="PR1"/>
        <w:numPr>
          <w:ilvl w:val="4"/>
          <w:numId w:val="1"/>
        </w:numPr>
        <w:rPr/>
      </w:pPr>
      <w:r>
        <w:rPr/>
        <w:t>Manufacturer's standard finish over corrosion-resistant pretreatment and primer.</w:t>
      </w:r>
    </w:p>
    <w:p>
      <w:pPr>
        <w:pStyle w:val="ART"/>
        <w:numPr>
          <w:ilvl w:val="3"/>
          <w:numId w:val="1"/>
        </w:numPr>
        <w:ind w:hanging="0" w:left="0"/>
        <w:rPr/>
      </w:pPr>
      <w:r>
        <w:rPr/>
        <w:t>SOURCE QUALITY CONTROL</w:t>
      </w:r>
    </w:p>
    <w:p>
      <w:pPr>
        <w:pStyle w:val="CMT"/>
        <w:rPr/>
      </w:pPr>
      <w:r>
        <w:rPr/>
        <w:t>Retain first paragraph below if Owner wants tests witnessed.</w:t>
      </w:r>
    </w:p>
    <w:p>
      <w:pPr>
        <w:pStyle w:val="PR1"/>
        <w:numPr>
          <w:ilvl w:val="4"/>
          <w:numId w:val="1"/>
        </w:numPr>
        <w:rPr/>
      </w:pPr>
      <w:r>
        <w:rPr/>
        <w:t>Owner will witness required factory tests. Notify Architect at least 14 days before date of tests and indicate their approximate duration.</w:t>
      </w:r>
    </w:p>
    <w:p>
      <w:pPr>
        <w:pStyle w:val="CMT"/>
        <w:rPr/>
      </w:pPr>
      <w:r>
        <w:rPr/>
        <w:t>Retain "Testing Administrant" 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1"/>
        <w:numPr>
          <w:ilvl w:val="4"/>
          <w:numId w:val="1"/>
        </w:numPr>
        <w:rPr/>
      </w:pPr>
      <w:r>
        <w:rPr/>
        <w:t>Testing Administrant: [</w:t>
      </w:r>
      <w:r>
        <w:rPr>
          <w:b/>
        </w:rPr>
        <w:t>Owner will engage</w:t>
      </w:r>
      <w:r>
        <w:rPr/>
        <w:t>] [</w:t>
      </w:r>
      <w:r>
        <w:rPr>
          <w:b/>
        </w:rPr>
        <w:t>Engage</w:t>
      </w:r>
      <w:r>
        <w:rPr/>
        <w:t>] qualified electrical testing agency to evaluate power distribution units.</w:t>
      </w:r>
    </w:p>
    <w:p>
      <w:pPr>
        <w:pStyle w:val="CMT"/>
        <w:rPr/>
      </w:pPr>
      <w:r>
        <w:rPr/>
        <w:t>Retain "(Factory )Tests and Inspections" Paragraph below for product that is being shipped to a critical facility or remote location where removal, repair, reinstallation, retesting, and reinspecting are impracticable. Factory tests are an added cost option and may not be available from some manufacturers. Verify requirement with Owner.</w:t>
      </w:r>
    </w:p>
    <w:p>
      <w:pPr>
        <w:pStyle w:val="PR1"/>
        <w:numPr>
          <w:ilvl w:val="4"/>
          <w:numId w:val="1"/>
        </w:numPr>
        <w:rPr/>
      </w:pPr>
      <w:r>
        <w:rPr/>
        <w:t>[</w:t>
      </w:r>
      <w:r>
        <w:rPr>
          <w:b/>
        </w:rPr>
        <w:t>Factory </w:t>
      </w:r>
      <w:r>
        <w:rPr/>
        <w:t>]Tests and Inspections: Test and inspect power distribution units, by, or under supervision of, qualified electrical testing laboratory recognized by authorities having jurisdiction, in accordance with referenced before delivering to site. Affix label with name and date of [</w:t>
      </w:r>
      <w:r>
        <w:rPr>
          <w:b/>
        </w:rPr>
        <w:t>manufacturer's</w:t>
      </w:r>
      <w:r>
        <w:rPr/>
        <w:t>] [</w:t>
      </w:r>
      <w:r>
        <w:rPr>
          <w:b/>
        </w:rPr>
        <w:t>qualified electrical testing laboratory's</w:t>
      </w:r>
      <w:r>
        <w:rPr/>
        <w:t>] certification of system compliance.</w:t>
      </w:r>
    </w:p>
    <w:p>
      <w:pPr>
        <w:pStyle w:val="CMT"/>
        <w:rPr/>
      </w:pPr>
      <w:r>
        <w:rPr/>
        <w:t>Retain subparagraph below if lower-than-standard sound level is critical.</w:t>
      </w:r>
    </w:p>
    <w:p>
      <w:pPr>
        <w:pStyle w:val="PR2"/>
        <w:numPr>
          <w:ilvl w:val="5"/>
          <w:numId w:val="1"/>
        </w:numPr>
        <w:spacing w:before="240" w:after="0"/>
        <w:rPr/>
      </w:pPr>
      <w:r>
        <w:rPr/>
        <w:t>Conduct factory sound-level tests.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Equipment that does not pass tests and inspections will be considered defective.</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Connections to Connectors and Terminals: Unless more stringent requirements are specified in Contract Documents or manufacturers' published instructions, comply with torque-tightening values in UL 486A-486B.</w:t>
      </w:r>
    </w:p>
    <w:p>
      <w:pPr>
        <w:pStyle w:val="PR2"/>
        <w:numPr>
          <w:ilvl w:val="5"/>
          <w:numId w:val="1"/>
        </w:numPr>
        <w:rPr/>
      </w:pPr>
      <w:r>
        <w:rPr/>
        <w:t>Consult Architect for resolution of conflicting requirements.</w:t>
      </w:r>
    </w:p>
    <w:p>
      <w:pPr>
        <w:pStyle w:val="PR1"/>
        <w:numPr>
          <w:ilvl w:val="4"/>
          <w:numId w:val="1"/>
        </w:numPr>
        <w:rPr/>
      </w:pPr>
      <w:r>
        <w:rPr/>
        <w:t>Special Techniques:</w:t>
      </w:r>
    </w:p>
    <w:p>
      <w:pPr>
        <w:pStyle w:val="PR2"/>
        <w:numPr>
          <w:ilvl w:val="5"/>
          <w:numId w:val="1"/>
        </w:numPr>
        <w:spacing w:before="240" w:after="0"/>
        <w:rPr/>
      </w:pPr>
      <w:r>
        <w:rPr/>
        <w:t>Arrange power distribution units to provide adequate access to equipment and circulation of cooling air. Locate transformers away from corners and not parallel to adjacent wall surface.</w:t>
      </w:r>
    </w:p>
    <w:p>
      <w:pPr>
        <w:pStyle w:val="CMT"/>
        <w:rPr/>
      </w:pPr>
      <w:r>
        <w:rPr/>
        <w:t>Revise first subparagraph below for power distribution unit support coordination. Retain first option for unit mounted on concrete base. Retain second option if power distribution unit is located in room with access flooring systems.</w:t>
      </w:r>
    </w:p>
    <w:p>
      <w:pPr>
        <w:pStyle w:val="PR2"/>
        <w:numPr>
          <w:ilvl w:val="5"/>
          <w:numId w:val="1"/>
        </w:numPr>
        <w:rPr/>
      </w:pPr>
      <w:r>
        <w:rPr/>
        <w:t>Coordinate size and location of [</w:t>
      </w:r>
      <w:r>
        <w:rPr>
          <w:b/>
        </w:rPr>
        <w:t>concrete bases</w:t>
      </w:r>
      <w:r>
        <w:rPr/>
        <w:t>] [</w:t>
      </w:r>
      <w:r>
        <w:rPr>
          <w:b/>
        </w:rPr>
        <w:t>access flooring support</w:t>
      </w:r>
      <w:r>
        <w:rPr/>
        <w:t>] with actual power distribution unit provided.</w:t>
      </w:r>
    </w:p>
    <w:p>
      <w:pPr>
        <w:pStyle w:val="PR2"/>
        <w:numPr>
          <w:ilvl w:val="5"/>
          <w:numId w:val="1"/>
        </w:numPr>
        <w:rPr/>
      </w:pPr>
      <w:r>
        <w:rPr/>
        <w:t>Equipment Mounting:</w:t>
      </w:r>
    </w:p>
    <w:p>
      <w:pPr>
        <w:pStyle w:val="CMT"/>
        <w:rPr/>
      </w:pPr>
      <w:r>
        <w:rPr/>
        <w:t>Retain first subparagraph below to require equipment to be installed on cast-in-place concrete equipment bases.</w:t>
      </w:r>
    </w:p>
    <w:p>
      <w:pPr>
        <w:pStyle w:val="PR3"/>
        <w:numPr>
          <w:ilvl w:val="6"/>
          <w:numId w:val="1"/>
        </w:numPr>
        <w:spacing w:before="240" w:after="0"/>
        <w:rPr/>
      </w:pPr>
      <w:r>
        <w:rPr/>
        <w:t>Install power distribution units on cast-in-place concrete equipment base(s). Comply with requirements for equipment bases and foundations specified in Section 260529 "Hangers and Supports for Electrical Systems."</w:t>
      </w:r>
    </w:p>
    <w:p>
      <w:pPr>
        <w:pStyle w:val="CMT"/>
        <w:rPr/>
      </w:pPr>
      <w:r>
        <w:rPr/>
        <w:t>Retain first subparagraph below for projects in seismic areas; retain second for projects not in seismic areas. Indicate seismic-control device type on Drawings.</w:t>
      </w:r>
    </w:p>
    <w:p>
      <w:pPr>
        <w:pStyle w:val="PR3"/>
        <w:numPr>
          <w:ilvl w:val="6"/>
          <w:numId w:val="1"/>
        </w:numPr>
        <w:rPr/>
      </w:pPr>
      <w:r>
        <w:rPr/>
        <w:t>Comply with requirements for vibration isolation and seismic control devices specified in Section 260548.16 "Seismic Controls for Electrical Systems."</w:t>
      </w:r>
    </w:p>
    <w:p>
      <w:pPr>
        <w:pStyle w:val="PR3"/>
        <w:numPr>
          <w:ilvl w:val="6"/>
          <w:numId w:val="1"/>
        </w:numPr>
        <w:rPr/>
      </w:pPr>
      <w:r>
        <w:rPr/>
        <w:t>Supports must penetrate and be independent of access flooring.</w:t>
      </w:r>
    </w:p>
    <w:p>
      <w:pPr>
        <w:pStyle w:val="PR1"/>
        <w:numPr>
          <w:ilvl w:val="4"/>
          <w:numId w:val="1"/>
        </w:numPr>
        <w:rPr/>
      </w:pPr>
      <w:r>
        <w:rPr/>
        <w:t>Interfaces with Other Work:</w:t>
      </w:r>
    </w:p>
    <w:p>
      <w:pPr>
        <w:pStyle w:val="PR2"/>
        <w:numPr>
          <w:ilvl w:val="5"/>
          <w:numId w:val="1"/>
        </w:numPr>
        <w:spacing w:before="240" w:after="0"/>
        <w:rPr/>
      </w:pPr>
      <w:r>
        <w:rPr/>
        <w:t>Identify equipment and install warning signs in accordance with Section 260553 "Identification for Electrical Systems."</w:t>
      </w:r>
    </w:p>
    <w:p>
      <w:pPr>
        <w:pStyle w:val="PR2"/>
        <w:numPr>
          <w:ilvl w:val="5"/>
          <w:numId w:val="1"/>
        </w:numPr>
        <w:rPr/>
      </w:pPr>
      <w:r>
        <w:rPr/>
        <w:t>Ground equipment in accordance with Section 260526 "Grounding and Bonding for Electrical Systems."</w:t>
      </w:r>
    </w:p>
    <w:p>
      <w:pPr>
        <w:pStyle w:val="PR2"/>
        <w:numPr>
          <w:ilvl w:val="5"/>
          <w:numId w:val="1"/>
        </w:numPr>
        <w:rPr/>
      </w:pPr>
      <w:r>
        <w:rPr/>
        <w:t>Connect wiring in accordance with Section 260519 "Low-Voltage Electrical Power Conductors and Cables."</w:t>
      </w:r>
    </w:p>
    <w:p>
      <w:pPr>
        <w:pStyle w:val="PR2"/>
        <w:numPr>
          <w:ilvl w:val="5"/>
          <w:numId w:val="1"/>
        </w:numPr>
        <w:rPr/>
      </w:pPr>
      <w:r>
        <w:rPr/>
        <w:t>Install flexible connections at conduit and conductor terminations and supports to eliminate sound and vibration transmission to building structure.</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CMT"/>
        <w:rPr/>
      </w:pPr>
      <w:r>
        <w:rPr/>
        <w:t>Tests referenced in first subparagraph below are from NETA ATS and include inspection procedures to verify proper installation. They also include tests and measurements of circuit breakers and transformers. Tests include verification of circuit-breaker trip ranges by means of current-injection, insulation-resistance, and turns-ratio tests of transformers and similar items. Cost of extensive testing may not be warranted for some projects. Revise subparagraph to suit Project.</w:t>
      </w:r>
    </w:p>
    <w:p>
      <w:pPr>
        <w:pStyle w:val="PR2"/>
        <w:numPr>
          <w:ilvl w:val="5"/>
          <w:numId w:val="1"/>
        </w:numPr>
        <w:rPr/>
      </w:pPr>
      <w:r>
        <w:rPr/>
        <w:t>Perform each visual and mechanical inspection and electrical test stated in NETA ATS for circuit breakers, molded case; and for transformers, dry type, air cooled, low voltage. Certify compliance with test parameters.</w:t>
      </w:r>
    </w:p>
    <w:p>
      <w:pPr>
        <w:pStyle w:val="PR2"/>
        <w:numPr>
          <w:ilvl w:val="5"/>
          <w:numId w:val="1"/>
        </w:numPr>
        <w:rPr/>
      </w:pPr>
      <w:r>
        <w:rPr/>
        <w:t>Perform functional tests of power distribution units throughout their operating ranges. Test each monitoring, status, and alarm function.</w:t>
      </w:r>
    </w:p>
    <w:p>
      <w:pPr>
        <w:pStyle w:val="PR2"/>
        <w:numPr>
          <w:ilvl w:val="5"/>
          <w:numId w:val="1"/>
        </w:numPr>
        <w:rPr/>
      </w:pPr>
      <w:r>
        <w:rPr/>
        <w:t>Test Labeling: On completion of satisfactory testing of each unit, attach dated and signed "Satisfactory Test" label to tested component.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Power distribution unit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SYSTEM STARTUP</w:t>
      </w:r>
    </w:p>
    <w:p>
      <w:pPr>
        <w:pStyle w:val="PR1"/>
        <w:numPr>
          <w:ilvl w:val="4"/>
          <w:numId w:val="1"/>
        </w:numPr>
        <w:rPr/>
      </w:pPr>
      <w:r>
        <w:rPr/>
        <w:t>[</w:t>
      </w:r>
      <w:r>
        <w:rPr>
          <w:b/>
        </w:rPr>
        <w:t>Engage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published instructions.</w:t>
      </w:r>
    </w:p>
    <w:p>
      <w:pPr>
        <w:pStyle w:val="PR2"/>
        <w:numPr>
          <w:ilvl w:val="5"/>
          <w:numId w:val="1"/>
        </w:numPr>
        <w:rPr/>
      </w:pPr>
      <w:r>
        <w:rPr/>
        <w:t>Verify that power distribution units are installed and connected in accordance with Contract Documents.</w:t>
      </w:r>
    </w:p>
    <w:p>
      <w:pPr>
        <w:pStyle w:val="PR2"/>
        <w:numPr>
          <w:ilvl w:val="5"/>
          <w:numId w:val="1"/>
        </w:numPr>
        <w:rPr/>
      </w:pPr>
      <w:r>
        <w:rPr/>
        <w:t>Verify that electrical wiring installation complies with manufacturer's submittal and with published installation requirements in other electrical Sections.</w:t>
      </w:r>
    </w:p>
    <w:p>
      <w:pPr>
        <w:pStyle w:val="ART"/>
        <w:numPr>
          <w:ilvl w:val="3"/>
          <w:numId w:val="1"/>
        </w:numPr>
        <w:ind w:hanging="0" w:left="0"/>
        <w:rPr/>
      </w:pPr>
      <w:r>
        <w:rPr/>
        <w:t>ADJUSTING</w:t>
      </w:r>
    </w:p>
    <w:p>
      <w:pPr>
        <w:pStyle w:val="PR1"/>
        <w:numPr>
          <w:ilvl w:val="4"/>
          <w:numId w:val="1"/>
        </w:numPr>
        <w:rPr/>
      </w:pPr>
      <w:r>
        <w:rPr/>
        <w:t>Set field-adjustable switches and circuit-breaker trip ranges as indicated.</w:t>
      </w:r>
    </w:p>
    <w:p>
      <w:pPr>
        <w:pStyle w:val="PR1"/>
        <w:numPr>
          <w:ilvl w:val="4"/>
          <w:numId w:val="1"/>
        </w:numPr>
        <w:rPr/>
      </w:pPr>
      <w:r>
        <w:rPr/>
        <w:t>Adjust power distribution units to provide optimal voltage to equipment served throughout normal operating cycle of loads served. Record input and output voltages and adjustment settings, and incorporate into test results.</w:t>
      </w:r>
    </w:p>
    <w:p>
      <w:pPr>
        <w:pStyle w:val="ART"/>
        <w:numPr>
          <w:ilvl w:val="3"/>
          <w:numId w:val="1"/>
        </w:numPr>
        <w:ind w:hanging="0" w:left="0"/>
        <w:rPr/>
      </w:pPr>
      <w:r>
        <w:rPr/>
        <w:t>CLEANING</w:t>
      </w:r>
    </w:p>
    <w:p>
      <w:pPr>
        <w:pStyle w:val="PR1"/>
        <w:numPr>
          <w:ilvl w:val="4"/>
          <w:numId w:val="1"/>
        </w:numPr>
        <w:rPr/>
      </w:pPr>
      <w:r>
        <w:rPr/>
        <w:t>Vacuum dirt and debris; do not use compressed air to assist in cleaning.</w:t>
      </w:r>
    </w:p>
    <w:p>
      <w:pPr>
        <w:pStyle w:val="ART"/>
        <w:numPr>
          <w:ilvl w:val="3"/>
          <w:numId w:val="1"/>
        </w:numPr>
        <w:ind w:hanging="0" w:left="0"/>
        <w:rPr/>
      </w:pPr>
      <w:r>
        <w:rPr/>
        <w:t>PROTECTION</w:t>
      </w:r>
    </w:p>
    <w:p>
      <w:pPr>
        <w:pStyle w:val="PR1"/>
        <w:numPr>
          <w:ilvl w:val="4"/>
          <w:numId w:val="1"/>
        </w:numPr>
        <w:rPr/>
      </w:pPr>
      <w:r>
        <w:rPr/>
        <w:t>After installation, protect power distribution units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PR1"/>
        <w:numPr>
          <w:ilvl w:val="4"/>
          <w:numId w:val="1"/>
        </w:numPr>
        <w:rPr/>
      </w:pPr>
      <w:r>
        <w:rPr/>
        <w:t>Infrared Scanning of Power Distribution Units: Two months after Substantial Completion, perform infrared scan of conductor and bus joints and connections. Remove covers so joints and connections are accessible to portable scanner. Take visible light photographs at same locations and orientations as infrared scans for documentation to ensure follow-on scans match same conditions for valid comparison.</w:t>
      </w:r>
    </w:p>
    <w:p>
      <w:pPr>
        <w:pStyle w:val="PR2"/>
        <w:numPr>
          <w:ilvl w:val="5"/>
          <w:numId w:val="1"/>
        </w:numPr>
        <w:spacing w:before="240" w:after="0"/>
        <w:rPr/>
      </w:pPr>
      <w:r>
        <w:rPr/>
        <w:t>Use infrared-scanning device designed to measure temperature or to detect significant deviations from normal values. Provide documentation of device calibration.</w:t>
      </w:r>
    </w:p>
    <w:p>
      <w:pPr>
        <w:pStyle w:val="PR2"/>
        <w:numPr>
          <w:ilvl w:val="5"/>
          <w:numId w:val="1"/>
        </w:numPr>
        <w:rPr/>
      </w:pPr>
      <w:r>
        <w:rPr/>
        <w:t>Follow-up Infrared Scanning: Perform two follow-up infrared scans of power distribution units, one at four months and another at 11 months after Substantial Completion.</w:t>
      </w:r>
    </w:p>
    <w:p>
      <w:pPr>
        <w:pStyle w:val="PR2"/>
        <w:numPr>
          <w:ilvl w:val="5"/>
          <w:numId w:val="1"/>
        </w:numPr>
        <w:rPr/>
      </w:pPr>
      <w:r>
        <w:rPr/>
        <w:t>Instrument: Use infrared-scanning device designed to measure temperature or to detect significant deviations from normal values. Provide documentation of device calibration.</w:t>
      </w:r>
    </w:p>
    <w:p>
      <w:pPr>
        <w:pStyle w:val="PR2"/>
        <w:numPr>
          <w:ilvl w:val="5"/>
          <w:numId w:val="1"/>
        </w:numPr>
        <w:rPr/>
      </w:pPr>
      <w:r>
        <w:rPr/>
        <w:t>Report: Prepare certified report that identifies joints and connections checked and that describes scanning results. Include notation of deficiencies detected, remedial actions taken, and scanning observations after remedial action.</w:t>
      </w:r>
    </w:p>
    <w:p>
      <w:pPr>
        <w:pStyle w:val="EOS"/>
        <w:rPr/>
      </w:pPr>
      <w:r>
        <w:rPr/>
        <w:t>END OF SECTION 262733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POWER DISTRIBUTION UNITS</w:t>
          </w:r>
        </w:p>
      </w:tc>
      <w:tc>
        <w:tcPr>
          <w:tcW w:w="1872" w:type="dxa"/>
          <w:tcBorders/>
        </w:tcPr>
        <w:p>
          <w:pPr>
            <w:pStyle w:val="RJUST"/>
            <w:rPr/>
          </w:pPr>
          <w:r>
            <w:rPr>
              <w:rStyle w:val="NUM"/>
            </w:rPr>
            <w:t>262733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62733"/>
    <w:docVar w:name="MF95" w:val="16470"/>
    <w:docVar w:name="MFOrigin" w:val="MF04"/>
    <w:docVar w:name="SectionID" w:val="623"/>
    <w:docVar w:name="SpecType" w:val="MasterSpec"/>
    <w:docVar w:name="Version" w:val="1556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33&amp;ver=06-01-21&amp;format=FL&amp;sid=15564&amp;utm_source=MasterSpec&amp;utm_medium=Word" TargetMode="External"/><Relationship Id="rId3" Type="http://schemas.openxmlformats.org/officeDocument/2006/relationships/hyperlink" Target="http://www.specagent.com/LookUp/?ulid=11170&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2022-09-26T03:38:00Z</dcterms:created>
  <dc:creator>Deltek, Inc.</dc:creator>
  <dc:description/>
  <cp:keywords>BAS-12345-MS80</cp:keywords>
  <dc:language>zh-CN</dc:language>
  <cp:lastModifiedBy>Janice Nacional</cp:lastModifiedBy>
  <dcterms:modified xsi:type="dcterms:W3CDTF">2022-09-26T03:38:00Z</dcterms:modified>
  <cp:revision>2</cp:revision>
  <dc:subject>POWER DISTRIBUTION UNITS</dc:subject>
  <dc:title>SECTION 262733 - POWER DISTRIBUTION UNITS</dc:title>
</cp:coreProperties>
</file>