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262816</w:t>
      </w:r>
      <w:r>
        <w:rPr/>
        <w:t xml:space="preserve"> - </w:t>
      </w:r>
      <w:r>
        <w:rPr>
          <w:rStyle w:val="NAM"/>
        </w:rPr>
        <w:t>ENCLOSED SWITCHES AND CIRCUIT BREAKERS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Fusible switches.</w:t>
      </w:r>
    </w:p>
    <w:p>
      <w:pPr>
        <w:pStyle w:val="PR2"/>
        <w:numPr>
          <w:ilvl w:val="5"/>
          <w:numId w:val="1"/>
        </w:numPr>
        <w:rPr/>
      </w:pPr>
      <w:r>
        <w:rPr/>
        <w:t>Nonfusible switches.</w:t>
      </w:r>
    </w:p>
    <w:p>
      <w:pPr>
        <w:pStyle w:val="PR2"/>
        <w:numPr>
          <w:ilvl w:val="5"/>
          <w:numId w:val="1"/>
        </w:numPr>
        <w:rPr/>
      </w:pPr>
      <w:r>
        <w:rPr/>
        <w:t>Receptacle switches.</w:t>
      </w:r>
    </w:p>
    <w:p>
      <w:pPr>
        <w:pStyle w:val="PR2"/>
        <w:numPr>
          <w:ilvl w:val="5"/>
          <w:numId w:val="1"/>
        </w:numPr>
        <w:rPr/>
      </w:pPr>
      <w:r>
        <w:rPr/>
        <w:t>Shunt trip switches.</w:t>
      </w:r>
    </w:p>
    <w:p>
      <w:pPr>
        <w:pStyle w:val="PR2"/>
        <w:numPr>
          <w:ilvl w:val="5"/>
          <w:numId w:val="1"/>
        </w:numPr>
        <w:rPr/>
      </w:pPr>
      <w:r>
        <w:rPr/>
        <w:t>Molded-case circuit breakers (MCCBs).</w:t>
      </w:r>
    </w:p>
    <w:p>
      <w:pPr>
        <w:pStyle w:val="PR2"/>
        <w:numPr>
          <w:ilvl w:val="5"/>
          <w:numId w:val="1"/>
        </w:numPr>
        <w:rPr/>
      </w:pPr>
      <w:r>
        <w:rPr/>
        <w:t>Molded-case switches.</w:t>
      </w:r>
    </w:p>
    <w:p>
      <w:pPr>
        <w:pStyle w:val="PR2"/>
        <w:numPr>
          <w:ilvl w:val="5"/>
          <w:numId w:val="1"/>
        </w:numPr>
        <w:rPr/>
      </w:pPr>
      <w:r>
        <w:rPr/>
        <w:t>Enclosures.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260010 "Supplemental Requirements for Electrical" for additional abbreviations, definitions, submittals, qualifications, testing agencies, and other Project requirements applicable to Work specified in this Section.</w:t>
      </w:r>
    </w:p>
    <w:p>
      <w:pPr>
        <w:pStyle w:val="PR2"/>
        <w:numPr>
          <w:ilvl w:val="5"/>
          <w:numId w:val="1"/>
        </w:numPr>
        <w:rPr/>
      </w:pPr>
      <w:r>
        <w:rPr/>
        <w:t>Section 260011 "Facility Performance Requirements for Electrical" for seismic-load, wind-load, acoustical, and other field conditions applicable to Work specified in this Section.</w:t>
      </w:r>
    </w:p>
    <w:p>
      <w:pPr>
        <w:pStyle w:val="ART"/>
        <w:numPr>
          <w:ilvl w:val="3"/>
          <w:numId w:val="1"/>
        </w:numPr>
        <w:ind w:hanging="0" w:left="0"/>
        <w:rPr/>
      </w:pPr>
      <w:r>
        <w:rPr/>
        <w:t>DEFINITIONS</w:t>
      </w:r>
    </w:p>
    <w:p>
      <w:pPr>
        <w:pStyle w:val="CMT"/>
        <w:rPr/>
      </w:pPr>
      <w:r>
        <w:rPr/>
        <w:t>Retain definition(s) remaining after this Section has been edited.</w:t>
      </w:r>
    </w:p>
    <w:p>
      <w:pPr>
        <w:pStyle w:val="PR1"/>
        <w:numPr>
          <w:ilvl w:val="4"/>
          <w:numId w:val="1"/>
        </w:numPr>
        <w:rPr/>
      </w:pPr>
      <w:r>
        <w:rPr/>
        <w:t>GFEP: Ground-fault circuit-interrupter for equipment protection.</w:t>
      </w:r>
    </w:p>
    <w:p>
      <w:pPr>
        <w:pStyle w:val="PR1"/>
        <w:numPr>
          <w:ilvl w:val="4"/>
          <w:numId w:val="1"/>
        </w:numPr>
        <w:rPr/>
      </w:pPr>
      <w:r>
        <w:rPr/>
        <w:t>GFLS: Ground-fault circuit-interrupter for life safety.</w:t>
      </w:r>
    </w:p>
    <w:p>
      <w:pPr>
        <w:pStyle w:val="PR1"/>
        <w:numPr>
          <w:ilvl w:val="4"/>
          <w:numId w:val="1"/>
        </w:numPr>
        <w:rPr/>
      </w:pPr>
      <w:r>
        <w:rPr/>
        <w:t>SPDT: Single pole, double throw.</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PR2"/>
        <w:numPr>
          <w:ilvl w:val="5"/>
          <w:numId w:val="1"/>
        </w:numPr>
        <w:spacing w:before="240" w:after="0"/>
        <w:rPr/>
      </w:pPr>
      <w:r>
        <w:rPr/>
        <w:t>For each type of enclosed switch, circuit breaker, accessory, and component indicated. Include nameplate ratings, dimensioned elevations, sections, weights, and manufacturers' technical data on features, performance, electrical characteristics, ratings, accessories, and finishes.</w:t>
      </w:r>
    </w:p>
    <w:p>
      <w:pPr>
        <w:pStyle w:val="PR2"/>
        <w:numPr>
          <w:ilvl w:val="5"/>
          <w:numId w:val="1"/>
        </w:numPr>
        <w:rPr/>
      </w:pPr>
      <w:r>
        <w:rPr/>
        <w:t>Enclosure types and details for types other than UL 50E, Type 1.</w:t>
      </w:r>
    </w:p>
    <w:p>
      <w:pPr>
        <w:pStyle w:val="PR2"/>
        <w:numPr>
          <w:ilvl w:val="5"/>
          <w:numId w:val="1"/>
        </w:numPr>
        <w:rPr/>
      </w:pPr>
      <w:r>
        <w:rPr/>
        <w:t>Current and voltage ratings.</w:t>
      </w:r>
    </w:p>
    <w:p>
      <w:pPr>
        <w:pStyle w:val="PR2"/>
        <w:numPr>
          <w:ilvl w:val="5"/>
          <w:numId w:val="1"/>
        </w:numPr>
        <w:rPr/>
      </w:pPr>
      <w:r>
        <w:rPr/>
        <w:t>Short-circuit current ratings (interrupting and withstand, as appropriate).</w:t>
      </w:r>
    </w:p>
    <w:p>
      <w:pPr>
        <w:pStyle w:val="CMT"/>
        <w:rPr/>
      </w:pPr>
      <w:r>
        <w:rPr/>
        <w:t>Retain first subparagraph below if using series rating of overcurrent protective devices.</w:t>
      </w:r>
    </w:p>
    <w:p>
      <w:pPr>
        <w:pStyle w:val="PR2"/>
        <w:numPr>
          <w:ilvl w:val="5"/>
          <w:numId w:val="1"/>
        </w:numPr>
        <w:rPr/>
      </w:pPr>
      <w:r>
        <w:rPr/>
        <w:t>Include evidence of qualified electrical testing laboratory listing for series rating of installed devices.</w:t>
      </w:r>
    </w:p>
    <w:p>
      <w:pPr>
        <w:pStyle w:val="PR2"/>
        <w:numPr>
          <w:ilvl w:val="5"/>
          <w:numId w:val="1"/>
        </w:numPr>
        <w:rPr/>
      </w:pPr>
      <w:r>
        <w:rPr/>
        <w:t>Detail features, characteristics, ratings, and factory settings of individual overcurrent protective devices, accessories, and auxiliary components.</w:t>
      </w:r>
    </w:p>
    <w:p>
      <w:pPr>
        <w:pStyle w:val="CMT"/>
        <w:rPr/>
      </w:pPr>
      <w:r>
        <w:rPr/>
        <w:t>Retain subparagraph below if final system short-circuit and coordination studies will be performed by the designer or will be assigned to an independent consultant. These curves are also beneficial to Owner for future additions or reevaluations of settings of overcurrent protective devices. Curves can normally be downloaded from manufacturers' websites or be obtained, in electronic form, from various coordination software vendors as part of a subscription service</w:t>
      </w:r>
    </w:p>
    <w:p>
      <w:pPr>
        <w:pStyle w:val="PR2"/>
        <w:numPr>
          <w:ilvl w:val="5"/>
          <w:numId w:val="1"/>
        </w:numPr>
        <w:rPr/>
      </w:pPr>
      <w:r>
        <w:rPr/>
        <w:t>Include time-current coordination curves (average melt) for each type and rating of overcurrent protective device; include selectable ranges for each type of overcurrent protective device. Provide in [</w:t>
      </w:r>
      <w:r>
        <w:rPr>
          <w:b/>
        </w:rPr>
        <w:t>PDF</w:t>
      </w:r>
      <w:r>
        <w:rPr/>
        <w:t>] [</w:t>
      </w:r>
      <w:r>
        <w:rPr>
          <w:b/>
        </w:rPr>
        <w:t>and</w:t>
      </w:r>
      <w:r>
        <w:rPr/>
        <w:t>] &lt;</w:t>
      </w:r>
      <w:r>
        <w:rPr>
          <w:b/>
        </w:rPr>
        <w:t>Insert calculation program format</w:t>
      </w:r>
      <w:r>
        <w:rPr/>
        <w:t>&gt; electronic format.</w:t>
      </w:r>
    </w:p>
    <w:p>
      <w:pPr>
        <w:pStyle w:val="PR1"/>
        <w:numPr>
          <w:ilvl w:val="4"/>
          <w:numId w:val="1"/>
        </w:numPr>
        <w:rPr/>
      </w:pPr>
      <w:r>
        <w:rPr/>
        <w:t>Shop Drawings: For enclosed switches and circuit breakers.</w:t>
      </w:r>
    </w:p>
    <w:p>
      <w:pPr>
        <w:pStyle w:val="PR2"/>
        <w:numPr>
          <w:ilvl w:val="5"/>
          <w:numId w:val="1"/>
        </w:numPr>
        <w:spacing w:before="240" w:after="0"/>
        <w:rPr/>
      </w:pPr>
      <w:r>
        <w:rPr/>
        <w:t>Include plans, elevations, sections, details, and attachments to other work.</w:t>
      </w:r>
    </w:p>
    <w:p>
      <w:pPr>
        <w:pStyle w:val="PR2"/>
        <w:numPr>
          <w:ilvl w:val="5"/>
          <w:numId w:val="1"/>
        </w:numPr>
        <w:rPr/>
      </w:pPr>
      <w:r>
        <w:rPr/>
        <w:t>Include wiring diagrams for power, signal, and control wiring.</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PR1"/>
        <w:numPr>
          <w:ilvl w:val="4"/>
          <w:numId w:val="1"/>
        </w:numPr>
        <w:rPr/>
      </w:pPr>
      <w:r>
        <w:rPr/>
        <w:t>Sample warranties.</w:t>
      </w:r>
    </w:p>
    <w:p>
      <w:pPr>
        <w:pStyle w:val="ART"/>
        <w:numPr>
          <w:ilvl w:val="3"/>
          <w:numId w:val="1"/>
        </w:numPr>
        <w:ind w:hanging="0" w:left="0"/>
        <w:rPr/>
      </w:pPr>
      <w:r>
        <w:rPr/>
        <w:t>CLOSEOUT SUBMITTALS</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Retain "Spare Parts" Paragraph below if requested by Owner and spare parts are required for maintenance. Spare parts are components that occasionally fail and may be needed to repair products; for example: circuit breakers and fuses.</w:t>
      </w:r>
    </w:p>
    <w:p>
      <w:pPr>
        <w:pStyle w:val="PR1"/>
        <w:numPr>
          <w:ilvl w:val="4"/>
          <w:numId w:val="1"/>
        </w:numPr>
        <w:rPr/>
      </w:pPr>
      <w:r>
        <w:rPr/>
        <w:t>Spare Parts: Furnish to Owner spare parts, for repairing enclosed switches and circuit breakers, that are packaged with protective covering for storage on-site and identified with labels describing contents.[</w:t>
      </w:r>
      <w:r>
        <w:rPr>
          <w:b/>
        </w:rPr>
        <w:t> Include the following:</w:t>
      </w:r>
      <w:r>
        <w:rPr/>
        <w:t>]</w:t>
      </w:r>
    </w:p>
    <w:p>
      <w:pPr>
        <w:pStyle w:val="CMT"/>
        <w:rPr/>
      </w:pPr>
      <w:r>
        <w:rPr/>
        <w:t>Coordinate first subparagraph below with Section 262813 "Fuses" for quantities of spare fuses and spare-fuse cabinet to be provided.</w:t>
      </w:r>
    </w:p>
    <w:p>
      <w:pPr>
        <w:pStyle w:val="PR2"/>
        <w:numPr>
          <w:ilvl w:val="5"/>
          <w:numId w:val="1"/>
        </w:numPr>
        <w:spacing w:before="240" w:after="0"/>
        <w:rPr/>
      </w:pPr>
      <w:r>
        <w:rPr/>
        <w:t>Fuses: Equal to [</w:t>
      </w:r>
      <w:r>
        <w:rPr>
          <w:b/>
        </w:rPr>
        <w:t>10</w:t>
      </w:r>
      <w:r>
        <w:rPr/>
        <w:t>] &lt;</w:t>
      </w:r>
      <w:r>
        <w:rPr>
          <w:b/>
        </w:rPr>
        <w:t>Insert number</w:t>
      </w:r>
      <w:r>
        <w:rPr/>
        <w:t>&gt; percent of quantity installed for each size and type, but no fewer than [</w:t>
      </w:r>
      <w:r>
        <w:rPr>
          <w:b/>
        </w:rPr>
        <w:t>three</w:t>
      </w:r>
      <w:r>
        <w:rPr/>
        <w:t>] &lt;</w:t>
      </w:r>
      <w:r>
        <w:rPr>
          <w:b/>
        </w:rPr>
        <w:t>Insert number</w:t>
      </w:r>
      <w:r>
        <w:rPr/>
        <w:t>&gt; of each size and type.</w:t>
      </w:r>
    </w:p>
    <w:p>
      <w:pPr>
        <w:pStyle w:val="PR2"/>
        <w:numPr>
          <w:ilvl w:val="5"/>
          <w:numId w:val="1"/>
        </w:numPr>
        <w:rPr/>
      </w:pPr>
      <w:r>
        <w:rPr/>
        <w:t>Fuse Pullers: [</w:t>
      </w:r>
      <w:r>
        <w:rPr>
          <w:b/>
        </w:rPr>
        <w:t>Two</w:t>
      </w:r>
      <w:r>
        <w:rPr/>
        <w:t>] &lt;</w:t>
      </w:r>
      <w:r>
        <w:rPr>
          <w:b/>
        </w:rPr>
        <w:t>Insert number</w:t>
      </w:r>
      <w:r>
        <w:rPr/>
        <w:t>&gt; for each size and type.</w:t>
      </w:r>
    </w:p>
    <w:p>
      <w:pPr>
        <w:pStyle w:val="PR2"/>
        <w:numPr>
          <w:ilvl w:val="5"/>
          <w:numId w:val="1"/>
        </w:numPr>
        <w:rPr/>
      </w:pPr>
      <w:r>
        <w:rPr/>
        <w:t>&lt;</w:t>
      </w:r>
      <w:r>
        <w:rPr>
          <w:b/>
        </w:rPr>
        <w:t>Insert spare parts</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enclosed switches and circuit breakers perform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enclosed switches and circuit breakers perform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Extended-Warranty Period: [</w:t>
      </w:r>
      <w:r>
        <w:rPr>
          <w:b/>
        </w:rPr>
        <w:t>Three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GENERAL REQUIREMENTS</w:t>
      </w:r>
    </w:p>
    <w:p>
      <w:pPr>
        <w:pStyle w:val="PR1"/>
        <w:numPr>
          <w:ilvl w:val="4"/>
          <w:numId w:val="1"/>
        </w:numPr>
        <w:rPr/>
      </w:pPr>
      <w:r>
        <w:rPr/>
        <w:t>Source Limitations: Obtain products from single manufacturer.</w:t>
      </w:r>
    </w:p>
    <w:p>
      <w:pPr>
        <w:pStyle w:val="CMT"/>
        <w:rPr/>
      </w:pPr>
      <w:r>
        <w:rPr/>
        <w:t>Retain first paragraph below to allow drawing details based on one manufacturer's product to establish requirements and still allow competition. Coordinate with Section 016000 "Product Requirements."</w:t>
      </w:r>
    </w:p>
    <w:p>
      <w:pPr>
        <w:pStyle w:val="PR1"/>
        <w:numPr>
          <w:ilvl w:val="4"/>
          <w:numId w:val="1"/>
        </w:numPr>
        <w:rPr/>
      </w:pPr>
      <w:r>
        <w:rPr/>
        <w:t>Product Selection for Restricted Space: Drawings indicate maximum dimensions for enclosed switches and circuit breakers, including clearances between enclosures, and adjacent surfaces and other items. Comply with indicated maximum dimensions.</w:t>
      </w:r>
    </w:p>
    <w:p>
      <w:pPr>
        <w:pStyle w:val="PR1"/>
        <w:numPr>
          <w:ilvl w:val="4"/>
          <w:numId w:val="1"/>
        </w:numPr>
        <w:rPr/>
      </w:pPr>
      <w:r>
        <w:rPr/>
        <w:t>Electrical Components, Devices, and Accessories: Listed and labeled in accordance with NFPA 70, by qualified electrical testing laboratory recognized by authorities having jurisdiction, and marked for intended location and application.</w:t>
      </w:r>
    </w:p>
    <w:p>
      <w:pPr>
        <w:pStyle w:val="ART"/>
        <w:numPr>
          <w:ilvl w:val="3"/>
          <w:numId w:val="1"/>
        </w:numPr>
        <w:ind w:hanging="0" w:left="0"/>
        <w:rPr/>
      </w:pPr>
      <w:r>
        <w:rPr/>
        <w:t>FUSIBLE SWITCHES</w:t>
      </w:r>
    </w:p>
    <w:p>
      <w:pPr>
        <w:pStyle w:val="PR1"/>
        <w:numPr>
          <w:ilvl w:val="4"/>
          <w:numId w:val="1"/>
        </w:numPr>
        <w:rPr/>
      </w:pPr>
      <w:hyperlink r:id="rId3">
        <w:r>
          <w:rPr>
            <w:rStyle w:val="Hyperlink"/>
          </w:rPr>
          <w:t>&lt;Double click here to find, evaluate, and insert list of manufacturers and products.&gt;</w:t>
        </w:r>
      </w:hyperlink>
    </w:p>
    <w:p>
      <w:pPr>
        <w:pStyle w:val="CMT"/>
        <w:rPr/>
      </w:pPr>
      <w:r>
        <w:rPr/>
        <w:t>Some listed manufacturers offer the six-pole switch in amperage ratings higher than 1200 A. Copy article as required to include the types of fusible switches in Project.</w:t>
      </w:r>
    </w:p>
    <w:p>
      <w:pPr>
        <w:pStyle w:val="PR1"/>
        <w:numPr>
          <w:ilvl w:val="4"/>
          <w:numId w:val="1"/>
        </w:numPr>
        <w:rPr/>
      </w:pPr>
      <w:r>
        <w:rPr/>
        <w:t>Type HD, Heavy Duty:</w:t>
      </w:r>
    </w:p>
    <w:p>
      <w:pPr>
        <w:pStyle w:val="PR2"/>
        <w:numPr>
          <w:ilvl w:val="5"/>
          <w:numId w:val="1"/>
        </w:numPr>
        <w:spacing w:before="240" w:after="0"/>
        <w:rPr/>
      </w:pPr>
      <w:r>
        <w:rPr/>
        <w:t>[</w:t>
      </w:r>
      <w:r>
        <w:rPr>
          <w:b/>
        </w:rPr>
        <w:t>Single</w:t>
      </w:r>
      <w:r>
        <w:rPr/>
        <w:t>] [</w:t>
      </w:r>
      <w:r>
        <w:rPr>
          <w:b/>
        </w:rPr>
        <w:t>Double</w:t>
      </w:r>
      <w:r>
        <w:rPr/>
        <w:t>] throw.</w:t>
      </w:r>
    </w:p>
    <w:p>
      <w:pPr>
        <w:pStyle w:val="PR2"/>
        <w:numPr>
          <w:ilvl w:val="5"/>
          <w:numId w:val="1"/>
        </w:numPr>
        <w:rPr/>
      </w:pPr>
      <w:r>
        <w:rPr/>
        <w:t>[</w:t>
      </w:r>
      <w:r>
        <w:rPr>
          <w:b/>
        </w:rPr>
        <w:t>Three</w:t>
      </w:r>
      <w:r>
        <w:rPr/>
        <w:t>] [</w:t>
      </w:r>
      <w:r>
        <w:rPr>
          <w:b/>
        </w:rPr>
        <w:t>six</w:t>
      </w:r>
      <w:r>
        <w:rPr/>
        <w:t>] pole.</w:t>
      </w:r>
    </w:p>
    <w:p>
      <w:pPr>
        <w:pStyle w:val="PR2"/>
        <w:numPr>
          <w:ilvl w:val="5"/>
          <w:numId w:val="1"/>
        </w:numPr>
        <w:rPr/>
      </w:pPr>
      <w:r>
        <w:rPr/>
        <w:t>[</w:t>
      </w:r>
      <w:r>
        <w:rPr>
          <w:b/>
        </w:rPr>
        <w:t>240</w:t>
      </w:r>
      <w:r>
        <w:rPr/>
        <w:t>] [</w:t>
      </w:r>
      <w:r>
        <w:rPr>
          <w:b/>
        </w:rPr>
        <w:t>600</w:t>
      </w:r>
      <w:r>
        <w:rPr/>
        <w:t>] V(ac).</w:t>
      </w:r>
    </w:p>
    <w:p>
      <w:pPr>
        <w:pStyle w:val="PR2"/>
        <w:numPr>
          <w:ilvl w:val="5"/>
          <w:numId w:val="1"/>
        </w:numPr>
        <w:rPr/>
      </w:pPr>
      <w:r>
        <w:rPr/>
        <w:t>[</w:t>
      </w:r>
      <w:r>
        <w:rPr>
          <w:b/>
        </w:rPr>
        <w:t>1200 A and smaller</w:t>
      </w:r>
      <w:r>
        <w:rPr/>
        <w:t>] [</w:t>
      </w:r>
      <w:r>
        <w:rPr>
          <w:b/>
        </w:rPr>
        <w:t>200 A and smaller</w:t>
      </w:r>
      <w:r>
        <w:rPr/>
        <w:t>].</w:t>
      </w:r>
    </w:p>
    <w:p>
      <w:pPr>
        <w:pStyle w:val="PR2"/>
        <w:numPr>
          <w:ilvl w:val="5"/>
          <w:numId w:val="1"/>
        </w:numPr>
        <w:rPr/>
      </w:pPr>
      <w:r>
        <w:rPr/>
        <w:t>UL 98 and NEMA KS 1, horsepower rated, with clips or bolt pads to accommodate [</w:t>
      </w:r>
      <w:r>
        <w:rPr>
          <w:b/>
        </w:rPr>
        <w:t>specified</w:t>
      </w:r>
      <w:r>
        <w:rPr/>
        <w:t>] [</w:t>
      </w:r>
      <w:r>
        <w:rPr>
          <w:b/>
        </w:rPr>
        <w:t>indicated</w:t>
      </w:r>
      <w:r>
        <w:rPr/>
        <w:t>] fuses.</w:t>
      </w:r>
    </w:p>
    <w:p>
      <w:pPr>
        <w:pStyle w:val="PR2"/>
        <w:numPr>
          <w:ilvl w:val="5"/>
          <w:numId w:val="1"/>
        </w:numPr>
        <w:rPr/>
      </w:pPr>
      <w:r>
        <w:rPr/>
        <w:t>Lockable handle with capability to accept three padlocks, and interlocked with cover in closed position.</w:t>
      </w:r>
    </w:p>
    <w:p>
      <w:pPr>
        <w:pStyle w:val="PR1"/>
        <w:numPr>
          <w:ilvl w:val="4"/>
          <w:numId w:val="1"/>
        </w:numPr>
        <w:rPr/>
      </w:pPr>
      <w:r>
        <w:rPr/>
        <w:t>Accessories:</w:t>
      </w:r>
    </w:p>
    <w:p>
      <w:pPr>
        <w:pStyle w:val="CMT"/>
        <w:rPr/>
      </w:pPr>
      <w:r>
        <w:rPr/>
        <w:t>Retain subparagraphs below with applicable switch paragraphs retained in this article. Certain combination of accessories may not be available; verify that accessories specified are available and applicable to switch types and ratings in this article. Indicate accessories for switches and circuit breakers on Drawings.</w:t>
      </w:r>
    </w:p>
    <w:p>
      <w:pPr>
        <w:pStyle w:val="PR2"/>
        <w:numPr>
          <w:ilvl w:val="5"/>
          <w:numId w:val="1"/>
        </w:numPr>
        <w:spacing w:before="240" w:after="0"/>
        <w:rPr/>
      </w:pPr>
      <w:r>
        <w:rPr/>
        <w:t>Equipment Ground Kit: Internally mounted and labeled for copper and aluminum ground conductors.</w:t>
      </w:r>
    </w:p>
    <w:p>
      <w:pPr>
        <w:pStyle w:val="PR2"/>
        <w:numPr>
          <w:ilvl w:val="5"/>
          <w:numId w:val="1"/>
        </w:numPr>
        <w:rPr/>
      </w:pPr>
      <w:r>
        <w:rPr/>
        <w:t>Neutral Kit: Internally mounted; insulated, capable of being grounded and bonded; labeled for copper and aluminum neutral conductors.</w:t>
      </w:r>
    </w:p>
    <w:p>
      <w:pPr>
        <w:pStyle w:val="PR2"/>
        <w:numPr>
          <w:ilvl w:val="5"/>
          <w:numId w:val="1"/>
        </w:numPr>
        <w:rPr/>
      </w:pPr>
      <w:r>
        <w:rPr/>
        <w:t>Isolated Ground Kit: Internally mounted; insulated, labeled for copper and aluminum neutral conductors.</w:t>
      </w:r>
    </w:p>
    <w:p>
      <w:pPr>
        <w:pStyle w:val="PR2"/>
        <w:numPr>
          <w:ilvl w:val="5"/>
          <w:numId w:val="1"/>
        </w:numPr>
        <w:rPr/>
      </w:pPr>
      <w:r>
        <w:rPr/>
        <w:t>Class R Fuse Kit: Provides rejection of other fuse types when Class R fuses are specified.</w:t>
      </w:r>
    </w:p>
    <w:p>
      <w:pPr>
        <w:pStyle w:val="PR2"/>
        <w:numPr>
          <w:ilvl w:val="5"/>
          <w:numId w:val="1"/>
        </w:numPr>
        <w:rPr/>
      </w:pPr>
      <w:r>
        <w:rPr/>
        <w:t>Service-Rated Switches: Labeled for use as service equipment.</w:t>
      </w:r>
    </w:p>
    <w:p>
      <w:pPr>
        <w:pStyle w:val="PR2"/>
        <w:numPr>
          <w:ilvl w:val="5"/>
          <w:numId w:val="1"/>
        </w:numPr>
        <w:rPr/>
      </w:pPr>
      <w:r>
        <w:rPr/>
        <w:t>Hookstick Handle: Allows use of hookstick to operate handle.</w:t>
      </w:r>
    </w:p>
    <w:p>
      <w:pPr>
        <w:pStyle w:val="CMT"/>
        <w:rPr/>
      </w:pPr>
      <w:r>
        <w:rPr/>
        <w:t>See "Control Power Options" Article in the Evaluations for various sources available for control power. Although other voltages are available, the Section Text includes only those that are most frequently encountered and listed in manufacturers' literature. Integrally mounted control power is not available in safety switches.</w:t>
      </w:r>
    </w:p>
    <w:p>
      <w:pPr>
        <w:pStyle w:val="PR2"/>
        <w:numPr>
          <w:ilvl w:val="5"/>
          <w:numId w:val="1"/>
        </w:numPr>
        <w:rPr/>
      </w:pPr>
      <w:r>
        <w:rPr/>
        <w:t>Auxiliary Contact Kit: [</w:t>
      </w:r>
      <w:r>
        <w:rPr>
          <w:b/>
        </w:rPr>
        <w:t>One</w:t>
      </w:r>
      <w:r>
        <w:rPr/>
        <w:t>] [</w:t>
      </w:r>
      <w:r>
        <w:rPr>
          <w:b/>
        </w:rPr>
        <w:t>Two</w:t>
      </w:r>
      <w:r>
        <w:rPr/>
        <w:t>] NO/NC (Form "C") auxiliary contact(s), arranged to activate before switch blades open. Contact rating - [</w:t>
      </w:r>
      <w:r>
        <w:rPr>
          <w:b/>
        </w:rPr>
        <w:t>24 V(ac)</w:t>
      </w:r>
      <w:r>
        <w:rPr/>
        <w:t>] [</w:t>
      </w:r>
      <w:r>
        <w:rPr>
          <w:b/>
        </w:rPr>
        <w:t>120 V(ac)</w:t>
      </w:r>
      <w:r>
        <w:rPr/>
        <w:t>] [</w:t>
      </w:r>
      <w:r>
        <w:rPr>
          <w:b/>
        </w:rPr>
        <w:t>208 V(ac)</w:t>
      </w:r>
      <w:r>
        <w:rPr/>
        <w:t>] [</w:t>
      </w:r>
      <w:r>
        <w:rPr>
          <w:b/>
        </w:rPr>
        <w:t>240 V(ac)</w:t>
      </w:r>
      <w:r>
        <w:rPr/>
        <w:t>] [</w:t>
      </w:r>
      <w:r>
        <w:rPr>
          <w:b/>
        </w:rPr>
        <w:t>6 V(dc)</w:t>
      </w:r>
      <w:r>
        <w:rPr/>
        <w:t>] [</w:t>
      </w:r>
      <w:r>
        <w:rPr>
          <w:b/>
        </w:rPr>
        <w:t>12 V(dc)</w:t>
      </w:r>
      <w:r>
        <w:rPr/>
        <w:t>] [</w:t>
      </w:r>
      <w:r>
        <w:rPr>
          <w:b/>
        </w:rPr>
        <w:t>24 V(dc)</w:t>
      </w:r>
      <w:r>
        <w:rPr/>
        <w:t>].</w:t>
      </w:r>
    </w:p>
    <w:p>
      <w:pPr>
        <w:pStyle w:val="CMT"/>
        <w:rPr/>
      </w:pPr>
      <w:r>
        <w:rPr/>
        <w:t>See "Lugs" Article in the Evaluations for guidance on using mechanical versus compression lugs. Some size lugs (and lugs in other than UL 50E, Type 1 and UL 50E, Type 3R enclosures) are frequently available only for copper conductors; coordinate with manufacturers' literature.</w:t>
      </w:r>
    </w:p>
    <w:p>
      <w:pPr>
        <w:pStyle w:val="PR2"/>
        <w:numPr>
          <w:ilvl w:val="5"/>
          <w:numId w:val="1"/>
        </w:numPr>
        <w:rPr/>
      </w:pPr>
      <w:r>
        <w:rPr/>
        <w:t>Lugs: [</w:t>
      </w:r>
      <w:r>
        <w:rPr>
          <w:b/>
        </w:rPr>
        <w:t>Mechanical</w:t>
      </w:r>
      <w:r>
        <w:rPr/>
        <w:t>] [</w:t>
      </w:r>
      <w:r>
        <w:rPr>
          <w:b/>
        </w:rPr>
        <w:t>Compression</w:t>
      </w:r>
      <w:r>
        <w:rPr/>
        <w:t>] type, suitable for number, size, and conductor material.</w:t>
      </w:r>
    </w:p>
    <w:p>
      <w:pPr>
        <w:pStyle w:val="ART"/>
        <w:numPr>
          <w:ilvl w:val="3"/>
          <w:numId w:val="1"/>
        </w:numPr>
        <w:ind w:hanging="0" w:left="0"/>
        <w:rPr/>
      </w:pPr>
      <w:r>
        <w:rPr/>
        <w:t>NONFUSIBLE SWITCHES</w:t>
      </w:r>
    </w:p>
    <w:p>
      <w:pPr>
        <w:pStyle w:val="PR1"/>
        <w:numPr>
          <w:ilvl w:val="4"/>
          <w:numId w:val="1"/>
        </w:numPr>
        <w:rPr/>
      </w:pPr>
      <w:hyperlink r:id="rId4">
        <w:r>
          <w:rPr>
            <w:rStyle w:val="Hyperlink"/>
          </w:rPr>
          <w:t>&lt;Double click here to find, evaluate, and insert list of manufacturers and products.&gt;</w:t>
        </w:r>
      </w:hyperlink>
    </w:p>
    <w:p>
      <w:pPr>
        <w:pStyle w:val="CMT"/>
        <w:rPr/>
      </w:pPr>
      <w:r>
        <w:rPr/>
        <w:t>Show pole quantities and voltage and ampere ratings of switches on Drawings. In first two paragraphs below, Type GD is for switches for light-commercial applications, 240 V(ac), 30 to 600 A; Type HD is for all other single-throw switch uses. See "Enclosed Switches" Article in the Evaluations.</w:t>
      </w:r>
    </w:p>
    <w:p>
      <w:pPr>
        <w:pStyle w:val="PR1"/>
        <w:numPr>
          <w:ilvl w:val="4"/>
          <w:numId w:val="1"/>
        </w:numPr>
        <w:rPr/>
      </w:pPr>
      <w:r>
        <w:rPr/>
        <w:t>Type GD, General Duty, Three Pole, Single Throw, 240 V(ac), 600 A and Smaller: UL 98 and NEMA KS 1, horsepower rated, lockable handle with capability to accept two padlocks, and interlocked with cover in closed position.</w:t>
      </w:r>
    </w:p>
    <w:p>
      <w:pPr>
        <w:pStyle w:val="PR1"/>
        <w:numPr>
          <w:ilvl w:val="4"/>
          <w:numId w:val="1"/>
        </w:numPr>
        <w:rPr/>
      </w:pPr>
      <w:r>
        <w:rPr/>
        <w:t>Type HD, Heavy Duty, Three Pole, Single Throw, [</w:t>
      </w:r>
      <w:r>
        <w:rPr>
          <w:b/>
        </w:rPr>
        <w:t>240</w:t>
      </w:r>
      <w:r>
        <w:rPr/>
        <w:t>] [</w:t>
      </w:r>
      <w:r>
        <w:rPr>
          <w:b/>
        </w:rPr>
        <w:t>600</w:t>
      </w:r>
      <w:r>
        <w:rPr/>
        <w:t>] V(ac), 1200 A and Smaller: UL 98 and NEMA KS 1, horsepower rated, lockable handle with capability to accept three padlocks, and interlocked with cover in closed position.</w:t>
      </w:r>
    </w:p>
    <w:p>
      <w:pPr>
        <w:pStyle w:val="CMT"/>
        <w:rPr/>
      </w:pPr>
      <w:r>
        <w:rPr/>
        <w:t>Some listed manufacturers offer the six-pole switch in amperage ratings higher than those in first paragraph below.</w:t>
      </w:r>
    </w:p>
    <w:p>
      <w:pPr>
        <w:pStyle w:val="PR1"/>
        <w:numPr>
          <w:ilvl w:val="4"/>
          <w:numId w:val="1"/>
        </w:numPr>
        <w:rPr/>
      </w:pPr>
      <w:r>
        <w:rPr/>
        <w:t>Type HD, Heavy Duty, Six Pole, Single Throw, [</w:t>
      </w:r>
      <w:r>
        <w:rPr>
          <w:b/>
        </w:rPr>
        <w:t>240</w:t>
      </w:r>
      <w:r>
        <w:rPr/>
        <w:t>] [</w:t>
      </w:r>
      <w:r>
        <w:rPr>
          <w:b/>
        </w:rPr>
        <w:t>600</w:t>
      </w:r>
      <w:r>
        <w:rPr/>
        <w:t>] V(ac), 200 A and Smaller: UL 98 and NEMA KS 1, horsepower rated, lockable handle with capability to accept three padlocks, and interlocked with cover in closed position.</w:t>
      </w:r>
    </w:p>
    <w:p>
      <w:pPr>
        <w:pStyle w:val="PR1"/>
        <w:numPr>
          <w:ilvl w:val="4"/>
          <w:numId w:val="1"/>
        </w:numPr>
        <w:rPr/>
      </w:pPr>
      <w:r>
        <w:rPr/>
        <w:t>Type HD, Heavy Duty, Three Pole, Double Throw, [</w:t>
      </w:r>
      <w:r>
        <w:rPr>
          <w:b/>
        </w:rPr>
        <w:t>240</w:t>
      </w:r>
      <w:r>
        <w:rPr/>
        <w:t>] [</w:t>
      </w:r>
      <w:r>
        <w:rPr>
          <w:b/>
        </w:rPr>
        <w:t>600</w:t>
      </w:r>
      <w:r>
        <w:rPr/>
        <w:t>] V(ac), 1200 A and Smaller: UL 98 and NEMA KS 1, horsepower rated, lockable handle with capability to accept three padlocks, and interlocked with cover in closed position.</w:t>
      </w:r>
    </w:p>
    <w:p>
      <w:pPr>
        <w:pStyle w:val="PR1"/>
        <w:numPr>
          <w:ilvl w:val="4"/>
          <w:numId w:val="1"/>
        </w:numPr>
        <w:rPr/>
      </w:pPr>
      <w:r>
        <w:rPr/>
        <w:t>Accessories:</w:t>
      </w:r>
    </w:p>
    <w:p>
      <w:pPr>
        <w:pStyle w:val="CMT"/>
        <w:rPr/>
      </w:pPr>
      <w:r>
        <w:rPr/>
        <w:t>Retain subparagraphs below with applicable switch paragraphs retained in this article. Certain combination of accessories may not be available; verify that accessories specified are available and applicable to switch types and ratings in this article. Indicate accessories for switches and circuit breakers on Drawings.</w:t>
      </w:r>
    </w:p>
    <w:p>
      <w:pPr>
        <w:pStyle w:val="PR2"/>
        <w:numPr>
          <w:ilvl w:val="5"/>
          <w:numId w:val="1"/>
        </w:numPr>
        <w:spacing w:before="240" w:after="0"/>
        <w:rPr/>
      </w:pPr>
      <w:r>
        <w:rPr/>
        <w:t>Equipment Ground Kit: Internally mounted and labeled for copper and aluminum ground conductors.</w:t>
      </w:r>
    </w:p>
    <w:p>
      <w:pPr>
        <w:pStyle w:val="PR2"/>
        <w:numPr>
          <w:ilvl w:val="5"/>
          <w:numId w:val="1"/>
        </w:numPr>
        <w:rPr/>
      </w:pPr>
      <w:r>
        <w:rPr/>
        <w:t>Neutral Kit: Internally mounted; insulated, capable of being grounded and bonded; labeled for copper and aluminum neutral conductors.</w:t>
      </w:r>
    </w:p>
    <w:p>
      <w:pPr>
        <w:pStyle w:val="PR2"/>
        <w:numPr>
          <w:ilvl w:val="5"/>
          <w:numId w:val="1"/>
        </w:numPr>
        <w:rPr/>
      </w:pPr>
      <w:r>
        <w:rPr/>
        <w:t>Isolated Ground Kit: Internally mounted; insulated, labeled for copper and aluminum neutral conductors.</w:t>
      </w:r>
    </w:p>
    <w:p>
      <w:pPr>
        <w:pStyle w:val="PR2"/>
        <w:numPr>
          <w:ilvl w:val="5"/>
          <w:numId w:val="1"/>
        </w:numPr>
        <w:rPr/>
      </w:pPr>
      <w:r>
        <w:rPr/>
        <w:t>Class R Fuse Kit: Provides rejection of other fuse types when Class R fuses are specified.</w:t>
      </w:r>
    </w:p>
    <w:p>
      <w:pPr>
        <w:pStyle w:val="PR2"/>
        <w:numPr>
          <w:ilvl w:val="5"/>
          <w:numId w:val="1"/>
        </w:numPr>
        <w:rPr/>
      </w:pPr>
      <w:r>
        <w:rPr/>
        <w:t>Service-Rated Switches: Labeled for use as service equipment.</w:t>
      </w:r>
    </w:p>
    <w:p>
      <w:pPr>
        <w:pStyle w:val="PR2"/>
        <w:numPr>
          <w:ilvl w:val="5"/>
          <w:numId w:val="1"/>
        </w:numPr>
        <w:rPr/>
      </w:pPr>
      <w:r>
        <w:rPr/>
        <w:t>Hookstick Handle: Allows use of hookstick to operate handle.</w:t>
      </w:r>
    </w:p>
    <w:p>
      <w:pPr>
        <w:pStyle w:val="CMT"/>
        <w:rPr/>
      </w:pPr>
      <w:r>
        <w:rPr/>
        <w:t>See "Control Power Options" Article in the Evaluations for various sources available for control power. Although other voltages are available, the Section Text includes only those that are most frequently encountered and listed in manufacturers' literature. Integrally mounted control power is not available in safety switches.</w:t>
      </w:r>
    </w:p>
    <w:p>
      <w:pPr>
        <w:pStyle w:val="PR2"/>
        <w:numPr>
          <w:ilvl w:val="5"/>
          <w:numId w:val="1"/>
        </w:numPr>
        <w:rPr/>
      </w:pPr>
      <w:r>
        <w:rPr/>
        <w:t>Auxiliary Contact Kit: [</w:t>
      </w:r>
      <w:r>
        <w:rPr>
          <w:b/>
        </w:rPr>
        <w:t>One</w:t>
      </w:r>
      <w:r>
        <w:rPr/>
        <w:t>] [</w:t>
      </w:r>
      <w:r>
        <w:rPr>
          <w:b/>
        </w:rPr>
        <w:t>Two</w:t>
      </w:r>
      <w:r>
        <w:rPr/>
        <w:t>] NO/NC (Form "C") auxiliary contact(s), arranged to activate before switch blades open. Contact rating - [</w:t>
      </w:r>
      <w:r>
        <w:rPr>
          <w:b/>
        </w:rPr>
        <w:t>24 V(ac)</w:t>
      </w:r>
      <w:r>
        <w:rPr/>
        <w:t>] [</w:t>
      </w:r>
      <w:r>
        <w:rPr>
          <w:b/>
        </w:rPr>
        <w:t>120 V(ac)</w:t>
      </w:r>
      <w:r>
        <w:rPr/>
        <w:t>] [</w:t>
      </w:r>
      <w:r>
        <w:rPr>
          <w:b/>
        </w:rPr>
        <w:t>208 V(ac)</w:t>
      </w:r>
      <w:r>
        <w:rPr/>
        <w:t>] [</w:t>
      </w:r>
      <w:r>
        <w:rPr>
          <w:b/>
        </w:rPr>
        <w:t>240 V(ac)</w:t>
      </w:r>
      <w:r>
        <w:rPr/>
        <w:t>] [</w:t>
      </w:r>
      <w:r>
        <w:rPr>
          <w:b/>
        </w:rPr>
        <w:t>6 V(dc)</w:t>
      </w:r>
      <w:r>
        <w:rPr/>
        <w:t>] [</w:t>
      </w:r>
      <w:r>
        <w:rPr>
          <w:b/>
        </w:rPr>
        <w:t>12 V(dc)</w:t>
      </w:r>
      <w:r>
        <w:rPr/>
        <w:t>] [</w:t>
      </w:r>
      <w:r>
        <w:rPr>
          <w:b/>
        </w:rPr>
        <w:t>24 V(dc)</w:t>
      </w:r>
      <w:r>
        <w:rPr/>
        <w:t>].</w:t>
      </w:r>
    </w:p>
    <w:p>
      <w:pPr>
        <w:pStyle w:val="CMT"/>
        <w:rPr/>
      </w:pPr>
      <w:r>
        <w:rPr/>
        <w:t>See "Lugs" Article in the Evaluations for guidance on using mechanical versus compression lugs. Some size lugs (and lugs in other than UL 50E, Type 1 and UL 50E, Type 3R enclosures) are frequently available only for copper conductors; coordinate with manufacturers' literature.</w:t>
      </w:r>
    </w:p>
    <w:p>
      <w:pPr>
        <w:pStyle w:val="PR2"/>
        <w:numPr>
          <w:ilvl w:val="5"/>
          <w:numId w:val="1"/>
        </w:numPr>
        <w:rPr/>
      </w:pPr>
      <w:r>
        <w:rPr/>
        <w:t>Lugs: [</w:t>
      </w:r>
      <w:r>
        <w:rPr>
          <w:b/>
        </w:rPr>
        <w:t>Mechanical</w:t>
      </w:r>
      <w:r>
        <w:rPr/>
        <w:t>] [</w:t>
      </w:r>
      <w:r>
        <w:rPr>
          <w:b/>
        </w:rPr>
        <w:t>Compression</w:t>
      </w:r>
      <w:r>
        <w:rPr/>
        <w:t>] type, suitable for number, size, and conductor material.</w:t>
      </w:r>
    </w:p>
    <w:p>
      <w:pPr>
        <w:pStyle w:val="ART"/>
        <w:numPr>
          <w:ilvl w:val="3"/>
          <w:numId w:val="1"/>
        </w:numPr>
        <w:ind w:hanging="0" w:left="0"/>
        <w:rPr/>
      </w:pPr>
      <w:r>
        <w:rPr/>
        <w:t>RECEPTACLE SWITCHES</w:t>
      </w:r>
    </w:p>
    <w:p>
      <w:pPr>
        <w:pStyle w:val="PR1"/>
        <w:numPr>
          <w:ilvl w:val="4"/>
          <w:numId w:val="1"/>
        </w:numPr>
        <w:rPr/>
      </w:pPr>
      <w:hyperlink r:id="rId5">
        <w:r>
          <w:rPr>
            <w:rStyle w:val="Hyperlink"/>
          </w:rPr>
          <w:t>&lt;Double click here to find, evaluate, and insert list of manufacturers and products.&gt;</w:t>
        </w:r>
      </w:hyperlink>
    </w:p>
    <w:p>
      <w:pPr>
        <w:pStyle w:val="CMT"/>
        <w:rPr/>
      </w:pPr>
      <w:r>
        <w:rPr/>
        <w:t>Listed manufacturers offer similar but different options for voltage and ampere ratings and the make and model of receptacles available for factory installation on their switches. See the "Receptacle Switches" Article in the Evaluations. Not all listed voltage and ampere ratings and enclosure types listed in "Enclosures" Article are available from all listed manufacturers.</w:t>
      </w:r>
    </w:p>
    <w:p>
      <w:pPr>
        <w:pStyle w:val="CMT"/>
        <w:rPr/>
      </w:pPr>
      <w:r>
        <w:rPr/>
        <w:t>Show pole quantities and voltage and ampere ratings of switches on Drawings. Retain one of last two options in first paragraph below depending on whether fuse applications and class designations are indicated on Drawings or specified in Section 262813 "Fuses." Show fuse ampere ratings on Drawings.</w:t>
      </w:r>
    </w:p>
    <w:p>
      <w:pPr>
        <w:pStyle w:val="PR1"/>
        <w:numPr>
          <w:ilvl w:val="4"/>
          <w:numId w:val="1"/>
        </w:numPr>
        <w:rPr/>
      </w:pPr>
      <w:r>
        <w:rPr/>
        <w:t>Type HD, Heavy-Duty, Three Pole, Single-Throw Fusible Switch: [</w:t>
      </w:r>
      <w:r>
        <w:rPr>
          <w:b/>
        </w:rPr>
        <w:t>240</w:t>
      </w:r>
      <w:r>
        <w:rPr/>
        <w:t>] [</w:t>
      </w:r>
      <w:r>
        <w:rPr>
          <w:b/>
        </w:rPr>
        <w:t>600</w:t>
      </w:r>
      <w:r>
        <w:rPr/>
        <w:t>] V(ac), [</w:t>
      </w:r>
      <w:r>
        <w:rPr>
          <w:b/>
        </w:rPr>
        <w:t>30</w:t>
      </w:r>
      <w:r>
        <w:rPr/>
        <w:t>] [</w:t>
      </w:r>
      <w:r>
        <w:rPr>
          <w:b/>
        </w:rPr>
        <w:t>60</w:t>
      </w:r>
      <w:r>
        <w:rPr/>
        <w:t>] [</w:t>
      </w:r>
      <w:r>
        <w:rPr>
          <w:b/>
        </w:rPr>
        <w:t>100</w:t>
      </w:r>
      <w:r>
        <w:rPr/>
        <w:t>] &lt;</w:t>
      </w:r>
      <w:r>
        <w:rPr>
          <w:b/>
        </w:rPr>
        <w:t>Insert number</w:t>
      </w:r>
      <w:r>
        <w:rPr/>
        <w:t>&gt; A; UL 98 and NEMA KS 1; horsepower rated, with clips or bolt pads to accommodate [</w:t>
      </w:r>
      <w:r>
        <w:rPr>
          <w:b/>
        </w:rPr>
        <w:t>specified</w:t>
      </w:r>
      <w:r>
        <w:rPr/>
        <w:t>] [</w:t>
      </w:r>
      <w:r>
        <w:rPr>
          <w:b/>
        </w:rPr>
        <w:t>indicated</w:t>
      </w:r>
      <w:r>
        <w:rPr/>
        <w:t>] fuses; lockable handle with capability to accept three padlocks; interlocked with cover in closed position.</w:t>
      </w:r>
    </w:p>
    <w:p>
      <w:pPr>
        <w:pStyle w:val="PR1"/>
        <w:numPr>
          <w:ilvl w:val="4"/>
          <w:numId w:val="1"/>
        </w:numPr>
        <w:rPr/>
      </w:pPr>
      <w:r>
        <w:rPr/>
        <w:t>Type HD, Heavy-Duty, Three Pole, Single-Throw Nonfusible Switch: [</w:t>
      </w:r>
      <w:r>
        <w:rPr>
          <w:b/>
        </w:rPr>
        <w:t>240</w:t>
      </w:r>
      <w:r>
        <w:rPr/>
        <w:t>] [</w:t>
      </w:r>
      <w:r>
        <w:rPr>
          <w:b/>
        </w:rPr>
        <w:t>600</w:t>
      </w:r>
      <w:r>
        <w:rPr/>
        <w:t>] V(ac), [</w:t>
      </w:r>
      <w:r>
        <w:rPr>
          <w:b/>
        </w:rPr>
        <w:t>30</w:t>
      </w:r>
      <w:r>
        <w:rPr/>
        <w:t>] [</w:t>
      </w:r>
      <w:r>
        <w:rPr>
          <w:b/>
        </w:rPr>
        <w:t>60</w:t>
      </w:r>
      <w:r>
        <w:rPr/>
        <w:t>] [</w:t>
      </w:r>
      <w:r>
        <w:rPr>
          <w:b/>
        </w:rPr>
        <w:t>100</w:t>
      </w:r>
      <w:r>
        <w:rPr/>
        <w:t>] &lt;</w:t>
      </w:r>
      <w:r>
        <w:rPr>
          <w:b/>
        </w:rPr>
        <w:t>Insert number</w:t>
      </w:r>
      <w:r>
        <w:rPr/>
        <w:t>&gt; A; UL 98 and NEMA KS 1; horsepower rated, lockable handle with capability to accept three padlocks; interlocked with cover in closed position.</w:t>
      </w:r>
    </w:p>
    <w:p>
      <w:pPr>
        <w:pStyle w:val="PR1"/>
        <w:numPr>
          <w:ilvl w:val="4"/>
          <w:numId w:val="1"/>
        </w:numPr>
        <w:rPr/>
      </w:pPr>
      <w:r>
        <w:rPr/>
        <w:t>Interlocking Linkage: Provided between receptacle and switch mechanism to prevent inserting or removing plug while switch is in on position, inserting plug other than specified, and turning switch on if incorrect plug is inserted or correct plug has not been fully inserted into receptacle.</w:t>
      </w:r>
    </w:p>
    <w:p>
      <w:pPr>
        <w:pStyle w:val="PR1"/>
        <w:numPr>
          <w:ilvl w:val="4"/>
          <w:numId w:val="1"/>
        </w:numPr>
        <w:rPr/>
      </w:pPr>
      <w:r>
        <w:rPr/>
        <w:t>Receptacle: Polarized, three-phase, four-wire receptacle (fourth wire connected to enclosure ground lug).</w:t>
      </w:r>
    </w:p>
    <w:p>
      <w:pPr>
        <w:pStyle w:val="PR1"/>
        <w:numPr>
          <w:ilvl w:val="4"/>
          <w:numId w:val="1"/>
        </w:numPr>
        <w:rPr/>
      </w:pPr>
      <w:r>
        <w:rPr/>
        <w:t>Accessories:</w:t>
      </w:r>
    </w:p>
    <w:p>
      <w:pPr>
        <w:pStyle w:val="CMT"/>
        <w:rPr/>
      </w:pPr>
      <w:r>
        <w:rPr/>
        <w:t>Retain subparagraphs below with applicable switch paragraphs retained in this article. Certain combination of accessories may not be available; verify that accessories specified are available and applicable to switch types and ratings in this article. Indicate accessories for switches and circuit breakers on Drawings.</w:t>
      </w:r>
    </w:p>
    <w:p>
      <w:pPr>
        <w:pStyle w:val="PR2"/>
        <w:numPr>
          <w:ilvl w:val="5"/>
          <w:numId w:val="1"/>
        </w:numPr>
        <w:spacing w:before="240" w:after="0"/>
        <w:rPr/>
      </w:pPr>
      <w:r>
        <w:rPr/>
        <w:t>Equipment Ground Kit: Internally mounted and labeled for copper and aluminum ground conductors.</w:t>
      </w:r>
    </w:p>
    <w:p>
      <w:pPr>
        <w:pStyle w:val="PR2"/>
        <w:numPr>
          <w:ilvl w:val="5"/>
          <w:numId w:val="1"/>
        </w:numPr>
        <w:rPr/>
      </w:pPr>
      <w:r>
        <w:rPr/>
        <w:t>Neutral Kit: Internally mounted; insulated, capable of being grounded and bonded; labeled for copper and aluminum neutral conductors.</w:t>
      </w:r>
    </w:p>
    <w:p>
      <w:pPr>
        <w:pStyle w:val="PR2"/>
        <w:numPr>
          <w:ilvl w:val="5"/>
          <w:numId w:val="1"/>
        </w:numPr>
        <w:rPr/>
      </w:pPr>
      <w:r>
        <w:rPr/>
        <w:t>Isolated Ground Kit: Internally mounted; insulated, labeled for copper and aluminum neutral conductors.</w:t>
      </w:r>
    </w:p>
    <w:p>
      <w:pPr>
        <w:pStyle w:val="PR2"/>
        <w:numPr>
          <w:ilvl w:val="5"/>
          <w:numId w:val="1"/>
        </w:numPr>
        <w:rPr/>
      </w:pPr>
      <w:r>
        <w:rPr/>
        <w:t>Class R Fuse Kit: Provides rejection of other fuse types when Class R fuses are specified.</w:t>
      </w:r>
    </w:p>
    <w:p>
      <w:pPr>
        <w:pStyle w:val="PR2"/>
        <w:numPr>
          <w:ilvl w:val="5"/>
          <w:numId w:val="1"/>
        </w:numPr>
        <w:rPr/>
      </w:pPr>
      <w:r>
        <w:rPr/>
        <w:t>Service-Rated Switches: Labeled for use as service equipment.</w:t>
      </w:r>
    </w:p>
    <w:p>
      <w:pPr>
        <w:pStyle w:val="PR2"/>
        <w:numPr>
          <w:ilvl w:val="5"/>
          <w:numId w:val="1"/>
        </w:numPr>
        <w:rPr/>
      </w:pPr>
      <w:r>
        <w:rPr/>
        <w:t>Hookstick Handle: Allows use of hookstick to operate handle.</w:t>
      </w:r>
    </w:p>
    <w:p>
      <w:pPr>
        <w:pStyle w:val="CMT"/>
        <w:rPr/>
      </w:pPr>
      <w:r>
        <w:rPr/>
        <w:t>See "Control Power Options" Article in the Evaluations for various sources available for control power. Although other voltages are available, the Section Text includes only those that are most frequently encountered and listed in manufacturers' literature. Integrally mounted control power is not available in safety switches.</w:t>
      </w:r>
    </w:p>
    <w:p>
      <w:pPr>
        <w:pStyle w:val="PR2"/>
        <w:numPr>
          <w:ilvl w:val="5"/>
          <w:numId w:val="1"/>
        </w:numPr>
        <w:rPr/>
      </w:pPr>
      <w:r>
        <w:rPr/>
        <w:t>Auxiliary Contact Kit: [</w:t>
      </w:r>
      <w:r>
        <w:rPr>
          <w:b/>
        </w:rPr>
        <w:t>One</w:t>
      </w:r>
      <w:r>
        <w:rPr/>
        <w:t>] [</w:t>
      </w:r>
      <w:r>
        <w:rPr>
          <w:b/>
        </w:rPr>
        <w:t>Two</w:t>
      </w:r>
      <w:r>
        <w:rPr/>
        <w:t>] NO/NC (Form "C") auxiliary contact(s), arranged to activate before switch blades open. Contact rating - [</w:t>
      </w:r>
      <w:r>
        <w:rPr>
          <w:b/>
        </w:rPr>
        <w:t>24 V(ac)</w:t>
      </w:r>
      <w:r>
        <w:rPr/>
        <w:t>] [</w:t>
      </w:r>
      <w:r>
        <w:rPr>
          <w:b/>
        </w:rPr>
        <w:t>120 V(ac)</w:t>
      </w:r>
      <w:r>
        <w:rPr/>
        <w:t>] [</w:t>
      </w:r>
      <w:r>
        <w:rPr>
          <w:b/>
        </w:rPr>
        <w:t>208 V(ac)</w:t>
      </w:r>
      <w:r>
        <w:rPr/>
        <w:t>] [</w:t>
      </w:r>
      <w:r>
        <w:rPr>
          <w:b/>
        </w:rPr>
        <w:t>240 V(ac)</w:t>
      </w:r>
      <w:r>
        <w:rPr/>
        <w:t>] [</w:t>
      </w:r>
      <w:r>
        <w:rPr>
          <w:b/>
        </w:rPr>
        <w:t>6 V(dc)</w:t>
      </w:r>
      <w:r>
        <w:rPr/>
        <w:t>] [</w:t>
      </w:r>
      <w:r>
        <w:rPr>
          <w:b/>
        </w:rPr>
        <w:t>12 V(dc)</w:t>
      </w:r>
      <w:r>
        <w:rPr/>
        <w:t>] [</w:t>
      </w:r>
      <w:r>
        <w:rPr>
          <w:b/>
        </w:rPr>
        <w:t>24 V(dc)</w:t>
      </w:r>
      <w:r>
        <w:rPr/>
        <w:t>].</w:t>
      </w:r>
    </w:p>
    <w:p>
      <w:pPr>
        <w:pStyle w:val="CMT"/>
        <w:rPr/>
      </w:pPr>
      <w:r>
        <w:rPr/>
        <w:t>See "Lugs" Article in the Evaluations for guidance on using mechanical versus compression lugs. Some size lugs (and lugs in other than UL 50E, Type 1 and UL 50E, Type 3R enclosures) are frequently available only for copper conductors; coordinate with manufacturers' literature.</w:t>
      </w:r>
    </w:p>
    <w:p>
      <w:pPr>
        <w:pStyle w:val="PR2"/>
        <w:numPr>
          <w:ilvl w:val="5"/>
          <w:numId w:val="1"/>
        </w:numPr>
        <w:rPr/>
      </w:pPr>
      <w:r>
        <w:rPr/>
        <w:t>Lugs: [</w:t>
      </w:r>
      <w:r>
        <w:rPr>
          <w:b/>
        </w:rPr>
        <w:t>Mechanical</w:t>
      </w:r>
      <w:r>
        <w:rPr/>
        <w:t>] [</w:t>
      </w:r>
      <w:r>
        <w:rPr>
          <w:b/>
        </w:rPr>
        <w:t>Compression</w:t>
      </w:r>
      <w:r>
        <w:rPr/>
        <w:t>] type, suitable for number, size, and conductor material.</w:t>
      </w:r>
    </w:p>
    <w:p>
      <w:pPr>
        <w:pStyle w:val="ART"/>
        <w:numPr>
          <w:ilvl w:val="3"/>
          <w:numId w:val="1"/>
        </w:numPr>
        <w:ind w:hanging="0" w:left="0"/>
        <w:rPr/>
      </w:pPr>
      <w:r>
        <w:rPr/>
        <w:t>SHUNT TRIP SWITCHES</w:t>
      </w:r>
    </w:p>
    <w:p>
      <w:pPr>
        <w:pStyle w:val="PR1"/>
        <w:numPr>
          <w:ilvl w:val="4"/>
          <w:numId w:val="1"/>
        </w:numPr>
        <w:rPr/>
      </w:pPr>
      <w:hyperlink r:id="rId6">
        <w:r>
          <w:rPr>
            <w:rStyle w:val="Hyperlink"/>
          </w:rPr>
          <w:t>&lt;Double click here to find, evaluate, and insert list of manufacturers and products.&gt;</w:t>
        </w:r>
      </w:hyperlink>
    </w:p>
    <w:p>
      <w:pPr>
        <w:pStyle w:val="CMT"/>
        <w:rPr/>
      </w:pPr>
      <w:r>
        <w:rPr/>
        <w:t>Show voltage and ampere ratings of shunt trip switches and fuses on Drawings. See "Shunt Trip Switches" Article in the Evaluations for guidance on using shunt trip switches.</w:t>
      </w:r>
    </w:p>
    <w:p>
      <w:pPr>
        <w:pStyle w:val="CMT"/>
        <w:rPr/>
      </w:pPr>
      <w:r>
        <w:rPr/>
        <w:t>Retain option in first paragraph below if shunt trip switches are used as elevator shunt trip disconnects per ASME A17.1 and NFPA 70. Coordinate with Section 142100 "Electric Traction Elevators," Section 142113 "Electric Traction Freight Elevators," Section 142400 "Hydraulic Elevators," Section 142413 "Hydraulic Freight Elevators," Section 142600 "Limited-Use/Limited-Application Elevators," Section 143100 "Escalators," Section 143200 "Moving Walks," and Section 144200 "Wheelchair Lifts."</w:t>
      </w:r>
    </w:p>
    <w:p>
      <w:pPr>
        <w:pStyle w:val="PR1"/>
        <w:numPr>
          <w:ilvl w:val="4"/>
          <w:numId w:val="1"/>
        </w:numPr>
        <w:rPr/>
      </w:pPr>
      <w:r>
        <w:rPr/>
        <w:t>General Requirements: Comply with[</w:t>
      </w:r>
      <w:r>
        <w:rPr>
          <w:b/>
        </w:rPr>
        <w:t> ASME A17.1,</w:t>
      </w:r>
      <w:r>
        <w:rPr/>
        <w:t>] UL 50, and UL 98, with Class J fuse block and 200 kA interrupting and short-circuit current rating.</w:t>
      </w:r>
    </w:p>
    <w:p>
      <w:pPr>
        <w:pStyle w:val="PR1"/>
        <w:numPr>
          <w:ilvl w:val="4"/>
          <w:numId w:val="1"/>
        </w:numPr>
        <w:rPr/>
      </w:pPr>
      <w:r>
        <w:rPr/>
        <w:t>Type HD, Heavy-Duty, Three Pole, Single-Throw Fusible Switch: [</w:t>
      </w:r>
      <w:r>
        <w:rPr>
          <w:b/>
        </w:rPr>
        <w:t>240</w:t>
      </w:r>
      <w:r>
        <w:rPr/>
        <w:t>] [</w:t>
      </w:r>
      <w:r>
        <w:rPr>
          <w:b/>
        </w:rPr>
        <w:t>600</w:t>
      </w:r>
      <w:r>
        <w:rPr/>
        <w:t>] V(ac), [</w:t>
      </w:r>
      <w:r>
        <w:rPr>
          <w:b/>
        </w:rPr>
        <w:t>30</w:t>
      </w:r>
      <w:r>
        <w:rPr/>
        <w:t>] [</w:t>
      </w:r>
      <w:r>
        <w:rPr>
          <w:b/>
        </w:rPr>
        <w:t>60</w:t>
      </w:r>
      <w:r>
        <w:rPr/>
        <w:t>] [</w:t>
      </w:r>
      <w:r>
        <w:rPr>
          <w:b/>
        </w:rPr>
        <w:t>100</w:t>
      </w:r>
      <w:r>
        <w:rPr/>
        <w:t>] &lt;</w:t>
      </w:r>
      <w:r>
        <w:rPr>
          <w:b/>
        </w:rPr>
        <w:t>Insert number</w:t>
      </w:r>
      <w:r>
        <w:rPr/>
        <w:t>&gt; A; UL 98 and NEMA KS 1; integral shunt trip mechanism; horsepower rated, with clips or bolt pads to accommodate [</w:t>
      </w:r>
      <w:r>
        <w:rPr>
          <w:b/>
        </w:rPr>
        <w:t>specified</w:t>
      </w:r>
      <w:r>
        <w:rPr/>
        <w:t>] [</w:t>
      </w:r>
      <w:r>
        <w:rPr>
          <w:b/>
        </w:rPr>
        <w:t>indicated</w:t>
      </w:r>
      <w:r>
        <w:rPr/>
        <w:t>] fuses; lockable handle with capability to accept three padlocks; interlocked with cover in closed position.</w:t>
      </w:r>
    </w:p>
    <w:p>
      <w:pPr>
        <w:pStyle w:val="PR1"/>
        <w:numPr>
          <w:ilvl w:val="4"/>
          <w:numId w:val="1"/>
        </w:numPr>
        <w:rPr/>
      </w:pPr>
      <w:r>
        <w:rPr/>
        <w:t>Type HD, Heavy-Duty, Three Pole, Single-Throw Nonfusible Switch: [</w:t>
      </w:r>
      <w:r>
        <w:rPr>
          <w:b/>
        </w:rPr>
        <w:t>240</w:t>
      </w:r>
      <w:r>
        <w:rPr/>
        <w:t>] [</w:t>
      </w:r>
      <w:r>
        <w:rPr>
          <w:b/>
        </w:rPr>
        <w:t>600</w:t>
      </w:r>
      <w:r>
        <w:rPr/>
        <w:t>] V(ac), [</w:t>
      </w:r>
      <w:r>
        <w:rPr>
          <w:b/>
        </w:rPr>
        <w:t>30</w:t>
      </w:r>
      <w:r>
        <w:rPr/>
        <w:t>] [</w:t>
      </w:r>
      <w:r>
        <w:rPr>
          <w:b/>
        </w:rPr>
        <w:t>60</w:t>
      </w:r>
      <w:r>
        <w:rPr/>
        <w:t>] [</w:t>
      </w:r>
      <w:r>
        <w:rPr>
          <w:b/>
        </w:rPr>
        <w:t>100</w:t>
      </w:r>
      <w:r>
        <w:rPr/>
        <w:t>] &lt;</w:t>
      </w:r>
      <w:r>
        <w:rPr>
          <w:b/>
        </w:rPr>
        <w:t>Insert number</w:t>
      </w:r>
      <w:r>
        <w:rPr/>
        <w:t>&gt; A; UL 98 and NEMA KS 1; integral shunt trip mechanism; horsepower rated, lockable handle with capability to accept three padlocks; interlocked with cover in closed position.</w:t>
      </w:r>
    </w:p>
    <w:p>
      <w:pPr>
        <w:pStyle w:val="PR1"/>
        <w:numPr>
          <w:ilvl w:val="4"/>
          <w:numId w:val="1"/>
        </w:numPr>
        <w:rPr/>
      </w:pPr>
      <w:r>
        <w:rPr/>
        <w:t>Control Circuit: 120 V(ac); obtained from [</w:t>
      </w:r>
      <w:r>
        <w:rPr>
          <w:b/>
        </w:rPr>
        <w:t>integral control power transformer, with primary and secondary fuses,</w:t>
      </w:r>
      <w:r>
        <w:rPr/>
        <w:t>] &lt;</w:t>
      </w:r>
      <w:r>
        <w:rPr>
          <w:b/>
        </w:rPr>
        <w:t>Insert source of control power</w:t>
      </w:r>
      <w:r>
        <w:rPr/>
        <w:t>&gt; with control power [</w:t>
      </w:r>
      <w:r>
        <w:rPr>
          <w:b/>
        </w:rPr>
        <w:t>transformer</w:t>
      </w:r>
      <w:r>
        <w:rPr/>
        <w:t>] [</w:t>
      </w:r>
      <w:r>
        <w:rPr>
          <w:b/>
        </w:rPr>
        <w:t>source</w:t>
      </w:r>
      <w:r>
        <w:rPr/>
        <w:t>] of enough capacity to operate shunt trip, pilot, indicating and control devices.</w:t>
      </w:r>
    </w:p>
    <w:p>
      <w:pPr>
        <w:pStyle w:val="PR1"/>
        <w:numPr>
          <w:ilvl w:val="4"/>
          <w:numId w:val="1"/>
        </w:numPr>
        <w:rPr/>
      </w:pPr>
      <w:r>
        <w:rPr/>
        <w:t>Accessories:</w:t>
      </w:r>
    </w:p>
    <w:p>
      <w:pPr>
        <w:pStyle w:val="CMT"/>
        <w:rPr/>
      </w:pPr>
      <w:r>
        <w:rPr/>
        <w:t>Not all accessories listed in subparagraphs below are available from every listed manufacturer. Verify availability and unique characteristics with manufacturers selected. Indicate accessories for switches and circuit breakers on Drawings.</w:t>
      </w:r>
    </w:p>
    <w:p>
      <w:pPr>
        <w:pStyle w:val="PR2"/>
        <w:numPr>
          <w:ilvl w:val="5"/>
          <w:numId w:val="1"/>
        </w:numPr>
        <w:spacing w:before="240" w:after="0"/>
        <w:rPr/>
      </w:pPr>
      <w:r>
        <w:rPr/>
        <w:t>Oiltight key switch for key-to-test function.</w:t>
      </w:r>
    </w:p>
    <w:p>
      <w:pPr>
        <w:pStyle w:val="PR2"/>
        <w:numPr>
          <w:ilvl w:val="5"/>
          <w:numId w:val="1"/>
        </w:numPr>
        <w:rPr/>
      </w:pPr>
      <w:r>
        <w:rPr/>
        <w:t>Oiltight [</w:t>
      </w:r>
      <w:r>
        <w:rPr>
          <w:b/>
        </w:rPr>
        <w:t>red</w:t>
      </w:r>
      <w:r>
        <w:rPr/>
        <w:t>] [</w:t>
      </w:r>
      <w:r>
        <w:rPr>
          <w:b/>
        </w:rPr>
        <w:t>green</w:t>
      </w:r>
      <w:r>
        <w:rPr/>
        <w:t>] [</w:t>
      </w:r>
      <w:r>
        <w:rPr>
          <w:b/>
        </w:rPr>
        <w:t>white</w:t>
      </w:r>
      <w:r>
        <w:rPr/>
        <w:t>] [</w:t>
      </w:r>
      <w:r>
        <w:rPr>
          <w:b/>
        </w:rPr>
        <w:t>yellow</w:t>
      </w:r>
      <w:r>
        <w:rPr/>
        <w:t>] ON pilot light.</w:t>
      </w:r>
    </w:p>
    <w:p>
      <w:pPr>
        <w:pStyle w:val="PR2"/>
        <w:numPr>
          <w:ilvl w:val="5"/>
          <w:numId w:val="1"/>
        </w:numPr>
        <w:rPr/>
      </w:pPr>
      <w:r>
        <w:rPr/>
        <w:t>Isolated neutral lug; [</w:t>
      </w:r>
      <w:r>
        <w:rPr>
          <w:b/>
        </w:rPr>
        <w:t>100</w:t>
      </w:r>
      <w:r>
        <w:rPr/>
        <w:t>] [</w:t>
      </w:r>
      <w:r>
        <w:rPr>
          <w:b/>
        </w:rPr>
        <w:t>200</w:t>
      </w:r>
      <w:r>
        <w:rPr/>
        <w:t>] percent rating.</w:t>
      </w:r>
    </w:p>
    <w:p>
      <w:pPr>
        <w:pStyle w:val="CMT"/>
        <w:rPr/>
      </w:pPr>
      <w:r>
        <w:rPr/>
        <w:t>Retain first subparagraph below if using switch for hydraulic elevators with automatic recall. Show required interface wiring on Drawings.</w:t>
      </w:r>
    </w:p>
    <w:p>
      <w:pPr>
        <w:pStyle w:val="PR2"/>
        <w:numPr>
          <w:ilvl w:val="5"/>
          <w:numId w:val="1"/>
        </w:numPr>
        <w:rPr/>
      </w:pPr>
      <w:r>
        <w:rPr/>
        <w:t>Mechanically interlocked auxiliary contacts that change state when switch is opened and closed.</w:t>
      </w:r>
    </w:p>
    <w:p>
      <w:pPr>
        <w:pStyle w:val="CMT"/>
        <w:rPr/>
      </w:pPr>
      <w:r>
        <w:rPr/>
        <w:t>Retain first two subparagraphs below when interfacing elevators with the facility fire-alarm system is required. In first subparagraph, if retaining 24 V(dc) coil option, a separate 24 V(dc) source and an initiating contact must be provided by the facility fire-alarm system.</w:t>
      </w:r>
    </w:p>
    <w:p>
      <w:pPr>
        <w:pStyle w:val="PR2"/>
        <w:numPr>
          <w:ilvl w:val="5"/>
          <w:numId w:val="1"/>
        </w:numPr>
        <w:rPr/>
      </w:pPr>
      <w:r>
        <w:rPr/>
        <w:t>Three-pole, double-throw, fire-safety and alarm relay; [</w:t>
      </w:r>
      <w:r>
        <w:rPr>
          <w:b/>
        </w:rPr>
        <w:t>120 V(ac)</w:t>
      </w:r>
      <w:r>
        <w:rPr/>
        <w:t>] [</w:t>
      </w:r>
      <w:r>
        <w:rPr>
          <w:b/>
        </w:rPr>
        <w:t>24 V(dc)</w:t>
      </w:r>
      <w:r>
        <w:rPr/>
        <w:t>] coil voltage.</w:t>
      </w:r>
    </w:p>
    <w:p>
      <w:pPr>
        <w:pStyle w:val="PR2"/>
        <w:numPr>
          <w:ilvl w:val="5"/>
          <w:numId w:val="1"/>
        </w:numPr>
        <w:rPr/>
      </w:pPr>
      <w:r>
        <w:rPr/>
        <w:t>Three-pole, double-throw, fire-alarm voltage monitoring relay complying with NFPA 72.</w:t>
      </w:r>
    </w:p>
    <w:p>
      <w:pPr>
        <w:pStyle w:val="PR2"/>
        <w:numPr>
          <w:ilvl w:val="5"/>
          <w:numId w:val="1"/>
        </w:numPr>
        <w:rPr/>
      </w:pPr>
      <w:r>
        <w:rPr/>
        <w:t>Neutral Kit: Internally mounted; insulated, capable of being grounded and bonded; labeled for copper and aluminum neutral conductors.</w:t>
      </w:r>
    </w:p>
    <w:p>
      <w:pPr>
        <w:pStyle w:val="PR2"/>
        <w:numPr>
          <w:ilvl w:val="5"/>
          <w:numId w:val="1"/>
        </w:numPr>
        <w:rPr/>
      </w:pPr>
      <w:r>
        <w:rPr/>
        <w:t>Isolated Ground Kit: Internally mounted; insulated, labeled for copper and aluminum neutral conductors.</w:t>
      </w:r>
    </w:p>
    <w:p>
      <w:pPr>
        <w:pStyle w:val="PR2"/>
        <w:numPr>
          <w:ilvl w:val="5"/>
          <w:numId w:val="1"/>
        </w:numPr>
        <w:rPr/>
      </w:pPr>
      <w:r>
        <w:rPr/>
        <w:t>Class R Fuse Kit: Provides rejection of other fuse types when Class R fuses are specified.</w:t>
      </w:r>
    </w:p>
    <w:p>
      <w:pPr>
        <w:pStyle w:val="PR2"/>
        <w:numPr>
          <w:ilvl w:val="5"/>
          <w:numId w:val="1"/>
        </w:numPr>
        <w:rPr/>
      </w:pPr>
      <w:r>
        <w:rPr/>
        <w:t>Service-Rated Switches: Labeled for use as service equipment.</w:t>
      </w:r>
    </w:p>
    <w:p>
      <w:pPr>
        <w:pStyle w:val="PR2"/>
        <w:numPr>
          <w:ilvl w:val="5"/>
          <w:numId w:val="1"/>
        </w:numPr>
        <w:rPr/>
      </w:pPr>
      <w:r>
        <w:rPr/>
        <w:t>Hookstick Handle: Allows use of hookstick to operate handle.</w:t>
      </w:r>
    </w:p>
    <w:p>
      <w:pPr>
        <w:pStyle w:val="PR2"/>
        <w:numPr>
          <w:ilvl w:val="5"/>
          <w:numId w:val="1"/>
        </w:numPr>
        <w:rPr/>
      </w:pPr>
      <w:r>
        <w:rPr/>
        <w:t>Form C alarm contacts that change state when switch is tripped.</w:t>
      </w:r>
    </w:p>
    <w:p>
      <w:pPr>
        <w:pStyle w:val="CMT"/>
        <w:rPr/>
      </w:pPr>
      <w:r>
        <w:rPr/>
        <w:t>See "Control Power Options" Article in the Evaluations for various sources available for control power. Although other voltages are available, the Section Text includes only those that are most frequently encountered and listed in manufacturers' literature. Integrally mounted control power is not available in safety switches.</w:t>
      </w:r>
    </w:p>
    <w:p>
      <w:pPr>
        <w:pStyle w:val="PR2"/>
        <w:numPr>
          <w:ilvl w:val="5"/>
          <w:numId w:val="1"/>
        </w:numPr>
        <w:rPr/>
      </w:pPr>
      <w:r>
        <w:rPr/>
        <w:t>Auxiliary Contact Kit: [</w:t>
      </w:r>
      <w:r>
        <w:rPr>
          <w:b/>
        </w:rPr>
        <w:t>One</w:t>
      </w:r>
      <w:r>
        <w:rPr/>
        <w:t>] [</w:t>
      </w:r>
      <w:r>
        <w:rPr>
          <w:b/>
        </w:rPr>
        <w:t>Two</w:t>
      </w:r>
      <w:r>
        <w:rPr/>
        <w:t>] NO/NC (Form "C") auxiliary contact(s), arranged to activate before switch blades open. Contact rating - [</w:t>
      </w:r>
      <w:r>
        <w:rPr>
          <w:b/>
        </w:rPr>
        <w:t>24 V(ac)</w:t>
      </w:r>
      <w:r>
        <w:rPr/>
        <w:t>] [</w:t>
      </w:r>
      <w:r>
        <w:rPr>
          <w:b/>
        </w:rPr>
        <w:t>120 V(ac)</w:t>
      </w:r>
      <w:r>
        <w:rPr/>
        <w:t>] [</w:t>
      </w:r>
      <w:r>
        <w:rPr>
          <w:b/>
        </w:rPr>
        <w:t>208 V(ac)</w:t>
      </w:r>
      <w:r>
        <w:rPr/>
        <w:t>] [</w:t>
      </w:r>
      <w:r>
        <w:rPr>
          <w:b/>
        </w:rPr>
        <w:t>240 V(ac)</w:t>
      </w:r>
      <w:r>
        <w:rPr/>
        <w:t>] [</w:t>
      </w:r>
      <w:r>
        <w:rPr>
          <w:b/>
        </w:rPr>
        <w:t>6 V(dc)</w:t>
      </w:r>
      <w:r>
        <w:rPr/>
        <w:t>] [</w:t>
      </w:r>
      <w:r>
        <w:rPr>
          <w:b/>
        </w:rPr>
        <w:t>12 V(dc)</w:t>
      </w:r>
      <w:r>
        <w:rPr/>
        <w:t>] [</w:t>
      </w:r>
      <w:r>
        <w:rPr>
          <w:b/>
        </w:rPr>
        <w:t>24 V(dc)</w:t>
      </w:r>
      <w:r>
        <w:rPr/>
        <w:t>].</w:t>
      </w:r>
    </w:p>
    <w:p>
      <w:pPr>
        <w:pStyle w:val="CMT"/>
        <w:rPr/>
      </w:pPr>
      <w:r>
        <w:rPr/>
        <w:t>See "Lugs" Article in the Evaluations for guidance on using mechanical versus compression lugs. Some size lugs (and lugs in other than UL 50E, Type 1 and UL 50E, Type 3R enclosures) are frequently available only for copper conductors; coordinate with manufacturers' literature.</w:t>
      </w:r>
    </w:p>
    <w:p>
      <w:pPr>
        <w:pStyle w:val="PR2"/>
        <w:numPr>
          <w:ilvl w:val="5"/>
          <w:numId w:val="1"/>
        </w:numPr>
        <w:rPr/>
      </w:pPr>
      <w:r>
        <w:rPr/>
        <w:t>Lugs: [</w:t>
      </w:r>
      <w:r>
        <w:rPr>
          <w:b/>
        </w:rPr>
        <w:t>Mechanical</w:t>
      </w:r>
      <w:r>
        <w:rPr/>
        <w:t>] [</w:t>
      </w:r>
      <w:r>
        <w:rPr>
          <w:b/>
        </w:rPr>
        <w:t>Compression</w:t>
      </w:r>
      <w:r>
        <w:rPr/>
        <w:t>] type, suitable for number, size, and conductor material.</w:t>
      </w:r>
    </w:p>
    <w:p>
      <w:pPr>
        <w:pStyle w:val="ART"/>
        <w:numPr>
          <w:ilvl w:val="3"/>
          <w:numId w:val="1"/>
        </w:numPr>
        <w:ind w:hanging="0" w:left="0"/>
        <w:rPr/>
      </w:pPr>
      <w:r>
        <w:rPr/>
        <w:t>MOLDED-CASE CIRCUIT BREAKERS</w:t>
      </w:r>
    </w:p>
    <w:p>
      <w:pPr>
        <w:pStyle w:val="PR1"/>
        <w:numPr>
          <w:ilvl w:val="4"/>
          <w:numId w:val="1"/>
        </w:numPr>
        <w:rPr/>
      </w:pPr>
      <w:hyperlink r:id="rId7">
        <w:r>
          <w:rPr>
            <w:rStyle w:val="Hyperlink"/>
          </w:rPr>
          <w:t>&lt;Double click here to find, evaluate, and insert list of manufacturers and products.&gt;</w:t>
        </w:r>
      </w:hyperlink>
    </w:p>
    <w:p>
      <w:pPr>
        <w:pStyle w:val="CMT"/>
        <w:rPr/>
      </w:pPr>
      <w:r>
        <w:rPr/>
        <w:t>Show pole quantities, voltage and ampere ratings, and features and accessories of MCCBs and switches on Drawings. See the Evaluations.</w:t>
      </w:r>
    </w:p>
    <w:p>
      <w:pPr>
        <w:pStyle w:val="PR1"/>
        <w:numPr>
          <w:ilvl w:val="4"/>
          <w:numId w:val="1"/>
        </w:numPr>
        <w:rPr/>
      </w:pPr>
      <w:r>
        <w:rPr/>
        <w:t>Circuit breakers must be constructed using glass-reinforced insulating material. Current carrying components must be completely isolated from handle and accessory mounting area.</w:t>
      </w:r>
    </w:p>
    <w:p>
      <w:pPr>
        <w:pStyle w:val="PR1"/>
        <w:numPr>
          <w:ilvl w:val="4"/>
          <w:numId w:val="1"/>
        </w:numPr>
        <w:rPr/>
      </w:pPr>
      <w:r>
        <w:rPr/>
        <w:t>Circuit breakers must have toggle operating mechanism with common tripping of all poles, which provides quick-make, quick-break contact action. Circuit-breaker handle must be over center, be trip free, and reside in tripped position between on and off to provide local trip indication. Circuit-breaker escutcheon must be clearly marked on and off in addition to providing international I/O markings. Equip circuit breaker with push-to-trip button, located on face of circuit breaker to mechanically operate circuit-breaker tripping mechanism for maintenance and testing purposes.</w:t>
      </w:r>
    </w:p>
    <w:p>
      <w:pPr>
        <w:pStyle w:val="CMT"/>
        <w:rPr/>
      </w:pPr>
      <w:r>
        <w:rPr/>
        <w:t>If series rated breakers are not allowed, delete the references to series rated in first paragraph below.</w:t>
      </w:r>
    </w:p>
    <w:p>
      <w:pPr>
        <w:pStyle w:val="PR1"/>
        <w:numPr>
          <w:ilvl w:val="4"/>
          <w:numId w:val="1"/>
        </w:numPr>
        <w:rPr/>
      </w:pPr>
      <w:r>
        <w:rPr/>
        <w:t>Maximum ampere rating and UL, IEC, or other certification standards with applicable voltage systems and corresponding interrupting ratings must be clearly marked on face of circuit breaker. Circuit breakers must be [</w:t>
      </w:r>
      <w:r>
        <w:rPr>
          <w:b/>
        </w:rPr>
        <w:t>100 percent rated</w:t>
      </w:r>
      <w:r>
        <w:rPr/>
        <w:t>] [</w:t>
      </w:r>
      <w:r>
        <w:rPr>
          <w:b/>
        </w:rPr>
        <w:t>series rated</w:t>
      </w:r>
      <w:r>
        <w:rPr/>
        <w:t>] [</w:t>
      </w:r>
      <w:r>
        <w:rPr>
          <w:b/>
        </w:rPr>
        <w:t>100 percent rated or series rated as indicated on Drawings</w:t>
      </w:r>
      <w:r>
        <w:rPr/>
        <w:t>]. [</w:t>
      </w:r>
      <w:r>
        <w:rPr>
          <w:b/>
        </w:rPr>
        <w:t>Circuit breaker/circuit breaker</w:t>
      </w:r>
      <w:r>
        <w:rPr/>
        <w:t>] [</w:t>
      </w:r>
      <w:r>
        <w:rPr>
          <w:b/>
        </w:rPr>
        <w:t>Fuse/circuit breaker</w:t>
      </w:r>
      <w:r>
        <w:rPr/>
        <w:t>] combinations for series connected interrupting ratings must be listed by UL as recognized component combinations. Series rated combination used must be marked on end-use equipment along with statement "Caution - Series Rated System. _____ Amps Available. Identical Replacement Component Required."</w:t>
      </w:r>
    </w:p>
    <w:p>
      <w:pPr>
        <w:pStyle w:val="PR1"/>
        <w:numPr>
          <w:ilvl w:val="4"/>
          <w:numId w:val="1"/>
        </w:numPr>
        <w:rPr/>
      </w:pPr>
      <w:r>
        <w:rPr/>
        <w:t>MCCBs must be equipped with device for locking in isolated position.</w:t>
      </w:r>
    </w:p>
    <w:p>
      <w:pPr>
        <w:pStyle w:val="PR1"/>
        <w:numPr>
          <w:ilvl w:val="4"/>
          <w:numId w:val="1"/>
        </w:numPr>
        <w:rPr/>
      </w:pPr>
      <w:r>
        <w:rPr/>
        <w:t>Lugs must be suitable for [</w:t>
      </w:r>
      <w:r>
        <w:rPr>
          <w:b/>
        </w:rPr>
        <w:t>60 deg C rated wire on 125 A circuit breakers and below</w:t>
      </w:r>
      <w:r>
        <w:rPr/>
        <w:t>] [</w:t>
      </w:r>
      <w:r>
        <w:rPr>
          <w:b/>
        </w:rPr>
        <w:t>75 deg C rated wire</w:t>
      </w:r>
      <w:r>
        <w:rPr/>
        <w:t>] [</w:t>
      </w:r>
      <w:r>
        <w:rPr>
          <w:b/>
        </w:rPr>
        <w:t>90 deg C rated wire, sized in accordance with 75 deg C temperature rating in NFPA 70</w:t>
      </w:r>
      <w:r>
        <w:rPr/>
        <w:t>].</w:t>
      </w:r>
    </w:p>
    <w:p>
      <w:pPr>
        <w:pStyle w:val="PR1"/>
        <w:numPr>
          <w:ilvl w:val="4"/>
          <w:numId w:val="1"/>
        </w:numPr>
        <w:rPr/>
      </w:pPr>
      <w:r>
        <w:rPr/>
        <w:t>Standard: Comply with UL 489 with required interrupting capacity for available fault currents.</w:t>
      </w:r>
    </w:p>
    <w:p>
      <w:pPr>
        <w:pStyle w:val="PR1"/>
        <w:numPr>
          <w:ilvl w:val="4"/>
          <w:numId w:val="1"/>
        </w:numPr>
        <w:rPr/>
      </w:pPr>
      <w:r>
        <w:rPr/>
        <w:t>Thermal-Magnetic Circuit Breakers: Inverse time-current thermal element for low-level overloads and instantaneous magnetic trip element for short circuits. Adjustable magnetic trip setting for circuit-breaker frame sizes 250 A and larger.</w:t>
      </w:r>
    </w:p>
    <w:p>
      <w:pPr>
        <w:pStyle w:val="PR1"/>
        <w:numPr>
          <w:ilvl w:val="4"/>
          <w:numId w:val="1"/>
        </w:numPr>
        <w:rPr/>
      </w:pPr>
      <w:r>
        <w:rPr/>
        <w:t>Adjustable, Instantaneous-Trip Circuit Breakers: Magnetic trip element with front-mounted, field-adjustable trip setting.</w:t>
      </w:r>
    </w:p>
    <w:p>
      <w:pPr>
        <w:pStyle w:val="PR1"/>
        <w:numPr>
          <w:ilvl w:val="4"/>
          <w:numId w:val="1"/>
        </w:numPr>
        <w:rPr/>
      </w:pPr>
      <w:r>
        <w:rPr/>
        <w:t>Electronic Trip Circuit Breakers: Field-replaceable rating plug, RMS sensing, with the following field-adjustable settings:</w:t>
      </w:r>
    </w:p>
    <w:p>
      <w:pPr>
        <w:pStyle w:val="CMT"/>
        <w:rPr/>
      </w:pPr>
      <w:r>
        <w:rPr/>
        <w:t>Retain one or more of four subparagraphs below and coordinate required adjustable settings with Section 260573.16 "Coordination Studies." Indicate requirements for each switch and circuit breaker on Drawings.</w:t>
      </w:r>
    </w:p>
    <w:p>
      <w:pPr>
        <w:pStyle w:val="PR2"/>
        <w:numPr>
          <w:ilvl w:val="5"/>
          <w:numId w:val="1"/>
        </w:numPr>
        <w:spacing w:before="240" w:after="0"/>
        <w:rPr/>
      </w:pPr>
      <w:r>
        <w:rPr/>
        <w:t>Instantaneous trip.</w:t>
      </w:r>
    </w:p>
    <w:p>
      <w:pPr>
        <w:pStyle w:val="PR2"/>
        <w:numPr>
          <w:ilvl w:val="5"/>
          <w:numId w:val="1"/>
        </w:numPr>
        <w:rPr/>
      </w:pPr>
      <w:r>
        <w:rPr/>
        <w:t>Long- and short-time pickup levels.</w:t>
      </w:r>
    </w:p>
    <w:p>
      <w:pPr>
        <w:pStyle w:val="PR2"/>
        <w:numPr>
          <w:ilvl w:val="5"/>
          <w:numId w:val="1"/>
        </w:numPr>
        <w:rPr/>
      </w:pPr>
      <w:r>
        <w:rPr/>
        <w:t>Long- and short-time time adjustments.</w:t>
      </w:r>
    </w:p>
    <w:p>
      <w:pPr>
        <w:pStyle w:val="PR2"/>
        <w:numPr>
          <w:ilvl w:val="5"/>
          <w:numId w:val="1"/>
        </w:numPr>
        <w:rPr/>
      </w:pPr>
      <w:r>
        <w:rPr/>
        <w:t>Ground-fault pickup level, time delay, and I-squared t response.</w:t>
      </w:r>
    </w:p>
    <w:p>
      <w:pPr>
        <w:pStyle w:val="PR1"/>
        <w:numPr>
          <w:ilvl w:val="4"/>
          <w:numId w:val="1"/>
        </w:numPr>
        <w:rPr/>
      </w:pPr>
      <w:r>
        <w:rPr/>
        <w:t>Current-Limiting Circuit Breakers: Frame sizes 400 A and smaller, and let-through ratings less than NEMA FU 1, RK-5.</w:t>
      </w:r>
    </w:p>
    <w:p>
      <w:pPr>
        <w:pStyle w:val="PR1"/>
        <w:numPr>
          <w:ilvl w:val="4"/>
          <w:numId w:val="1"/>
        </w:numPr>
        <w:rPr/>
      </w:pPr>
      <w:r>
        <w:rPr/>
        <w:t>Integrally Fused Circuit Breakers: Thermal-magnetic trip element with integral limiter-style fuse listed for use with circuit breaker and trip activation on fuse opening or on opening of fuse compartment door.</w:t>
      </w:r>
    </w:p>
    <w:p>
      <w:pPr>
        <w:pStyle w:val="CMT"/>
        <w:rPr/>
      </w:pPr>
      <w:r>
        <w:rPr/>
        <w:t>Retain first paragraph below for GFLS circuit breakers for personnel ground-fault protection as required by NFPA 70; retain second paragraph for equipment ground-fault protection (e.g., for self-limiting heat trace cables) as required by NFPA 70. GFLS and GFEP circuit breakers are only available fully rated up to interrupting ratings of 22 kA.</w:t>
      </w:r>
    </w:p>
    <w:p>
      <w:pPr>
        <w:pStyle w:val="PR1"/>
        <w:numPr>
          <w:ilvl w:val="4"/>
          <w:numId w:val="1"/>
        </w:numPr>
        <w:rPr/>
      </w:pPr>
      <w:r>
        <w:rPr/>
        <w:t>GFLS Circuit Breakers: Single- and two-pole configurations with Class A ground-fault protection (6 mA trip).</w:t>
      </w:r>
    </w:p>
    <w:p>
      <w:pPr>
        <w:pStyle w:val="PR1"/>
        <w:numPr>
          <w:ilvl w:val="4"/>
          <w:numId w:val="1"/>
        </w:numPr>
        <w:rPr/>
      </w:pPr>
      <w:r>
        <w:rPr/>
        <w:t>GFEP Circuit Breakers: With Class B ground-fault protection (30 mA trip).</w:t>
      </w:r>
    </w:p>
    <w:p>
      <w:pPr>
        <w:pStyle w:val="PR1"/>
        <w:numPr>
          <w:ilvl w:val="4"/>
          <w:numId w:val="1"/>
        </w:numPr>
        <w:rPr/>
      </w:pPr>
      <w:r>
        <w:rPr/>
        <w:t>Features and Accessories:</w:t>
      </w:r>
    </w:p>
    <w:p>
      <w:pPr>
        <w:pStyle w:val="CMT"/>
        <w:rPr/>
      </w:pPr>
      <w:r>
        <w:rPr/>
        <w:t>Not all features, accessories, and options in subparagraphs below are available for every rating and from every listed manufacturer. Verify availability and unique characteristics with manufacturers selected.</w:t>
      </w:r>
    </w:p>
    <w:p>
      <w:pPr>
        <w:pStyle w:val="PR2"/>
        <w:numPr>
          <w:ilvl w:val="5"/>
          <w:numId w:val="1"/>
        </w:numPr>
        <w:spacing w:before="240" w:after="0"/>
        <w:rPr/>
      </w:pPr>
      <w:r>
        <w:rPr/>
        <w:t>Standard frame sizes, trip ratings, and number of poles.</w:t>
      </w:r>
    </w:p>
    <w:p>
      <w:pPr>
        <w:pStyle w:val="PR2"/>
        <w:numPr>
          <w:ilvl w:val="5"/>
          <w:numId w:val="1"/>
        </w:numPr>
        <w:rPr/>
      </w:pPr>
      <w:r>
        <w:rPr/>
        <w:t>Application Listing: Appropriate for application; Type SWD for switching fluorescent lighting loads; Type HID for feeding fluorescent and high-intensity discharge lighting circuits.</w:t>
      </w:r>
    </w:p>
    <w:p>
      <w:pPr>
        <w:pStyle w:val="PR2"/>
        <w:numPr>
          <w:ilvl w:val="5"/>
          <w:numId w:val="1"/>
        </w:numPr>
        <w:rPr/>
      </w:pPr>
      <w:r>
        <w:rPr/>
        <w:t>Shunt Trip: Trip coil energized from separate circuit, with coil-clearing contact.</w:t>
      </w:r>
    </w:p>
    <w:p>
      <w:pPr>
        <w:pStyle w:val="PR2"/>
        <w:numPr>
          <w:ilvl w:val="5"/>
          <w:numId w:val="1"/>
        </w:numPr>
        <w:rPr/>
      </w:pPr>
      <w:r>
        <w:rPr/>
        <w:t>Alarm Switch: One [</w:t>
      </w:r>
      <w:r>
        <w:rPr>
          <w:b/>
        </w:rPr>
        <w:t>NO</w:t>
      </w:r>
      <w:r>
        <w:rPr/>
        <w:t>] [</w:t>
      </w:r>
      <w:r>
        <w:rPr>
          <w:b/>
        </w:rPr>
        <w:t>NC</w:t>
      </w:r>
      <w:r>
        <w:rPr/>
        <w:t>] contact that operates only when circuit breaker has tripped.</w:t>
      </w:r>
    </w:p>
    <w:p>
      <w:pPr>
        <w:pStyle w:val="PR2"/>
        <w:numPr>
          <w:ilvl w:val="5"/>
          <w:numId w:val="1"/>
        </w:numPr>
        <w:rPr/>
      </w:pPr>
      <w:r>
        <w:rPr/>
        <w:t>Auxiliary Contacts: [</w:t>
      </w:r>
      <w:r>
        <w:rPr>
          <w:b/>
        </w:rPr>
        <w:t>One SPDT switch</w:t>
      </w:r>
      <w:r>
        <w:rPr/>
        <w:t>] [</w:t>
      </w:r>
      <w:r>
        <w:rPr>
          <w:b/>
        </w:rPr>
        <w:t>Two SPDT switches</w:t>
      </w:r>
      <w:r>
        <w:rPr/>
        <w:t>] with "a" and "b" contacts; "a" contacts mimic circuit-breaker contacts, "b" contacts operate in reverse of circuit-breaker contacts.</w:t>
      </w:r>
    </w:p>
    <w:p>
      <w:pPr>
        <w:pStyle w:val="CMT"/>
        <w:rPr/>
      </w:pPr>
      <w:r>
        <w:rPr/>
        <w:t>See the Evaluations for guidance on using mechanical versus compression lugs.</w:t>
      </w:r>
    </w:p>
    <w:p>
      <w:pPr>
        <w:pStyle w:val="PR2"/>
        <w:numPr>
          <w:ilvl w:val="5"/>
          <w:numId w:val="1"/>
        </w:numPr>
        <w:rPr/>
      </w:pPr>
      <w:r>
        <w:rPr/>
        <w:t>Lugs: [</w:t>
      </w:r>
      <w:r>
        <w:rPr>
          <w:b/>
        </w:rPr>
        <w:t>Mechanical</w:t>
      </w:r>
      <w:r>
        <w:rPr/>
        <w:t>] [</w:t>
      </w:r>
      <w:r>
        <w:rPr>
          <w:b/>
        </w:rPr>
        <w:t>Compression</w:t>
      </w:r>
      <w:r>
        <w:rPr/>
        <w:t>] type, suitable for number, size, trip ratings, and conductor material.</w:t>
      </w:r>
    </w:p>
    <w:p>
      <w:pPr>
        <w:pStyle w:val="CMT"/>
        <w:rPr/>
      </w:pPr>
      <w:r>
        <w:rPr/>
        <w:t>Retain first option in first subparagraph below for solid-state trip units; retain second option for thermal-magnetic trip units.</w:t>
      </w:r>
    </w:p>
    <w:p>
      <w:pPr>
        <w:pStyle w:val="PR2"/>
        <w:numPr>
          <w:ilvl w:val="5"/>
          <w:numId w:val="1"/>
        </w:numPr>
        <w:rPr/>
      </w:pPr>
      <w:r>
        <w:rPr/>
        <w:t>Ground-Fault Protection: Comply with UL 1053; [</w:t>
      </w:r>
      <w:r>
        <w:rPr>
          <w:b/>
        </w:rPr>
        <w:t>integrally mounted, self-powered</w:t>
      </w:r>
      <w:r>
        <w:rPr/>
        <w:t>] [</w:t>
      </w:r>
      <w:r>
        <w:rPr>
          <w:b/>
        </w:rPr>
        <w:t>remote-mounted and powered</w:t>
      </w:r>
      <w:r>
        <w:rPr/>
        <w:t>] type with mechanical ground-fault indicator; relay with adjustable pickup and time-delay settings, push-to-test feature, internal memory, and shunt trip unit; and three-phase, zero-sequence current transformer/sensor.</w:t>
      </w:r>
    </w:p>
    <w:p>
      <w:pPr>
        <w:pStyle w:val="PR2"/>
        <w:numPr>
          <w:ilvl w:val="5"/>
          <w:numId w:val="1"/>
        </w:numPr>
        <w:rPr/>
      </w:pPr>
      <w:r>
        <w:rPr/>
        <w:t>Communication Capability: [</w:t>
      </w:r>
      <w:r>
        <w:rPr>
          <w:b/>
        </w:rPr>
        <w:t>Circuit-breaker-mounted</w:t>
      </w:r>
      <w:r>
        <w:rPr/>
        <w:t>] [</w:t>
      </w:r>
      <w:r>
        <w:rPr>
          <w:b/>
        </w:rPr>
        <w:t>Universal-mounted</w:t>
      </w:r>
      <w:r>
        <w:rPr/>
        <w:t>] [</w:t>
      </w:r>
      <w:r>
        <w:rPr>
          <w:b/>
        </w:rPr>
        <w:t>Integral</w:t>
      </w:r>
      <w:r>
        <w:rPr/>
        <w:t>] [</w:t>
      </w:r>
      <w:r>
        <w:rPr>
          <w:b/>
        </w:rPr>
        <w:t>Din-rail-mounted</w:t>
      </w:r>
      <w:r>
        <w:rPr/>
        <w:t>] communication module with functions and features compatible with power monitoring and control system, specified in Section 260913 "Electrical Power Monitoring and Control."</w:t>
      </w:r>
    </w:p>
    <w:p>
      <w:pPr>
        <w:pStyle w:val="CMT"/>
        <w:rPr/>
      </w:pPr>
      <w:r>
        <w:rPr/>
        <w:t>An optional time-delay unit, which allows an adjustable time delay in release of the trip coil for overriding momentary fluctuations, is available for the undervoltage trip unit in first subparagraph below.</w:t>
      </w:r>
    </w:p>
    <w:p>
      <w:pPr>
        <w:pStyle w:val="PR2"/>
        <w:numPr>
          <w:ilvl w:val="5"/>
          <w:numId w:val="1"/>
        </w:numPr>
        <w:rPr/>
      </w:pPr>
      <w:r>
        <w:rPr/>
        <w:t>Undervoltage Trip: Set to operate at 35 to 75 percent of rated voltage without intentional time delay.</w:t>
      </w:r>
    </w:p>
    <w:p>
      <w:pPr>
        <w:pStyle w:val="PR2"/>
        <w:numPr>
          <w:ilvl w:val="5"/>
          <w:numId w:val="1"/>
        </w:numPr>
        <w:rPr/>
      </w:pPr>
      <w:r>
        <w:rPr/>
        <w:t>Key Interlock Kit: Externally mounted to prohibit circuit-breaker operation; key must be removable only when circuit breaker is in off position.</w:t>
      </w:r>
    </w:p>
    <w:p>
      <w:pPr>
        <w:pStyle w:val="CMT"/>
        <w:rPr/>
      </w:pPr>
      <w:r>
        <w:rPr/>
        <w:t>Retain first option in first subparagraph below for solid-state trip units; retain second option for thermal-magnetic trip units.</w:t>
      </w:r>
    </w:p>
    <w:p>
      <w:pPr>
        <w:pStyle w:val="PR2"/>
        <w:numPr>
          <w:ilvl w:val="5"/>
          <w:numId w:val="1"/>
        </w:numPr>
        <w:rPr/>
      </w:pPr>
      <w:r>
        <w:rPr/>
        <w:t>Zone-Selective Interlocking: Integral with [</w:t>
      </w:r>
      <w:r>
        <w:rPr>
          <w:b/>
        </w:rPr>
        <w:t>electronic</w:t>
      </w:r>
      <w:r>
        <w:rPr/>
        <w:t>] [</w:t>
      </w:r>
      <w:r>
        <w:rPr>
          <w:b/>
        </w:rPr>
        <w:t>ground-fault</w:t>
      </w:r>
      <w:r>
        <w:rPr/>
        <w:t>] trip unit; for interlocking ground-fault protection function.</w:t>
      </w:r>
    </w:p>
    <w:p>
      <w:pPr>
        <w:pStyle w:val="PR2"/>
        <w:numPr>
          <w:ilvl w:val="5"/>
          <w:numId w:val="1"/>
        </w:numPr>
        <w:rPr/>
      </w:pPr>
      <w:r>
        <w:rPr/>
        <w:t>Electrical Operator: Provide remote control for on, off, and reset operations.</w:t>
      </w:r>
    </w:p>
    <w:p>
      <w:pPr>
        <w:pStyle w:val="CMT"/>
        <w:rPr/>
      </w:pPr>
      <w:r>
        <w:rPr/>
        <w:t>Retain subparagraph below if retaining options requiring integral or remote-control power in subparagraphs above and if control power for remote indication or operation is not specified in other Sections. See "Control Power Options" Article in the Evaluations for various sources available for control power. Although other voltages are available, the Section Text includes only those that are most frequently encountered and listed in manufacturers' literature. First option below may not be available in all voltages; coordinate with manufacturers' literature.</w:t>
      </w:r>
    </w:p>
    <w:p>
      <w:pPr>
        <w:pStyle w:val="PR2"/>
        <w:numPr>
          <w:ilvl w:val="5"/>
          <w:numId w:val="1"/>
        </w:numPr>
        <w:rPr/>
      </w:pPr>
      <w:r>
        <w:rPr/>
        <w:t>Accessory Control Power: [</w:t>
      </w:r>
      <w:r>
        <w:rPr>
          <w:b/>
        </w:rPr>
        <w:t>Integrally mounted, self-powered</w:t>
      </w:r>
      <w:r>
        <w:rPr/>
        <w:t>] [</w:t>
      </w:r>
      <w:r>
        <w:rPr>
          <w:b/>
        </w:rPr>
        <w:t>Remote mounted and powered</w:t>
      </w:r>
      <w:r>
        <w:rPr/>
        <w:t>]; [</w:t>
      </w:r>
      <w:r>
        <w:rPr>
          <w:b/>
        </w:rPr>
        <w:t>24 V(ac)</w:t>
      </w:r>
      <w:r>
        <w:rPr/>
        <w:t>] [</w:t>
      </w:r>
      <w:r>
        <w:rPr>
          <w:b/>
        </w:rPr>
        <w:t>120 V(ac)</w:t>
      </w:r>
      <w:r>
        <w:rPr/>
        <w:t>] [</w:t>
      </w:r>
      <w:r>
        <w:rPr>
          <w:b/>
        </w:rPr>
        <w:t>208 V(ac)</w:t>
      </w:r>
      <w:r>
        <w:rPr/>
        <w:t>] [</w:t>
      </w:r>
      <w:r>
        <w:rPr>
          <w:b/>
        </w:rPr>
        <w:t>240 V(ac)</w:t>
      </w:r>
      <w:r>
        <w:rPr/>
        <w:t>] [</w:t>
      </w:r>
      <w:r>
        <w:rPr>
          <w:b/>
        </w:rPr>
        <w:t>12 V(dc)</w:t>
      </w:r>
      <w:r>
        <w:rPr/>
        <w:t>] [</w:t>
      </w:r>
      <w:r>
        <w:rPr>
          <w:b/>
        </w:rPr>
        <w:t>24 V(dc)</w:t>
      </w:r>
      <w:r>
        <w:rPr/>
        <w:t>] [</w:t>
      </w:r>
      <w:r>
        <w:rPr>
          <w:b/>
        </w:rPr>
        <w:t>120 V(dc)</w:t>
      </w:r>
      <w:r>
        <w:rPr/>
        <w:t>].</w:t>
      </w:r>
    </w:p>
    <w:p>
      <w:pPr>
        <w:pStyle w:val="ART"/>
        <w:numPr>
          <w:ilvl w:val="3"/>
          <w:numId w:val="1"/>
        </w:numPr>
        <w:ind w:hanging="0" w:left="0"/>
        <w:rPr/>
      </w:pPr>
      <w:r>
        <w:rPr/>
        <w:t>MOLDED-CASE SWITCHES</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Description: MCCB with fixed, high-set instantaneous trip only, and short-circuit withstand rating equal to equivalent breaker frame size interrupting rating.</w:t>
      </w:r>
    </w:p>
    <w:p>
      <w:pPr>
        <w:pStyle w:val="PR1"/>
        <w:numPr>
          <w:ilvl w:val="4"/>
          <w:numId w:val="1"/>
        </w:numPr>
        <w:rPr/>
      </w:pPr>
      <w:r>
        <w:rPr/>
        <w:t>Standard: Comply with UL 489 with interrupting capacity to comply with available fault currents.</w:t>
      </w:r>
    </w:p>
    <w:p>
      <w:pPr>
        <w:pStyle w:val="PR1"/>
        <w:numPr>
          <w:ilvl w:val="4"/>
          <w:numId w:val="1"/>
        </w:numPr>
        <w:rPr/>
      </w:pPr>
      <w:r>
        <w:rPr/>
        <w:t>Features and Accessories:</w:t>
      </w:r>
    </w:p>
    <w:p>
      <w:pPr>
        <w:pStyle w:val="CMT"/>
        <w:rPr/>
      </w:pPr>
      <w:r>
        <w:rPr/>
        <w:t>Not all features, accessories, and options listed in subparagraphs below are available for every rating and from every listed manufacturer. Verify availability and unique characteristics with manufacturers selected.</w:t>
      </w:r>
    </w:p>
    <w:p>
      <w:pPr>
        <w:pStyle w:val="PR2"/>
        <w:numPr>
          <w:ilvl w:val="5"/>
          <w:numId w:val="1"/>
        </w:numPr>
        <w:spacing w:before="240" w:after="0"/>
        <w:rPr/>
      </w:pPr>
      <w:r>
        <w:rPr/>
        <w:t>Standard frame sizes and number of poles.</w:t>
      </w:r>
    </w:p>
    <w:p>
      <w:pPr>
        <w:pStyle w:val="CMT"/>
        <w:rPr/>
      </w:pPr>
      <w:r>
        <w:rPr/>
        <w:t>See the Evaluations for guidance on using mechanical versus compression lugs.</w:t>
      </w:r>
    </w:p>
    <w:p>
      <w:pPr>
        <w:pStyle w:val="PR2"/>
        <w:numPr>
          <w:ilvl w:val="5"/>
          <w:numId w:val="1"/>
        </w:numPr>
        <w:rPr/>
      </w:pPr>
      <w:r>
        <w:rPr/>
        <w:t>Lugs:</w:t>
      </w:r>
    </w:p>
    <w:p>
      <w:pPr>
        <w:pStyle w:val="PR3"/>
        <w:numPr>
          <w:ilvl w:val="6"/>
          <w:numId w:val="1"/>
        </w:numPr>
        <w:spacing w:before="240" w:after="0"/>
        <w:rPr/>
      </w:pPr>
      <w:r>
        <w:rPr/>
        <w:t>[</w:t>
      </w:r>
      <w:r>
        <w:rPr>
          <w:b/>
        </w:rPr>
        <w:t>Mechanical</w:t>
      </w:r>
      <w:r>
        <w:rPr/>
        <w:t>] [</w:t>
      </w:r>
      <w:r>
        <w:rPr>
          <w:b/>
        </w:rPr>
        <w:t>Compression</w:t>
      </w:r>
      <w:r>
        <w:rPr/>
        <w:t>] type, suitable for number, size, trip ratings, and conductor material.</w:t>
      </w:r>
    </w:p>
    <w:p>
      <w:pPr>
        <w:pStyle w:val="PR3"/>
        <w:numPr>
          <w:ilvl w:val="6"/>
          <w:numId w:val="1"/>
        </w:numPr>
        <w:rPr/>
      </w:pPr>
      <w:r>
        <w:rPr/>
        <w:t>Lugs must be suitable for [</w:t>
      </w:r>
      <w:r>
        <w:rPr>
          <w:b/>
        </w:rPr>
        <w:t>60 deg C rated wire on 125 A circuit breakers and below</w:t>
      </w:r>
      <w:r>
        <w:rPr/>
        <w:t>] [</w:t>
      </w:r>
      <w:r>
        <w:rPr>
          <w:b/>
        </w:rPr>
        <w:t>75 deg C rated wire</w:t>
      </w:r>
      <w:r>
        <w:rPr/>
        <w:t>] [</w:t>
      </w:r>
      <w:r>
        <w:rPr>
          <w:b/>
        </w:rPr>
        <w:t>90 deg C rated wire, sized in accordance with 75 deg C temperature rating in NFPA 70</w:t>
      </w:r>
      <w:r>
        <w:rPr/>
        <w:t>].</w:t>
      </w:r>
    </w:p>
    <w:p>
      <w:pPr>
        <w:pStyle w:val="PR2"/>
        <w:numPr>
          <w:ilvl w:val="5"/>
          <w:numId w:val="1"/>
        </w:numPr>
        <w:spacing w:before="240" w:after="0"/>
        <w:rPr/>
      </w:pPr>
      <w:r>
        <w:rPr/>
        <w:t>Ground-Fault Protection: Comply with UL 1053; remote-mounted and powered type with mechanical ground-fault indicator; relay with adjustable pickup and time-delay settings, push-to-test feature, internal memory, and shunt trip unit; and three-phase, zero-sequence current transformer/sensor.</w:t>
      </w:r>
    </w:p>
    <w:p>
      <w:pPr>
        <w:pStyle w:val="PR2"/>
        <w:numPr>
          <w:ilvl w:val="5"/>
          <w:numId w:val="1"/>
        </w:numPr>
        <w:rPr/>
      </w:pPr>
      <w:r>
        <w:rPr/>
        <w:t>Shunt Trip: Trip coil energized from separate circuit, with coil-clearing contact.</w:t>
      </w:r>
    </w:p>
    <w:p>
      <w:pPr>
        <w:pStyle w:val="CMT"/>
        <w:rPr/>
      </w:pPr>
      <w:r>
        <w:rPr/>
        <w:t>An optional time-delay unit, which allows an adjustable time delay in release of the trip coil for overriding momentary fluctuations, is available for the undervoltage trip unit in first subparagraph below.</w:t>
      </w:r>
    </w:p>
    <w:p>
      <w:pPr>
        <w:pStyle w:val="PR2"/>
        <w:numPr>
          <w:ilvl w:val="5"/>
          <w:numId w:val="1"/>
        </w:numPr>
        <w:rPr/>
      </w:pPr>
      <w:r>
        <w:rPr/>
        <w:t>Undervoltage Trip: Set to operate at 35 to 75 percent of rated voltage without intentional time delay.</w:t>
      </w:r>
    </w:p>
    <w:p>
      <w:pPr>
        <w:pStyle w:val="PR2"/>
        <w:numPr>
          <w:ilvl w:val="5"/>
          <w:numId w:val="1"/>
        </w:numPr>
        <w:rPr/>
      </w:pPr>
      <w:r>
        <w:rPr/>
        <w:t>Auxiliary Contacts: [</w:t>
      </w:r>
      <w:r>
        <w:rPr>
          <w:b/>
        </w:rPr>
        <w:t>One SPDT switch</w:t>
      </w:r>
      <w:r>
        <w:rPr/>
        <w:t>] [</w:t>
      </w:r>
      <w:r>
        <w:rPr>
          <w:b/>
        </w:rPr>
        <w:t>Two SPDT switches</w:t>
      </w:r>
      <w:r>
        <w:rPr/>
        <w:t>] with "a" and "b" contacts; "a" contacts mimic switch contacts, "b" contacts operate in reverse of switch contacts.</w:t>
      </w:r>
    </w:p>
    <w:p>
      <w:pPr>
        <w:pStyle w:val="PR2"/>
        <w:numPr>
          <w:ilvl w:val="5"/>
          <w:numId w:val="1"/>
        </w:numPr>
        <w:rPr/>
      </w:pPr>
      <w:r>
        <w:rPr/>
        <w:t>Alarm Switch: One [</w:t>
      </w:r>
      <w:r>
        <w:rPr>
          <w:b/>
        </w:rPr>
        <w:t>NO</w:t>
      </w:r>
      <w:r>
        <w:rPr/>
        <w:t>] [</w:t>
      </w:r>
      <w:r>
        <w:rPr>
          <w:b/>
        </w:rPr>
        <w:t>NC</w:t>
      </w:r>
      <w:r>
        <w:rPr/>
        <w:t>] contact that operates only when switch has tripped.</w:t>
      </w:r>
    </w:p>
    <w:p>
      <w:pPr>
        <w:pStyle w:val="PR2"/>
        <w:numPr>
          <w:ilvl w:val="5"/>
          <w:numId w:val="1"/>
        </w:numPr>
        <w:rPr/>
      </w:pPr>
      <w:r>
        <w:rPr/>
        <w:t>Key Interlock Kit: Externally mounted to prohibit switch operation; key must be removable only when switch is in off position.</w:t>
      </w:r>
    </w:p>
    <w:p>
      <w:pPr>
        <w:pStyle w:val="PR2"/>
        <w:numPr>
          <w:ilvl w:val="5"/>
          <w:numId w:val="1"/>
        </w:numPr>
        <w:rPr/>
      </w:pPr>
      <w:r>
        <w:rPr/>
        <w:t>Zone-Selective Interlocking: Integral with ground-fault shunt trip unit; for interlocking ground-fault protection function.</w:t>
      </w:r>
    </w:p>
    <w:p>
      <w:pPr>
        <w:pStyle w:val="PR2"/>
        <w:numPr>
          <w:ilvl w:val="5"/>
          <w:numId w:val="1"/>
        </w:numPr>
        <w:rPr/>
      </w:pPr>
      <w:r>
        <w:rPr/>
        <w:t>Electrical Operator: Provide remote control for on, off, and reset operations.</w:t>
      </w:r>
    </w:p>
    <w:p>
      <w:pPr>
        <w:pStyle w:val="CMT"/>
        <w:rPr/>
      </w:pPr>
      <w:r>
        <w:rPr/>
        <w:t>Retain subparagraph below if retaining options requiring integral or remote-control power in subparagraphs above and if control power for remote indication or operation is not specified in other Sections. See "Control Power Options" Article in the Evaluations for various sources available for control power. Although other voltages are available, the Section Text includes only those that are most frequently encountered and listed in manufacturers' literature. First option below may not be available in all voltages; coordinate with manufacturers' literature.</w:t>
      </w:r>
    </w:p>
    <w:p>
      <w:pPr>
        <w:pStyle w:val="PR2"/>
        <w:numPr>
          <w:ilvl w:val="5"/>
          <w:numId w:val="1"/>
        </w:numPr>
        <w:rPr/>
      </w:pPr>
      <w:r>
        <w:rPr/>
        <w:t>Accessory Control Power Voltage: [</w:t>
      </w:r>
      <w:r>
        <w:rPr>
          <w:b/>
        </w:rPr>
        <w:t>Integrally mounted, self-powered</w:t>
      </w:r>
      <w:r>
        <w:rPr/>
        <w:t>] [</w:t>
      </w:r>
      <w:r>
        <w:rPr>
          <w:b/>
        </w:rPr>
        <w:t>Remote mounted and powered</w:t>
      </w:r>
      <w:r>
        <w:rPr/>
        <w:t>]; [</w:t>
      </w:r>
      <w:r>
        <w:rPr>
          <w:b/>
        </w:rPr>
        <w:t>24 V(ac)</w:t>
      </w:r>
      <w:r>
        <w:rPr/>
        <w:t>] [</w:t>
      </w:r>
      <w:r>
        <w:rPr>
          <w:b/>
        </w:rPr>
        <w:t>120 V(ac)</w:t>
      </w:r>
      <w:r>
        <w:rPr/>
        <w:t>] [</w:t>
      </w:r>
      <w:r>
        <w:rPr>
          <w:b/>
        </w:rPr>
        <w:t>208 V(ac)</w:t>
      </w:r>
      <w:r>
        <w:rPr/>
        <w:t>] [</w:t>
      </w:r>
      <w:r>
        <w:rPr>
          <w:b/>
        </w:rPr>
        <w:t>240 V(ac)</w:t>
      </w:r>
      <w:r>
        <w:rPr/>
        <w:t>] [</w:t>
      </w:r>
      <w:r>
        <w:rPr>
          <w:b/>
        </w:rPr>
        <w:t>12 V(dc)</w:t>
      </w:r>
      <w:r>
        <w:rPr/>
        <w:t>] [</w:t>
      </w:r>
      <w:r>
        <w:rPr>
          <w:b/>
        </w:rPr>
        <w:t>24 V(dc)</w:t>
      </w:r>
      <w:r>
        <w:rPr/>
        <w:t>] [</w:t>
      </w:r>
      <w:r>
        <w:rPr>
          <w:b/>
        </w:rPr>
        <w:t>120 V(dc)</w:t>
      </w:r>
      <w:r>
        <w:rPr/>
        <w:t>].</w:t>
      </w:r>
    </w:p>
    <w:p>
      <w:pPr>
        <w:pStyle w:val="ART"/>
        <w:numPr>
          <w:ilvl w:val="3"/>
          <w:numId w:val="1"/>
        </w:numPr>
        <w:ind w:hanging="0" w:left="0"/>
        <w:rPr/>
      </w:pPr>
      <w:r>
        <w:rPr/>
        <w:t>ENCLOSURES</w:t>
      </w:r>
    </w:p>
    <w:p>
      <w:pPr>
        <w:pStyle w:val="PR1"/>
        <w:numPr>
          <w:ilvl w:val="4"/>
          <w:numId w:val="1"/>
        </w:numPr>
        <w:rPr/>
      </w:pPr>
      <w:r>
        <w:rPr/>
        <w:t>Enclosed Switches and Circuit Breakers: UL 489, NEMA KS 1, UL 50E, and UL 50, to comply with environmental conditions at installed location.</w:t>
      </w:r>
    </w:p>
    <w:p>
      <w:pPr>
        <w:pStyle w:val="PR1"/>
        <w:numPr>
          <w:ilvl w:val="4"/>
          <w:numId w:val="1"/>
        </w:numPr>
        <w:rPr/>
      </w:pPr>
      <w:r>
        <w:rPr/>
        <w:t>Enclosure Finish: Enclosure must be [</w:t>
      </w:r>
      <w:r>
        <w:rPr>
          <w:b/>
        </w:rPr>
        <w:t>finished with</w:t>
      </w:r>
      <w:r>
        <w:rPr/>
        <w:t>] [</w:t>
      </w:r>
      <w:r>
        <w:rPr>
          <w:b/>
        </w:rPr>
        <w:t>gray baked enamel paint, electrodeposited on cleaned, phosphatized steel (UL 50E Type 1)</w:t>
      </w:r>
      <w:r>
        <w:rPr/>
        <w:t>] [</w:t>
      </w:r>
      <w:r>
        <w:rPr>
          <w:b/>
        </w:rPr>
        <w:t>gray baked enamel paint, electrodeposited on cleaned, phosphatized galvannealed steel (UL 50E Types 3R, 12)</w:t>
      </w:r>
      <w:r>
        <w:rPr/>
        <w:t>] [</w:t>
      </w:r>
      <w:r>
        <w:rPr>
          <w:b/>
        </w:rPr>
        <w:t>a brush finish on Type 304 stainless steel (UL 50E Type 4-4X stainless steel)</w:t>
      </w:r>
      <w:r>
        <w:rPr/>
        <w:t>] [</w:t>
      </w:r>
      <w:r>
        <w:rPr>
          <w:b/>
        </w:rPr>
        <w:t>copper-free cast aluminum alloy (UL 50E Types 7, 9)</w:t>
      </w:r>
      <w:r>
        <w:rPr/>
        <w:t>].</w:t>
      </w:r>
    </w:p>
    <w:p>
      <w:pPr>
        <w:pStyle w:val="PR1"/>
        <w:numPr>
          <w:ilvl w:val="4"/>
          <w:numId w:val="1"/>
        </w:numPr>
        <w:rPr/>
      </w:pPr>
      <w:r>
        <w:rPr/>
        <w:t>Conduit Entry: UL 50E Types 4, 4X, and 12 enclosures may not contain knockouts. UL 50E Types 7 and 9 enclosures must be provided with threaded conduit openings in both endwalls.</w:t>
      </w:r>
    </w:p>
    <w:p>
      <w:pPr>
        <w:pStyle w:val="PR1"/>
        <w:numPr>
          <w:ilvl w:val="4"/>
          <w:numId w:val="1"/>
        </w:numPr>
        <w:rPr/>
      </w:pPr>
      <w:r>
        <w:rPr/>
        <w:t>Operating Mechanism: Circuit-breaker operating handle must be [</w:t>
      </w:r>
      <w:r>
        <w:rPr>
          <w:b/>
        </w:rPr>
        <w:t>externally operable with operating mechanism being integral part of box, not cover</w:t>
      </w:r>
      <w:r>
        <w:rPr/>
        <w:t>] [</w:t>
      </w:r>
      <w:r>
        <w:rPr>
          <w:b/>
        </w:rPr>
        <w:t>directly operable through front cover of enclosure (UL 50E Type 1)</w:t>
      </w:r>
      <w:r>
        <w:rPr/>
        <w:t>] [</w:t>
      </w:r>
      <w:r>
        <w:rPr>
          <w:b/>
        </w:rPr>
        <w:t>directly operable through dead front trim of enclosure (UL 50E Type 3R)</w:t>
      </w:r>
      <w:r>
        <w:rPr/>
        <w:t>] [</w:t>
      </w:r>
      <w:r>
        <w:rPr>
          <w:b/>
        </w:rPr>
        <w:t>externally operable with operating mechanism being integral part of cover (UL 50E Types 7, 9)</w:t>
      </w:r>
      <w:r>
        <w:rPr/>
        <w:t>]. Cover interlock mechanism must have externally operated override. Override may not permanently disable interlock mechanism, which must return to locked position once override is released. Tool used to override cover interlock mechanism must not be required to enter enclosure in order to override interlock.</w:t>
      </w:r>
    </w:p>
    <w:p>
      <w:pPr>
        <w:pStyle w:val="PR1"/>
        <w:numPr>
          <w:ilvl w:val="4"/>
          <w:numId w:val="1"/>
        </w:numPr>
        <w:rPr/>
      </w:pPr>
      <w:r>
        <w:rPr/>
        <w:t>Enclosures designated as UL 50E Type 4, 4X stainless steel, 12, or 12K must have dual cover interlock mechanism to prevent unintentional opening of enclosure cover when circuit breaker is ON and to prevent turning circuit breaker ON when enclosure cover is open.</w:t>
      </w:r>
    </w:p>
    <w:p>
      <w:pPr>
        <w:pStyle w:val="PR1"/>
        <w:numPr>
          <w:ilvl w:val="4"/>
          <w:numId w:val="1"/>
        </w:numPr>
        <w:rPr/>
      </w:pPr>
      <w:r>
        <w:rPr/>
        <w:t>UL 50E Type 7/9 enclosures must be furnished with breather and drain kit to allow their use in outdoor and wet location applications.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elements and surfaces to receive enclosed switches and circuit breakers for compliance with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PR2"/>
        <w:numPr>
          <w:ilvl w:val="5"/>
          <w:numId w:val="1"/>
        </w:numPr>
        <w:spacing w:before="240" w:after="0"/>
        <w:rPr/>
      </w:pPr>
      <w:r>
        <w:rPr/>
        <w:t>Commencement of work will indicate Installer's acceptance of areas and conditions as satisfactory.</w:t>
      </w:r>
    </w:p>
    <w:p>
      <w:pPr>
        <w:pStyle w:val="ART"/>
        <w:numPr>
          <w:ilvl w:val="3"/>
          <w:numId w:val="1"/>
        </w:numPr>
        <w:ind w:hanging="0" w:left="0"/>
        <w:rPr/>
      </w:pPr>
      <w:r>
        <w:rPr/>
        <w:t>SELECTION OF ENCLOSURES</w:t>
      </w:r>
    </w:p>
    <w:p>
      <w:pPr>
        <w:pStyle w:val="CMT"/>
        <w:rPr/>
      </w:pPr>
      <w:r>
        <w:rPr/>
        <w:t>See "Enclosures" Article in the Evaluations for discussion of enclosure types. Coordinate subparagraphs below with Drawings by identifying the designated areas on plans or by including the required enclosure types. Availability of some enclosure types is limited by type of switch or circuit breaker; consult manufacturers for availability of, and limitations on, other than UL 50E, Type 1 enclosures. General-duty switches are generally only available in UL 50E, Type 1 or UL 50E, Type 3R enclosures.</w:t>
      </w:r>
    </w:p>
    <w:p>
      <w:pPr>
        <w:pStyle w:val="PR1"/>
        <w:numPr>
          <w:ilvl w:val="4"/>
          <w:numId w:val="1"/>
        </w:numPr>
        <w:rPr/>
      </w:pPr>
      <w:r>
        <w:rPr/>
        <w:t>Indoor, Dry and Clean Locations: UL 50E, [</w:t>
      </w:r>
      <w:r>
        <w:rPr>
          <w:b/>
        </w:rPr>
        <w:t>Type 1</w:t>
      </w:r>
      <w:r>
        <w:rPr/>
        <w:t>] &lt;</w:t>
      </w:r>
      <w:r>
        <w:rPr>
          <w:b/>
        </w:rPr>
        <w:t>Insert type</w:t>
      </w:r>
      <w:r>
        <w:rPr/>
        <w:t>&gt;.</w:t>
      </w:r>
    </w:p>
    <w:p>
      <w:pPr>
        <w:pStyle w:val="PR1"/>
        <w:numPr>
          <w:ilvl w:val="4"/>
          <w:numId w:val="1"/>
        </w:numPr>
        <w:rPr/>
      </w:pPr>
      <w:r>
        <w:rPr/>
        <w:t>Outdoor Locations: UL 50E, [</w:t>
      </w:r>
      <w:r>
        <w:rPr>
          <w:b/>
        </w:rPr>
        <w:t>Type 3R</w:t>
      </w:r>
      <w:r>
        <w:rPr/>
        <w:t>] [</w:t>
      </w:r>
      <w:r>
        <w:rPr>
          <w:b/>
        </w:rPr>
        <w:t>Type 4X</w:t>
      </w:r>
      <w:r>
        <w:rPr/>
        <w:t>] &lt;</w:t>
      </w:r>
      <w:r>
        <w:rPr>
          <w:b/>
        </w:rPr>
        <w:t>Insert type</w:t>
      </w:r>
      <w:r>
        <w:rPr/>
        <w:t>&gt;.</w:t>
      </w:r>
    </w:p>
    <w:p>
      <w:pPr>
        <w:pStyle w:val="PR1"/>
        <w:numPr>
          <w:ilvl w:val="4"/>
          <w:numId w:val="1"/>
        </w:numPr>
        <w:rPr/>
      </w:pPr>
      <w:r>
        <w:rPr/>
        <w:t>[</w:t>
      </w:r>
      <w:r>
        <w:rPr>
          <w:b/>
        </w:rPr>
        <w:t>Kitchen</w:t>
      </w:r>
      <w:r>
        <w:rPr/>
        <w:t>] [</w:t>
      </w:r>
      <w:r>
        <w:rPr>
          <w:b/>
        </w:rPr>
        <w:t>Wash-Down</w:t>
      </w:r>
      <w:r>
        <w:rPr/>
        <w:t>] Areas: UL 50E, [</w:t>
      </w:r>
      <w:r>
        <w:rPr>
          <w:b/>
        </w:rPr>
        <w:t>Type 4X</w:t>
      </w:r>
      <w:r>
        <w:rPr/>
        <w:t>] &lt;</w:t>
      </w:r>
      <w:r>
        <w:rPr>
          <w:b/>
        </w:rPr>
        <w:t>Insert type</w:t>
      </w:r>
      <w:r>
        <w:rPr/>
        <w:t>&gt;, [</w:t>
      </w:r>
      <w:r>
        <w:rPr>
          <w:b/>
        </w:rPr>
        <w:t>stainless steel</w:t>
      </w:r>
      <w:r>
        <w:rPr/>
        <w:t>] &lt;</w:t>
      </w:r>
      <w:r>
        <w:rPr>
          <w:b/>
        </w:rPr>
        <w:t>Insert material</w:t>
      </w:r>
      <w:r>
        <w:rPr/>
        <w:t>&gt;.</w:t>
      </w:r>
    </w:p>
    <w:p>
      <w:pPr>
        <w:pStyle w:val="PR1"/>
        <w:numPr>
          <w:ilvl w:val="4"/>
          <w:numId w:val="1"/>
        </w:numPr>
        <w:rPr/>
      </w:pPr>
      <w:r>
        <w:rPr/>
        <w:t>Other Wet or Damp, Indoor Locations: UL 50E, [</w:t>
      </w:r>
      <w:r>
        <w:rPr>
          <w:b/>
        </w:rPr>
        <w:t>Type 4</w:t>
      </w:r>
      <w:r>
        <w:rPr/>
        <w:t>] &lt;</w:t>
      </w:r>
      <w:r>
        <w:rPr>
          <w:b/>
        </w:rPr>
        <w:t>Insert type</w:t>
      </w:r>
      <w:r>
        <w:rPr/>
        <w:t>&gt;.</w:t>
      </w:r>
    </w:p>
    <w:p>
      <w:pPr>
        <w:pStyle w:val="PR1"/>
        <w:numPr>
          <w:ilvl w:val="4"/>
          <w:numId w:val="1"/>
        </w:numPr>
        <w:rPr/>
      </w:pPr>
      <w:r>
        <w:rPr/>
        <w:t>Indoor Locations Subject to Dust, Falling Dirt, and Dripping Noncorrosive Liquids: UL 50E, Type 12.</w:t>
      </w:r>
    </w:p>
    <w:p>
      <w:pPr>
        <w:pStyle w:val="CMT"/>
        <w:rPr/>
      </w:pPr>
      <w:r>
        <w:rPr/>
        <w:t>Retain one of first two options in subparagraph below to comply with the division and group listing of the environment. Frequently, one enclosure type will accommodate more than one hazardous environment rating. Consult manufacturers for availability of, and limitations on, hazardous environment enclosures. These enclosures do not apply to shunt trip or receptacle switches as specified in the Section Text.</w:t>
      </w:r>
    </w:p>
    <w:p>
      <w:pPr>
        <w:pStyle w:val="PR1"/>
        <w:numPr>
          <w:ilvl w:val="4"/>
          <w:numId w:val="1"/>
        </w:numPr>
        <w:rPr/>
      </w:pPr>
      <w:r>
        <w:rPr/>
        <w:t>Hazardous Areas Indicated on Drawings: UL 50E, [</w:t>
      </w:r>
      <w:r>
        <w:rPr>
          <w:b/>
        </w:rPr>
        <w:t>Type 7</w:t>
      </w:r>
      <w:r>
        <w:rPr/>
        <w:t>] [</w:t>
      </w:r>
      <w:r>
        <w:rPr>
          <w:b/>
        </w:rPr>
        <w:t>Type 9</w:t>
      </w:r>
      <w:r>
        <w:rPr/>
        <w:t>] &lt;</w:t>
      </w:r>
      <w:r>
        <w:rPr>
          <w:b/>
        </w:rPr>
        <w:t>Insert type</w:t>
      </w:r>
      <w:r>
        <w:rPr/>
        <w:t>&gt; [</w:t>
      </w:r>
      <w:r>
        <w:rPr>
          <w:b/>
        </w:rPr>
        <w:t>with cover attached by Type 316 stainless steel bolts</w:t>
      </w:r>
      <w:r>
        <w:rPr/>
        <w:t>].</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CMT"/>
        <w:rPr/>
      </w:pPr>
      <w:r>
        <w:rPr/>
        <w:t>NFPA 70 and NECA NEIS 1 are already specified in Section 260010 "Supplemental Requirements for Electrical."</w:t>
      </w:r>
    </w:p>
    <w:p>
      <w:pPr>
        <w:pStyle w:val="PR1"/>
        <w:numPr>
          <w:ilvl w:val="4"/>
          <w:numId w:val="1"/>
        </w:numPr>
        <w:rPr/>
      </w:pPr>
      <w:r>
        <w:rPr/>
        <w:t>Special Techniques:</w:t>
      </w:r>
    </w:p>
    <w:p>
      <w:pPr>
        <w:pStyle w:val="PR2"/>
        <w:numPr>
          <w:ilvl w:val="5"/>
          <w:numId w:val="1"/>
        </w:numPr>
        <w:spacing w:before="240" w:after="0"/>
        <w:rPr/>
      </w:pPr>
      <w:r>
        <w:rPr/>
        <w:t>Coordinate layout and installation of switches, circuit breakers, and components with equipment served and adjacent surfaces. Maintain required workspace clearances and required clearances for equipment access doors and panels.</w:t>
      </w:r>
    </w:p>
    <w:p>
      <w:pPr>
        <w:pStyle w:val="CMT"/>
        <w:rPr/>
      </w:pPr>
      <w:r>
        <w:rPr/>
        <w:t>Indicate locations of switches and circuit breakers 1200 A and larger, showing increased working clearances and NFPA 70 required egress devices and clearances.</w:t>
      </w:r>
    </w:p>
    <w:p>
      <w:pPr>
        <w:pStyle w:val="PR2"/>
        <w:numPr>
          <w:ilvl w:val="5"/>
          <w:numId w:val="1"/>
        </w:numPr>
        <w:rPr/>
      </w:pPr>
      <w:r>
        <w:rPr/>
        <w:t>Install individual wall-mounted switches and circuit breakers with tops at uniform height unless otherwise indicated.</w:t>
      </w:r>
    </w:p>
    <w:p>
      <w:pPr>
        <w:pStyle w:val="CMT"/>
        <w:rPr/>
      </w:pPr>
      <w:r>
        <w:rPr/>
        <w:t>Retain first paragraph below if seismic controls are required for Project. Coordinate with Drawings.</w:t>
      </w:r>
    </w:p>
    <w:p>
      <w:pPr>
        <w:pStyle w:val="PR2"/>
        <w:numPr>
          <w:ilvl w:val="5"/>
          <w:numId w:val="1"/>
        </w:numPr>
        <w:rPr/>
      </w:pPr>
      <w:r>
        <w:rPr/>
        <w:t>Comply with mounting and anchoring requirements specified in Section 260548.16 "Seismic Controls for Electrical Systems."</w:t>
      </w:r>
    </w:p>
    <w:p>
      <w:pPr>
        <w:pStyle w:val="PR2"/>
        <w:numPr>
          <w:ilvl w:val="5"/>
          <w:numId w:val="1"/>
        </w:numPr>
        <w:rPr/>
      </w:pPr>
      <w:r>
        <w:rPr/>
        <w:t>Temporary Lifting Provisions: Remove temporary lifting of eyes, channels, and brackets and temporary blocking of moving parts from enclosures and components.</w:t>
      </w:r>
    </w:p>
    <w:p>
      <w:pPr>
        <w:pStyle w:val="PR2"/>
        <w:numPr>
          <w:ilvl w:val="5"/>
          <w:numId w:val="1"/>
        </w:numPr>
        <w:rPr/>
      </w:pPr>
      <w:r>
        <w:rPr/>
        <w:t>Install fuses in fusible devices.</w:t>
      </w:r>
    </w:p>
    <w:p>
      <w:pPr>
        <w:pStyle w:val="ART"/>
        <w:numPr>
          <w:ilvl w:val="3"/>
          <w:numId w:val="1"/>
        </w:numPr>
        <w:ind w:hanging="0" w:left="0"/>
        <w:rPr/>
      </w:pPr>
      <w:r>
        <w:rPr/>
        <w:t>IDENTIFICATION</w:t>
      </w:r>
    </w:p>
    <w:p>
      <w:pPr>
        <w:pStyle w:val="PR1"/>
        <w:numPr>
          <w:ilvl w:val="4"/>
          <w:numId w:val="1"/>
        </w:numPr>
        <w:rPr/>
      </w:pPr>
      <w:r>
        <w:rPr/>
        <w:t>Comply with requirements in Section 260553 "Identification for Electrical Systems."</w:t>
      </w:r>
    </w:p>
    <w:p>
      <w:pPr>
        <w:pStyle w:val="PR2"/>
        <w:numPr>
          <w:ilvl w:val="5"/>
          <w:numId w:val="1"/>
        </w:numPr>
        <w:spacing w:before="240" w:after="0"/>
        <w:rPr/>
      </w:pPr>
      <w:r>
        <w:rPr/>
        <w:t>Identify field-installed conductors, interconnecting wiring, and components; provide warning signs.</w:t>
      </w:r>
    </w:p>
    <w:p>
      <w:pPr>
        <w:pStyle w:val="PR2"/>
        <w:numPr>
          <w:ilvl w:val="5"/>
          <w:numId w:val="1"/>
        </w:numPr>
        <w:rPr/>
      </w:pPr>
      <w:r>
        <w:rPr/>
        <w:t>Label each enclosure with engraved metal or laminated-plastic nameplate.</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CMT"/>
        <w:rPr/>
      </w:pPr>
      <w:r>
        <w:rPr/>
        <w:t>Coordinate "Tests and Inspections" Paragraph below with "Qualifications" and "Field Quality Control" articles in Section 260010 "Supplemental Requirements for Electrical."</w:t>
      </w:r>
    </w:p>
    <w:p>
      <w:pPr>
        <w:pStyle w:val="CMT"/>
        <w:rPr/>
      </w:pPr>
      <w:r>
        <w:rPr/>
        <w:t>Retain one or both of "Tests and Inspections for Switches" or "Tests and Inspections for Molded-Case Circuit Breakers" Paragraph below. If both types of equipment are included in Project, retain both paragraphs.</w:t>
      </w:r>
    </w:p>
    <w:p>
      <w:pPr>
        <w:pStyle w:val="CMT"/>
        <w:rPr/>
      </w:pPr>
      <w:r>
        <w:rPr/>
        <w:t>Tests below are specific to switches and are derived from NETA ATS. Retain tests applicable to this installation. For new equipment, it may not be necessary to duplicate work at the factory.</w:t>
      </w:r>
    </w:p>
    <w:p>
      <w:pPr>
        <w:pStyle w:val="PR1"/>
        <w:numPr>
          <w:ilvl w:val="4"/>
          <w:numId w:val="1"/>
        </w:numPr>
        <w:rPr/>
      </w:pPr>
      <w:r>
        <w:rPr/>
        <w:t>Tests and Inspections for Switches:</w:t>
      </w:r>
    </w:p>
    <w:p>
      <w:pPr>
        <w:pStyle w:val="PR2"/>
        <w:numPr>
          <w:ilvl w:val="5"/>
          <w:numId w:val="1"/>
        </w:numPr>
        <w:spacing w:before="240" w:after="0"/>
        <w:rPr/>
      </w:pPr>
      <w:r>
        <w:rPr/>
        <w:t>Visual and Mechanical Inspection:</w:t>
      </w:r>
    </w:p>
    <w:p>
      <w:pPr>
        <w:pStyle w:val="PR3"/>
        <w:numPr>
          <w:ilvl w:val="6"/>
          <w:numId w:val="1"/>
        </w:numPr>
        <w:spacing w:before="240" w:after="0"/>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that unit is clean.</w:t>
      </w:r>
    </w:p>
    <w:p>
      <w:pPr>
        <w:pStyle w:val="PR3"/>
        <w:numPr>
          <w:ilvl w:val="6"/>
          <w:numId w:val="1"/>
        </w:numPr>
        <w:rPr/>
      </w:pPr>
      <w:r>
        <w:rPr/>
        <w:t>Verify blade alignment, blade penetration, travel stops, and mechanical operation.</w:t>
      </w:r>
    </w:p>
    <w:p>
      <w:pPr>
        <w:pStyle w:val="PR3"/>
        <w:numPr>
          <w:ilvl w:val="6"/>
          <w:numId w:val="1"/>
        </w:numPr>
        <w:rPr/>
      </w:pPr>
      <w:r>
        <w:rPr/>
        <w:t>Verify that fuse sizes and types match the Specifications and Drawings.</w:t>
      </w:r>
    </w:p>
    <w:p>
      <w:pPr>
        <w:pStyle w:val="PR3"/>
        <w:numPr>
          <w:ilvl w:val="6"/>
          <w:numId w:val="1"/>
        </w:numPr>
        <w:rPr/>
      </w:pPr>
      <w:r>
        <w:rPr/>
        <w:t>Verify that each fuse has adequate mechanical support and contact integrity.</w:t>
      </w:r>
    </w:p>
    <w:p>
      <w:pPr>
        <w:pStyle w:val="PR3"/>
        <w:numPr>
          <w:ilvl w:val="6"/>
          <w:numId w:val="1"/>
        </w:numPr>
        <w:rPr/>
      </w:pPr>
      <w:r>
        <w:rPr/>
        <w:t>Inspect bolted electrical connections for high resistance using one of the following methods:</w:t>
      </w:r>
    </w:p>
    <w:p>
      <w:pPr>
        <w:pStyle w:val="PR4"/>
        <w:numPr>
          <w:ilvl w:val="7"/>
          <w:numId w:val="1"/>
        </w:numPr>
        <w:spacing w:before="240" w:after="0"/>
        <w:rPr/>
      </w:pPr>
      <w:r>
        <w:rPr/>
        <w:t>Use low-resistance ohmmeter.</w:t>
      </w:r>
    </w:p>
    <w:p>
      <w:pPr>
        <w:pStyle w:val="PR5"/>
        <w:numPr>
          <w:ilvl w:val="8"/>
          <w:numId w:val="1"/>
        </w:numPr>
        <w:spacing w:before="240" w:after="0"/>
        <w:rPr/>
      </w:pPr>
      <w:r>
        <w:rPr/>
        <w:t>Compare bolted connection resistance values to values of similar connections. Investigate values that deviate from those of similar bolted connections by more than 50 percent of lowest value.</w:t>
      </w:r>
    </w:p>
    <w:p>
      <w:pPr>
        <w:pStyle w:val="PR4"/>
        <w:numPr>
          <w:ilvl w:val="7"/>
          <w:numId w:val="1"/>
        </w:numPr>
        <w:spacing w:before="240" w:after="0"/>
        <w:rPr/>
      </w:pPr>
      <w:r>
        <w:rPr/>
        <w:t>Verify tightness of accessible bolted electrical connections by calibrated torque-wrench method in accordance with manufacturer's published data or NETA ATS Table 100.12.</w:t>
      </w:r>
    </w:p>
    <w:p>
      <w:pPr>
        <w:pStyle w:val="PR5"/>
        <w:numPr>
          <w:ilvl w:val="8"/>
          <w:numId w:val="1"/>
        </w:numPr>
        <w:spacing w:before="240" w:after="0"/>
        <w:rPr/>
      </w:pPr>
      <w:r>
        <w:rPr/>
        <w:t>Bolt-torque levels must be in accordance with manufacturer's published data. In absence of manufacturer's published data, use NETA ATS Table 100.12.</w:t>
      </w:r>
    </w:p>
    <w:p>
      <w:pPr>
        <w:pStyle w:val="PR3"/>
        <w:numPr>
          <w:ilvl w:val="6"/>
          <w:numId w:val="1"/>
        </w:numPr>
        <w:spacing w:before="240" w:after="0"/>
        <w:rPr/>
      </w:pPr>
      <w:r>
        <w:rPr/>
        <w:t>Verify that operation and sequencing of interlocking systems is as described in the Specifications and shown on Drawings.</w:t>
      </w:r>
    </w:p>
    <w:p>
      <w:pPr>
        <w:pStyle w:val="PR3"/>
        <w:numPr>
          <w:ilvl w:val="6"/>
          <w:numId w:val="1"/>
        </w:numPr>
        <w:rPr/>
      </w:pPr>
      <w:r>
        <w:rPr/>
        <w:t>Verify correct phase barrier installation.</w:t>
      </w:r>
    </w:p>
    <w:p>
      <w:pPr>
        <w:pStyle w:val="PR3"/>
        <w:numPr>
          <w:ilvl w:val="6"/>
          <w:numId w:val="1"/>
        </w:numPr>
        <w:rPr/>
      </w:pPr>
      <w:r>
        <w:rPr/>
        <w:t>Verify lubrication of moving current-carrying parts and moving and sliding surfaces.</w:t>
      </w:r>
    </w:p>
    <w:p>
      <w:pPr>
        <w:pStyle w:val="CMT"/>
        <w:rPr/>
      </w:pPr>
      <w:r>
        <w:rPr/>
        <w:t>Resistance measurement tests are not included under "Electrical Tests" Subparagraph below because they are included under "Visual and Mechanical Inspection" Subparagraph above.</w:t>
      </w:r>
    </w:p>
    <w:p>
      <w:pPr>
        <w:pStyle w:val="PR2"/>
        <w:numPr>
          <w:ilvl w:val="5"/>
          <w:numId w:val="1"/>
        </w:numPr>
        <w:spacing w:before="240" w:after="0"/>
        <w:rPr/>
      </w:pPr>
      <w:r>
        <w:rPr/>
        <w:t>Electrical Tests:</w:t>
      </w:r>
    </w:p>
    <w:p>
      <w:pPr>
        <w:pStyle w:val="PR3"/>
        <w:numPr>
          <w:ilvl w:val="6"/>
          <w:numId w:val="1"/>
        </w:numPr>
        <w:spacing w:before="240" w:after="0"/>
        <w:rPr/>
      </w:pPr>
      <w:r>
        <w:rPr/>
        <w:t>Perform resistance measurements through bolted connections with low-resistance ohmmeter. Compare bolted connection resistance values to values of similar connections. Investigate values that deviate from adjacent poles or similar switches by more than 50 percent of lowest value.</w:t>
      </w:r>
    </w:p>
    <w:p>
      <w:pPr>
        <w:pStyle w:val="PR3"/>
        <w:numPr>
          <w:ilvl w:val="6"/>
          <w:numId w:val="1"/>
        </w:numPr>
        <w:rPr/>
      </w:pPr>
      <w:r>
        <w:rPr/>
        <w:t>Measure contact resistance across each switchblade fuseholder. Drop values may not exceed high level of manufacturer's published data. If manufacturer's published data are not available, investigate values that deviate from adjacent poles or similar switches by more than 50 percent of lowest value.</w:t>
      </w:r>
    </w:p>
    <w:p>
      <w:pPr>
        <w:pStyle w:val="PR3"/>
        <w:numPr>
          <w:ilvl w:val="6"/>
          <w:numId w:val="1"/>
        </w:numPr>
        <w:rPr/>
      </w:pPr>
      <w:r>
        <w:rPr/>
        <w:t>Perform insulation-resistance tests for one minute on each pole, phase-to-phase and phase-to-ground with switch closed, and across each open pole. Apply voltage in accordance with manufacturer's published data. In absence of manufacturer's published data, use Table 100.1 from NETA ATS. Investigate values of insulation resistance less than those published in Table 100.1 or as recommended in manufacturer's published data.</w:t>
      </w:r>
    </w:p>
    <w:p>
      <w:pPr>
        <w:pStyle w:val="PR3"/>
        <w:numPr>
          <w:ilvl w:val="6"/>
          <w:numId w:val="1"/>
        </w:numPr>
        <w:rPr/>
      </w:pPr>
      <w:r>
        <w:rPr/>
        <w:t>Measure fuse resistance. Investigate fuse-resistance values that deviate from each other by more than 15 percent.</w:t>
      </w:r>
    </w:p>
    <w:p>
      <w:pPr>
        <w:pStyle w:val="PR3"/>
        <w:numPr>
          <w:ilvl w:val="6"/>
          <w:numId w:val="1"/>
        </w:numPr>
        <w:rPr/>
      </w:pPr>
      <w:r>
        <w:rPr/>
        <w:t>Perform ground fault test in accordance with NETA ATS Section 7.14 "Ground Fault Protection Systems, Low-Voltage."</w:t>
      </w:r>
    </w:p>
    <w:p>
      <w:pPr>
        <w:pStyle w:val="CMT"/>
        <w:rPr/>
      </w:pPr>
      <w:r>
        <w:rPr/>
        <w:t>Tests below are specific to MCCBs and are derived from the NETA ATS. Retain tests applicable to this installation. For new equipment, it may not be necessary to duplicate work at the factory.</w:t>
      </w:r>
    </w:p>
    <w:p>
      <w:pPr>
        <w:pStyle w:val="PR1"/>
        <w:numPr>
          <w:ilvl w:val="4"/>
          <w:numId w:val="1"/>
        </w:numPr>
        <w:rPr/>
      </w:pPr>
      <w:r>
        <w:rPr/>
        <w:t>Tests and Inspections for Molded-Case Circuit Breakers:</w:t>
      </w:r>
    </w:p>
    <w:p>
      <w:pPr>
        <w:pStyle w:val="PR2"/>
        <w:numPr>
          <w:ilvl w:val="5"/>
          <w:numId w:val="1"/>
        </w:numPr>
        <w:spacing w:before="240" w:after="0"/>
        <w:rPr/>
      </w:pPr>
      <w:r>
        <w:rPr/>
        <w:t>Visual and Mechanical Inspection:</w:t>
      </w:r>
    </w:p>
    <w:p>
      <w:pPr>
        <w:pStyle w:val="PR3"/>
        <w:numPr>
          <w:ilvl w:val="6"/>
          <w:numId w:val="1"/>
        </w:numPr>
        <w:spacing w:before="240" w:after="0"/>
        <w:rPr/>
      </w:pPr>
      <w:r>
        <w:rPr/>
        <w:t>Verify that equipment nameplate data are as described in the Specifications and shown on Drawings.</w:t>
      </w:r>
    </w:p>
    <w:p>
      <w:pPr>
        <w:pStyle w:val="PR3"/>
        <w:numPr>
          <w:ilvl w:val="6"/>
          <w:numId w:val="1"/>
        </w:numPr>
        <w:rPr/>
      </w:pPr>
      <w:r>
        <w:rPr/>
        <w:t>Inspect physical and mechanical condition.</w:t>
      </w:r>
    </w:p>
    <w:p>
      <w:pPr>
        <w:pStyle w:val="PR3"/>
        <w:numPr>
          <w:ilvl w:val="6"/>
          <w:numId w:val="1"/>
        </w:numPr>
        <w:rPr/>
      </w:pPr>
      <w:r>
        <w:rPr/>
        <w:t>Inspect anchorage, alignment, grounding, and clearances.</w:t>
      </w:r>
    </w:p>
    <w:p>
      <w:pPr>
        <w:pStyle w:val="PR3"/>
        <w:numPr>
          <w:ilvl w:val="6"/>
          <w:numId w:val="1"/>
        </w:numPr>
        <w:rPr/>
      </w:pPr>
      <w:r>
        <w:rPr/>
        <w:t>Verify that unit is clean.</w:t>
      </w:r>
    </w:p>
    <w:p>
      <w:pPr>
        <w:pStyle w:val="PR3"/>
        <w:numPr>
          <w:ilvl w:val="6"/>
          <w:numId w:val="1"/>
        </w:numPr>
        <w:rPr/>
      </w:pPr>
      <w:r>
        <w:rPr/>
        <w:t>Operate circuit breaker to ensure smooth operation.</w:t>
      </w:r>
    </w:p>
    <w:p>
      <w:pPr>
        <w:pStyle w:val="PR3"/>
        <w:numPr>
          <w:ilvl w:val="6"/>
          <w:numId w:val="1"/>
        </w:numPr>
        <w:rPr/>
      </w:pPr>
      <w:r>
        <w:rPr/>
        <w:t>Inspect bolted electrical connections for high resistance using one of the following methods:</w:t>
      </w:r>
    </w:p>
    <w:p>
      <w:pPr>
        <w:pStyle w:val="PR4"/>
        <w:numPr>
          <w:ilvl w:val="7"/>
          <w:numId w:val="1"/>
        </w:numPr>
        <w:spacing w:before="240" w:after="0"/>
        <w:rPr/>
      </w:pPr>
      <w:r>
        <w:rPr/>
        <w:t>Use low-resistance ohmmeter.</w:t>
      </w:r>
    </w:p>
    <w:p>
      <w:pPr>
        <w:pStyle w:val="PR5"/>
        <w:numPr>
          <w:ilvl w:val="8"/>
          <w:numId w:val="1"/>
        </w:numPr>
        <w:spacing w:before="240" w:after="0"/>
        <w:rPr/>
      </w:pPr>
      <w:r>
        <w:rPr/>
        <w:t>Compare bolted connection resistance values to values of similar connections. Investigate values that deviate from those of similar bolted connections by more than 50 percent of lowest value.</w:t>
      </w:r>
    </w:p>
    <w:p>
      <w:pPr>
        <w:pStyle w:val="PR4"/>
        <w:numPr>
          <w:ilvl w:val="7"/>
          <w:numId w:val="1"/>
        </w:numPr>
        <w:spacing w:before="240" w:after="0"/>
        <w:rPr/>
      </w:pPr>
      <w:r>
        <w:rPr/>
        <w:t>Verify tightness of accessible bolted electrical connections by calibrated torque-wrench method in accordance with manufacturer's published data or NETA ATS Table 100.12.</w:t>
      </w:r>
    </w:p>
    <w:p>
      <w:pPr>
        <w:pStyle w:val="PR5"/>
        <w:numPr>
          <w:ilvl w:val="8"/>
          <w:numId w:val="1"/>
        </w:numPr>
        <w:spacing w:before="240" w:after="0"/>
        <w:rPr/>
      </w:pPr>
      <w:r>
        <w:rPr/>
        <w:t>Bolt-torque levels must be in accordance with manufacturer's published data. In absence of manufacturer's published data, use NETA ATS Table 100.12.</w:t>
      </w:r>
    </w:p>
    <w:p>
      <w:pPr>
        <w:pStyle w:val="PR3"/>
        <w:numPr>
          <w:ilvl w:val="6"/>
          <w:numId w:val="1"/>
        </w:numPr>
        <w:spacing w:before="240" w:after="0"/>
        <w:rPr/>
      </w:pPr>
      <w:r>
        <w:rPr/>
        <w:t>Inspect operating mechanism, contacts, and chutes in unsealed units.</w:t>
      </w:r>
    </w:p>
    <w:p>
      <w:pPr>
        <w:pStyle w:val="CMT"/>
        <w:rPr/>
      </w:pPr>
      <w:r>
        <w:rPr/>
        <w:t>Retain subparagraph below only if Section 260573.16 "Coordination Studies" is included in Project.</w:t>
      </w:r>
    </w:p>
    <w:p>
      <w:pPr>
        <w:pStyle w:val="PR3"/>
        <w:numPr>
          <w:ilvl w:val="6"/>
          <w:numId w:val="1"/>
        </w:numPr>
        <w:rPr/>
      </w:pPr>
      <w:r>
        <w:rPr/>
        <w:t>Perform adjustments for final protective device settings in accordance with coordination study.</w:t>
      </w:r>
    </w:p>
    <w:p>
      <w:pPr>
        <w:pStyle w:val="CMT"/>
        <w:rPr/>
      </w:pPr>
      <w:r>
        <w:rPr/>
        <w:t>Resistance measurement tests are not included under "Electrical Tests" Subparagraph below because they are included under "Visual and Mechanical Inspection" Subparagraph above.</w:t>
      </w:r>
    </w:p>
    <w:p>
      <w:pPr>
        <w:pStyle w:val="PR2"/>
        <w:numPr>
          <w:ilvl w:val="5"/>
          <w:numId w:val="1"/>
        </w:numPr>
        <w:spacing w:before="240" w:after="0"/>
        <w:rPr/>
      </w:pPr>
      <w:r>
        <w:rPr/>
        <w:t>Electrical Tests:</w:t>
      </w:r>
    </w:p>
    <w:p>
      <w:pPr>
        <w:pStyle w:val="PR3"/>
        <w:numPr>
          <w:ilvl w:val="6"/>
          <w:numId w:val="1"/>
        </w:numPr>
        <w:spacing w:before="240" w:after="0"/>
        <w:rPr/>
      </w:pPr>
      <w:r>
        <w:rPr/>
        <w:t>Perform resistance measurements through bolted connections with low-resistance ohmmeter. Compare bolted connection resistance values to values of similar connections. Investigate values that deviate from adjacent poles or similar switches by more than 50 percent of lowest value.</w:t>
      </w:r>
    </w:p>
    <w:p>
      <w:pPr>
        <w:pStyle w:val="PR3"/>
        <w:numPr>
          <w:ilvl w:val="6"/>
          <w:numId w:val="1"/>
        </w:numPr>
        <w:rPr/>
      </w:pPr>
      <w:r>
        <w:rPr/>
        <w:t>Perform insulation-resistance tests for one minute on each pole, phase-to-phase and phase-to-ground with circuit breaker closed, and across each open pole. Apply voltage in accordance with manufacturer's published data. In absence of manufacturer's published data, use Table 100.1 from NETA ATS. Investigate values of insulation resistance less than those published in Table 100.1 or as recommended in manufacturer's published data.</w:t>
      </w:r>
    </w:p>
    <w:p>
      <w:pPr>
        <w:pStyle w:val="PR3"/>
        <w:numPr>
          <w:ilvl w:val="6"/>
          <w:numId w:val="1"/>
        </w:numPr>
        <w:rPr/>
      </w:pPr>
      <w:r>
        <w:rPr/>
        <w:t>Perform contact/pole resistance test. Drop values may not exceed high level of manufacturer's published data. If manufacturer's published data are not available, investigate values that deviate from adjacent poles or similar switches by more than 50 percent of lowest value.</w:t>
      </w:r>
    </w:p>
    <w:p>
      <w:pPr>
        <w:pStyle w:val="PR3"/>
        <w:numPr>
          <w:ilvl w:val="6"/>
          <w:numId w:val="1"/>
        </w:numPr>
        <w:rPr/>
      </w:pPr>
      <w:r>
        <w:rPr/>
        <w:t>Perform insulation resistance tests on control wiring with respect to ground. Applied potential must be 500 V(dc) for 300 V rated cable and 1000 V(dc) for 600 V rated cable. Test duration must be one minute. For units with solid state components, follow manufacturer's recommendation. Insulation resistance values may be no less than 2 M</w:t>
      </w:r>
      <w:r>
        <w:rPr>
          <w:b/>
        </w:rPr>
        <w:t xml:space="preserve"> </w:t>
      </w:r>
      <w:r>
        <w:rPr/>
        <w:t>Ω.</w:t>
      </w:r>
    </w:p>
    <w:p>
      <w:pPr>
        <w:pStyle w:val="PR3"/>
        <w:numPr>
          <w:ilvl w:val="6"/>
          <w:numId w:val="1"/>
        </w:numPr>
        <w:rPr/>
      </w:pPr>
      <w:r>
        <w:rPr/>
        <w:t>Determine the following by primary current injection:</w:t>
      </w:r>
    </w:p>
    <w:p>
      <w:pPr>
        <w:pStyle w:val="PR4"/>
        <w:numPr>
          <w:ilvl w:val="7"/>
          <w:numId w:val="1"/>
        </w:numPr>
        <w:spacing w:before="240" w:after="0"/>
        <w:rPr/>
      </w:pPr>
      <w:r>
        <w:rPr/>
        <w:t>Long-time pickup and delay. Pickup values must be as specified. Trip characteristics may not exceed manufacturer's published time-current characteristic tolerance band, including adjustment factors.</w:t>
      </w:r>
    </w:p>
    <w:p>
      <w:pPr>
        <w:pStyle w:val="PR4"/>
        <w:numPr>
          <w:ilvl w:val="7"/>
          <w:numId w:val="1"/>
        </w:numPr>
        <w:rPr/>
      </w:pPr>
      <w:r>
        <w:rPr/>
        <w:t>Short-time pickup and delay. Short-time pickup values must be as specified. Trip characteristics may not exceed manufacturer's published time-current characteristic tolerance band, including adjustment factors.</w:t>
      </w:r>
    </w:p>
    <w:p>
      <w:pPr>
        <w:pStyle w:val="PR4"/>
        <w:numPr>
          <w:ilvl w:val="7"/>
          <w:numId w:val="1"/>
        </w:numPr>
        <w:rPr/>
      </w:pPr>
      <w:r>
        <w:rPr/>
        <w:t>Ground-fault pickup and time delay. Ground-fault pickup values must be as specified. Trip characteristics may not exceed manufacturer's published time-current characteristic tolerance band, including adjustment factors.</w:t>
      </w:r>
    </w:p>
    <w:p>
      <w:pPr>
        <w:pStyle w:val="PR4"/>
        <w:numPr>
          <w:ilvl w:val="7"/>
          <w:numId w:val="1"/>
        </w:numPr>
        <w:rPr/>
      </w:pPr>
      <w:r>
        <w:rPr/>
        <w:t>Instantaneous pickup. Instantaneous pickup values must be as specified and within manufacturer's published tolerances.</w:t>
      </w:r>
    </w:p>
    <w:p>
      <w:pPr>
        <w:pStyle w:val="CMT"/>
        <w:rPr/>
      </w:pPr>
      <w:r>
        <w:rPr/>
        <w:t>NETA ATS indicates that the test below is an optional test.</w:t>
      </w:r>
    </w:p>
    <w:p>
      <w:pPr>
        <w:pStyle w:val="PR3"/>
        <w:numPr>
          <w:ilvl w:val="6"/>
          <w:numId w:val="1"/>
        </w:numPr>
        <w:spacing w:before="240" w:after="0"/>
        <w:rPr/>
      </w:pPr>
      <w:r>
        <w:rPr/>
        <w:t>Test functionality of trip unit by means of primary current injection. Pickup values and trip characteristics must be as specified and within manufacturer's published tolerances.</w:t>
      </w:r>
    </w:p>
    <w:p>
      <w:pPr>
        <w:pStyle w:val="PR3"/>
        <w:numPr>
          <w:ilvl w:val="6"/>
          <w:numId w:val="1"/>
        </w:numPr>
        <w:rPr/>
      </w:pPr>
      <w:r>
        <w:rPr/>
        <w:t>Perform minimum pickup voltage tests on shunt trip and close coils in accordance with manufacturer's published data. Minimum pickup voltage of shunt trip and close coils must be as indicated by manufacturer.</w:t>
      </w:r>
    </w:p>
    <w:p>
      <w:pPr>
        <w:pStyle w:val="PR3"/>
        <w:numPr>
          <w:ilvl w:val="6"/>
          <w:numId w:val="1"/>
        </w:numPr>
        <w:rPr/>
      </w:pPr>
      <w:r>
        <w:rPr/>
        <w:t>Verify correct operation of auxiliary features such as trip and pickup indicators; zone interlocking; electrical close and trip operation; trip-free, anti-pump function; and trip unit battery condition. Reset trip logs and indicators. Investigate units that do not function as designed.</w:t>
      </w:r>
    </w:p>
    <w:p>
      <w:pPr>
        <w:pStyle w:val="PR3"/>
        <w:numPr>
          <w:ilvl w:val="6"/>
          <w:numId w:val="1"/>
        </w:numPr>
        <w:rPr/>
      </w:pPr>
      <w:r>
        <w:rPr/>
        <w:t>Verify operation of charging mechanism. Investigate units that do not function as designed.</w:t>
      </w:r>
    </w:p>
    <w:p>
      <w:pPr>
        <w:pStyle w:val="PR2"/>
        <w:numPr>
          <w:ilvl w:val="5"/>
          <w:numId w:val="1"/>
        </w:numPr>
        <w:spacing w:before="240" w:after="0"/>
        <w:rPr/>
      </w:pPr>
      <w:r>
        <w:rPr/>
        <w:t>Test and adjust controls, remote monitoring, and safeties.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Enclosed switches and circuit breakers will be considered defective if they do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PR2"/>
        <w:numPr>
          <w:ilvl w:val="5"/>
          <w:numId w:val="1"/>
        </w:numPr>
        <w:spacing w:before="240" w:after="0"/>
        <w:rPr/>
      </w:pPr>
      <w:r>
        <w:rPr/>
        <w:t>Test procedures used.</w:t>
      </w:r>
    </w:p>
    <w:p>
      <w:pPr>
        <w:pStyle w:val="PR2"/>
        <w:numPr>
          <w:ilvl w:val="5"/>
          <w:numId w:val="1"/>
        </w:numPr>
        <w:rPr/>
      </w:pPr>
      <w:r>
        <w:rPr/>
        <w:t>Include identification of each enclosed switch and circuit breaker tested and describe test results.</w:t>
      </w:r>
    </w:p>
    <w:p>
      <w:pPr>
        <w:pStyle w:val="PR2"/>
        <w:numPr>
          <w:ilvl w:val="5"/>
          <w:numId w:val="1"/>
        </w:numPr>
        <w:rPr/>
      </w:pPr>
      <w:r>
        <w:rPr/>
        <w:t>List deficiencies detected, remedial action taken, and observations after remedial action.</w:t>
      </w:r>
    </w:p>
    <w:p>
      <w:pPr>
        <w:pStyle w:val="CMT"/>
        <w:rPr/>
      </w:pPr>
      <w:r>
        <w:rPr/>
        <w:t>Retain "Manufacturer Services" Paragraph below if manufacturer's representative is required to support or supervise the administrant specified in Section 260010 "Supplemental Requirements for Electrical"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ADJUSTING</w:t>
      </w:r>
    </w:p>
    <w:p>
      <w:pPr>
        <w:pStyle w:val="PR1"/>
        <w:numPr>
          <w:ilvl w:val="4"/>
          <w:numId w:val="1"/>
        </w:numPr>
        <w:rPr/>
      </w:pPr>
      <w:r>
        <w:rPr/>
        <w:t>Adjust moving parts and operable components to function smoothly, and lubricate as recommended by manufacturer.</w:t>
      </w:r>
    </w:p>
    <w:p>
      <w:pPr>
        <w:pStyle w:val="CMT"/>
        <w:rPr/>
      </w:pPr>
      <w:r>
        <w:rPr/>
        <w:t>Retain first option in paragraph below if the indicated Section is included in the Contract Documents. Retain second option and include settings on Drawings or in a schedule attached to this Section if indicated Section is not included in the Contract Documents.</w:t>
      </w:r>
    </w:p>
    <w:p>
      <w:pPr>
        <w:pStyle w:val="PR1"/>
        <w:numPr>
          <w:ilvl w:val="4"/>
          <w:numId w:val="1"/>
        </w:numPr>
        <w:rPr/>
      </w:pPr>
      <w:r>
        <w:rPr/>
        <w:t>Set field-adjustable circuit-breaker trip ranges[</w:t>
      </w:r>
      <w:r>
        <w:rPr>
          <w:b/>
        </w:rPr>
        <w:t> as specified in Section 260573.16 "Coordination Studies."</w:t>
      </w:r>
      <w:r>
        <w:rPr/>
        <w:t>] [</w:t>
      </w:r>
      <w:r>
        <w:rPr>
          <w:b/>
        </w:rPr>
        <w:t> to values indicated on Drawings.</w:t>
      </w:r>
      <w:r>
        <w:rPr/>
        <w:t>] [</w:t>
      </w:r>
      <w:r>
        <w:rPr>
          <w:b/>
        </w:rPr>
        <w:t> to values indicated in attached schedule.</w:t>
      </w:r>
      <w:r>
        <w:rPr/>
        <w:t>]</w:t>
      </w:r>
    </w:p>
    <w:p>
      <w:pPr>
        <w:pStyle w:val="ART"/>
        <w:numPr>
          <w:ilvl w:val="3"/>
          <w:numId w:val="1"/>
        </w:numPr>
        <w:ind w:hanging="0" w:left="0"/>
        <w:rPr/>
      </w:pPr>
      <w:r>
        <w:rPr/>
        <w:t>PROTECTION</w:t>
      </w:r>
    </w:p>
    <w:p>
      <w:pPr>
        <w:pStyle w:val="PR1"/>
        <w:numPr>
          <w:ilvl w:val="4"/>
          <w:numId w:val="1"/>
        </w:numPr>
        <w:rPr/>
      </w:pPr>
      <w:r>
        <w:rPr/>
        <w:t>After installation, protect enclosed switches and circuit breakers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PR1"/>
        <w:numPr>
          <w:ilvl w:val="4"/>
          <w:numId w:val="1"/>
        </w:numPr>
        <w:rPr/>
      </w:pPr>
      <w:r>
        <w:rPr/>
        <w:t>Infrared Scanning of Enclosed Switches and Breakers: Two months after Substantial Completion, perform infrared scan of joints and connections. Remove covers so joints and connections are accessible to portable scanner. Take visible light photographs at same locations and orientations as infrared scans for documentation to ensure follow-on scans match same conditions for valid comparison.</w:t>
      </w:r>
    </w:p>
    <w:p>
      <w:pPr>
        <w:pStyle w:val="PR2"/>
        <w:numPr>
          <w:ilvl w:val="5"/>
          <w:numId w:val="1"/>
        </w:numPr>
        <w:spacing w:before="240" w:after="0"/>
        <w:rPr/>
      </w:pPr>
      <w:r>
        <w:rPr/>
        <w:t>Instruments and Equipment: Use infrared scanning device designed to measure temperature or to detect significant deviations from normal values. Provide calibration record for device.</w:t>
      </w:r>
    </w:p>
    <w:p>
      <w:pPr>
        <w:pStyle w:val="PR2"/>
        <w:numPr>
          <w:ilvl w:val="5"/>
          <w:numId w:val="1"/>
        </w:numPr>
        <w:rPr/>
      </w:pPr>
      <w:r>
        <w:rPr/>
        <w:t>Follow-up Infrared Scanning: Perform two follow-up infrared scans of enclosed switches and breakers, one at four months and another at 11 months after Substantial Completion.</w:t>
      </w:r>
    </w:p>
    <w:p>
      <w:pPr>
        <w:pStyle w:val="PR2"/>
        <w:numPr>
          <w:ilvl w:val="5"/>
          <w:numId w:val="1"/>
        </w:numPr>
        <w:rPr/>
      </w:pPr>
      <w:r>
        <w:rPr/>
        <w:t>Instrument: Use infrared-scanning device designed to measure temperature or to detect significant deviations from normal values. Provide documentation of device calibration.</w:t>
      </w:r>
    </w:p>
    <w:p>
      <w:pPr>
        <w:pStyle w:val="PR2"/>
        <w:numPr>
          <w:ilvl w:val="5"/>
          <w:numId w:val="1"/>
        </w:numPr>
        <w:rPr/>
      </w:pPr>
      <w:r>
        <w:rPr/>
        <w:t>Report: Prepare certified report that identifies units checked and that describes scanning results. Include notation of deficiencies detected, remedial actions taken, and scanning observations after remedial action.</w:t>
      </w:r>
    </w:p>
    <w:p>
      <w:pPr>
        <w:pStyle w:val="EOS"/>
        <w:rPr/>
      </w:pPr>
      <w:r>
        <w:rPr/>
        <w:t>END OF SECTION 262816</w:t>
      </w:r>
    </w:p>
    <w:sectPr>
      <w:headerReference w:type="default" r:id="rId9"/>
      <w:footerReference w:type="default" r:id="rId10"/>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ENCLOSED SWITCHES AND CIRCUIT BREAKERS</w:t>
          </w:r>
        </w:p>
      </w:tc>
      <w:tc>
        <w:tcPr>
          <w:tcW w:w="1872" w:type="dxa"/>
          <w:tcBorders/>
        </w:tcPr>
        <w:p>
          <w:pPr>
            <w:pStyle w:val="RJUST"/>
            <w:rPr/>
          </w:pPr>
          <w:r>
            <w:rPr>
              <w:rStyle w:val="NUM"/>
            </w:rPr>
            <w:t>262816</w:t>
          </w:r>
          <w:r>
            <w:rPr/>
            <w:t xml:space="preserve"> - </w:t>
          </w:r>
          <w:r>
            <w:rPr/>
            <w:fldChar w:fldCharType="begin"/>
          </w:r>
          <w:r>
            <w:rPr/>
            <w:instrText xml:space="preserve"> PAGE </w:instrText>
          </w:r>
          <w:r>
            <w:rPr/>
            <w:fldChar w:fldCharType="separate"/>
          </w:r>
          <w:r>
            <w:rPr/>
            <w:t>20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06/21</w:t>
    </w:r>
    <w:r>
      <mc:AlternateContent>
        <mc:Choice Requires="wps">
          <w:drawing>
            <wp:anchor behindDoc="1" distT="0" distB="0" distL="114935" distR="114935" simplePos="0" locked="0" layoutInCell="1" allowOverlap="1" relativeHeight="2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1"/>
    <w:docVar w:name="Format" w:val="1"/>
    <w:docVar w:name="MF04" w:val="262816"/>
    <w:docVar w:name="MF95" w:val="16410"/>
    <w:docVar w:name="MFOrigin" w:val="MF04"/>
    <w:docVar w:name="SectionID" w:val="613"/>
    <w:docVar w:name="SpecType" w:val="MasterSpec"/>
    <w:docVar w:name="Version" w:val="1556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2816&amp;ver=06-01-21&amp;format=FL&amp;sid=15568&amp;utm_source=MasterSpec&amp;utm_medium=Word" TargetMode="External"/><Relationship Id="rId3" Type="http://schemas.openxmlformats.org/officeDocument/2006/relationships/hyperlink" Target="http://www.specagent.com/LookUp/?ulid=2151&amp;mf=&amp;src=wd" TargetMode="External"/><Relationship Id="rId4" Type="http://schemas.openxmlformats.org/officeDocument/2006/relationships/hyperlink" Target="http://www.specagent.com/LookUp/?ulid=2152&amp;mf=&amp;src=wd" TargetMode="External"/><Relationship Id="rId5" Type="http://schemas.openxmlformats.org/officeDocument/2006/relationships/hyperlink" Target="http://www.specagent.com/LookUp/?ulid=2153&amp;mf=&amp;src=wd" TargetMode="External"/><Relationship Id="rId6" Type="http://schemas.openxmlformats.org/officeDocument/2006/relationships/hyperlink" Target="http://www.specagent.com/LookUp/?ulid=2154&amp;mf=&amp;src=wd" TargetMode="External"/><Relationship Id="rId7" Type="http://schemas.openxmlformats.org/officeDocument/2006/relationships/hyperlink" Target="http://www.specagent.com/LookUp/?ulid=2155&amp;mf=&amp;src=wd" TargetMode="External"/><Relationship Id="rId8" Type="http://schemas.openxmlformats.org/officeDocument/2006/relationships/hyperlink" Target="http://www.specagent.com/LookUp/?ulid=2156&amp;mf=&amp;src=wd"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2022-09-26T03:39:00Z</dcterms:created>
  <dc:creator>Deltek, Inc.</dc:creator>
  <dc:description/>
  <cp:keywords>BAS-12345-MS80</cp:keywords>
  <dc:language>zh-CN</dc:language>
  <cp:lastModifiedBy>Janice Nacional</cp:lastModifiedBy>
  <dcterms:modified xsi:type="dcterms:W3CDTF">2022-09-26T03:39:00Z</dcterms:modified>
  <cp:revision>2</cp:revision>
  <dc:subject>ENCLOSED SWITCHES AND CIRCUIT BREAKERS</dc:subject>
  <dc:title>SECTION 262816 - ENCLOSED SWITCHES AND CIRCUIT BREAKERS</dc:title>
</cp:coreProperties>
</file>