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263100</w:t>
      </w:r>
      <w:r>
        <w:rPr/>
        <w:t xml:space="preserve"> - </w:t>
      </w:r>
      <w:r>
        <w:rPr>
          <w:rStyle w:val="NAM"/>
        </w:rPr>
        <w:t>PHOTOVOLTAIC COLLECTORS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PV system description.</w:t>
      </w:r>
    </w:p>
    <w:p>
      <w:pPr>
        <w:pStyle w:val="PR2"/>
        <w:numPr>
          <w:ilvl w:val="5"/>
          <w:numId w:val="1"/>
        </w:numPr>
        <w:ind w:hanging="0" w:left="0"/>
        <w:rPr/>
      </w:pPr>
      <w:r>
        <w:rPr/>
        <w:t>Manufactured PV units.</w:t>
      </w:r>
    </w:p>
    <w:p>
      <w:pPr>
        <w:pStyle w:val="PR2"/>
        <w:numPr>
          <w:ilvl w:val="5"/>
          <w:numId w:val="1"/>
        </w:numPr>
        <w:ind w:hanging="0" w:left="0"/>
        <w:rPr/>
      </w:pPr>
      <w:r>
        <w:rPr/>
        <w:t>PV module framing.</w:t>
      </w:r>
    </w:p>
    <w:p>
      <w:pPr>
        <w:pStyle w:val="PR2"/>
        <w:numPr>
          <w:ilvl w:val="5"/>
          <w:numId w:val="1"/>
        </w:numPr>
        <w:ind w:hanging="0" w:left="0"/>
        <w:rPr/>
      </w:pPr>
      <w:r>
        <w:rPr/>
        <w:t>PV array construction.</w:t>
      </w:r>
    </w:p>
    <w:p>
      <w:pPr>
        <w:pStyle w:val="PR2"/>
        <w:numPr>
          <w:ilvl w:val="5"/>
          <w:numId w:val="1"/>
        </w:numPr>
        <w:ind w:hanging="0" w:left="0"/>
        <w:rPr/>
      </w:pPr>
      <w:r>
        <w:rPr/>
        <w:t>Inverters.</w:t>
      </w:r>
    </w:p>
    <w:p>
      <w:pPr>
        <w:pStyle w:val="PR2"/>
        <w:numPr>
          <w:ilvl w:val="5"/>
          <w:numId w:val="1"/>
        </w:numPr>
        <w:ind w:hanging="0" w:left="0"/>
        <w:rPr/>
      </w:pPr>
      <w:r>
        <w:rPr/>
        <w:t>System overcurrent protection.</w:t>
      </w:r>
    </w:p>
    <w:p>
      <w:pPr>
        <w:pStyle w:val="PR2"/>
        <w:numPr>
          <w:ilvl w:val="5"/>
          <w:numId w:val="1"/>
        </w:numPr>
        <w:ind w:hanging="0" w:left="0"/>
        <w:rPr/>
      </w:pPr>
      <w:r>
        <w:rPr/>
        <w:t>Mounting structures.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CEC: California Energy Commission.</w:t>
      </w:r>
    </w:p>
    <w:p>
      <w:pPr>
        <w:pStyle w:val="PR1"/>
        <w:numPr>
          <w:ilvl w:val="4"/>
          <w:numId w:val="1"/>
        </w:numPr>
        <w:ind w:hanging="0" w:left="0"/>
        <w:rPr/>
      </w:pPr>
      <w:r>
        <w:rPr/>
        <w:t>ETFE: Ethylene tetrafluoroethylene.</w:t>
      </w:r>
    </w:p>
    <w:p>
      <w:pPr>
        <w:pStyle w:val="PR1"/>
        <w:numPr>
          <w:ilvl w:val="4"/>
          <w:numId w:val="1"/>
        </w:numPr>
        <w:ind w:hanging="0" w:left="0"/>
        <w:rPr/>
      </w:pPr>
      <w:r>
        <w:rPr/>
        <w:t>FEP: Fluorinated ethylene propylene.</w:t>
      </w:r>
    </w:p>
    <w:p>
      <w:pPr>
        <w:pStyle w:val="PR1"/>
        <w:numPr>
          <w:ilvl w:val="4"/>
          <w:numId w:val="1"/>
        </w:numPr>
        <w:ind w:hanging="0" w:left="0"/>
        <w:rPr/>
      </w:pPr>
      <w:r>
        <w:rPr/>
        <w:t>IP Code: Required ingress protection to comply with IEC 60529.</w:t>
      </w:r>
    </w:p>
    <w:p>
      <w:pPr>
        <w:pStyle w:val="PR1"/>
        <w:numPr>
          <w:ilvl w:val="4"/>
          <w:numId w:val="1"/>
        </w:numPr>
        <w:ind w:hanging="0" w:left="0"/>
        <w:rPr/>
      </w:pPr>
      <w:r>
        <w:rPr/>
        <w:t>MPPT: Maximum power point tracking.</w:t>
      </w:r>
    </w:p>
    <w:p>
      <w:pPr>
        <w:pStyle w:val="PR1"/>
        <w:numPr>
          <w:ilvl w:val="4"/>
          <w:numId w:val="1"/>
        </w:numPr>
        <w:ind w:hanging="0" w:left="0"/>
        <w:rPr/>
      </w:pPr>
      <w:r>
        <w:rPr/>
        <w:t>PTC: PVUSA Test Condition. Commonly regarded as a "real-world" measure of PV output. See below for definition of "PVUSA."</w:t>
      </w:r>
    </w:p>
    <w:p>
      <w:pPr>
        <w:pStyle w:val="PR1"/>
        <w:numPr>
          <w:ilvl w:val="4"/>
          <w:numId w:val="1"/>
        </w:numPr>
        <w:ind w:hanging="0" w:left="0"/>
        <w:rPr/>
      </w:pPr>
      <w:r>
        <w:rPr/>
        <w:t>PV: Photovoltaic.</w:t>
      </w:r>
    </w:p>
    <w:p>
      <w:pPr>
        <w:pStyle w:val="PR1"/>
        <w:numPr>
          <w:ilvl w:val="4"/>
          <w:numId w:val="1"/>
        </w:numPr>
        <w:ind w:hanging="0" w:left="0"/>
        <w:rPr/>
      </w:pPr>
      <w:r>
        <w:rPr/>
        <w:t>PVUSA: Photovoltaics for Utility Systems Applications.</w:t>
      </w:r>
    </w:p>
    <w:p>
      <w:pPr>
        <w:pStyle w:val="PR1"/>
        <w:numPr>
          <w:ilvl w:val="4"/>
          <w:numId w:val="1"/>
        </w:numPr>
        <w:ind w:hanging="0" w:left="0"/>
        <w:rPr/>
      </w:pPr>
      <w:r>
        <w:rPr/>
        <w:t>STC: Standard Test Conditions defined in IEC 61215.</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PV panels.</w:t>
      </w:r>
    </w:p>
    <w:p>
      <w:pPr>
        <w:pStyle w:val="PR2"/>
        <w:numPr>
          <w:ilvl w:val="5"/>
          <w:numId w:val="1"/>
        </w:numPr>
        <w:ind w:hanging="0" w:left="0"/>
        <w:rPr/>
      </w:pPr>
      <w:r>
        <w:rPr/>
        <w:t>Include rated capacities, operating characteristics, electrical characteristics, and furnished specialties and accessories.</w:t>
      </w:r>
    </w:p>
    <w:p>
      <w:pPr>
        <w:pStyle w:val="PR1"/>
        <w:numPr>
          <w:ilvl w:val="4"/>
          <w:numId w:val="1"/>
        </w:numPr>
        <w:ind w:hanging="0" w:left="0"/>
        <w:rPr/>
      </w:pPr>
      <w:r>
        <w:rPr/>
        <w:t>Shop Drawings: For PV modules.</w:t>
      </w:r>
    </w:p>
    <w:p>
      <w:pPr>
        <w:pStyle w:val="PR2"/>
        <w:numPr>
          <w:ilvl w:val="5"/>
          <w:numId w:val="1"/>
        </w:numPr>
        <w:spacing w:before="240" w:after="0"/>
        <w:ind w:hanging="0" w:left="0"/>
        <w:rPr/>
      </w:pPr>
      <w:r>
        <w:rPr/>
        <w:t>Include plans, elevations, sections, and mounting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Detail fabrication and assembly.</w:t>
      </w:r>
    </w:p>
    <w:p>
      <w:pPr>
        <w:pStyle w:val="PR2"/>
        <w:numPr>
          <w:ilvl w:val="5"/>
          <w:numId w:val="1"/>
        </w:numPr>
        <w:ind w:hanging="0" w:left="0"/>
        <w:rPr/>
      </w:pPr>
      <w:r>
        <w:rPr/>
        <w:t>Include diagrams for power, signal, and control wiring.</w:t>
      </w:r>
    </w:p>
    <w:p>
      <w:pPr>
        <w:pStyle w:val="ART"/>
        <w:numPr>
          <w:ilvl w:val="3"/>
          <w:numId w:val="1"/>
        </w:numPr>
        <w:ind w:hanging="0" w:left="0"/>
        <w:rPr/>
      </w:pPr>
      <w:r>
        <w:rPr/>
        <w:t>INFORMATIONAL SUBMITTALS</w:t>
      </w:r>
    </w:p>
    <w:p>
      <w:pPr>
        <w:pStyle w:val="PR1"/>
        <w:numPr>
          <w:ilvl w:val="4"/>
          <w:numId w:val="1"/>
        </w:numPr>
        <w:ind w:hanging="0" w:left="0"/>
        <w:rPr/>
      </w:pPr>
      <w:r>
        <w:rPr/>
        <w:t>Field quality-control reports.</w:t>
      </w:r>
    </w:p>
    <w:p>
      <w:pPr>
        <w:pStyle w:val="PR1"/>
        <w:numPr>
          <w:ilvl w:val="4"/>
          <w:numId w:val="1"/>
        </w:numPr>
        <w:ind w:hanging="0" w:left="0"/>
        <w:rPr/>
      </w:pPr>
      <w:r>
        <w:rPr/>
        <w:t>Sample Warranty: For manufacturer's special materials and workmanship warranty and minimum power output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PV modules to include in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Special Warranty: Manufacturer agrees to repair or replace components of PV modules that fail in materials or workmanship within specified warranty period.</w:t>
      </w:r>
    </w:p>
    <w:p>
      <w:pPr>
        <w:pStyle w:val="PR2"/>
        <w:numPr>
          <w:ilvl w:val="5"/>
          <w:numId w:val="1"/>
        </w:numPr>
        <w:spacing w:before="240" w:after="0"/>
        <w:ind w:hanging="0" w:left="0"/>
        <w:rPr/>
      </w:pPr>
      <w:r>
        <w:rPr/>
        <w:t>Manufacturer's materials and workmanship warranties include, but are not limited to, the following:</w:t>
      </w:r>
    </w:p>
    <w:p>
      <w:pPr>
        <w:pStyle w:val="PR3"/>
        <w:numPr>
          <w:ilvl w:val="6"/>
          <w:numId w:val="1"/>
        </w:numPr>
        <w:spacing w:before="240" w:after="0"/>
        <w:ind w:hanging="0" w:left="0"/>
        <w:rPr/>
      </w:pPr>
      <w:r>
        <w:rPr/>
        <w:t>Faulty operation of PV modules.</w:t>
      </w:r>
    </w:p>
    <w:p>
      <w:pPr>
        <w:pStyle w:val="PR3"/>
        <w:numPr>
          <w:ilvl w:val="6"/>
          <w:numId w:val="1"/>
        </w:numPr>
        <w:ind w:hanging="0" w:left="0"/>
        <w:rPr/>
      </w:pPr>
      <w:r>
        <w:rPr/>
        <w:t>&lt;</w:t>
      </w:r>
      <w:r>
        <w:rPr>
          <w:b/>
        </w:rPr>
        <w:t>Insert failure modes</w:t>
      </w:r>
      <w:r>
        <w:rPr/>
        <w:t>&gt;.</w:t>
      </w:r>
    </w:p>
    <w:p>
      <w:pPr>
        <w:pStyle w:val="CMT"/>
        <w:rPr/>
      </w:pPr>
      <w:r>
        <w:rPr/>
        <w:t>Verify available warranties and warranty periods for modules.</w:t>
      </w:r>
    </w:p>
    <w:p>
      <w:pPr>
        <w:pStyle w:val="PR2"/>
        <w:numPr>
          <w:ilvl w:val="5"/>
          <w:numId w:val="1"/>
        </w:numPr>
        <w:spacing w:before="240" w:after="0"/>
        <w:ind w:hanging="0" w:left="0"/>
        <w:rPr/>
      </w:pPr>
      <w:r>
        <w:rPr/>
        <w:t>Warranty Period: [</w:t>
      </w:r>
      <w:r>
        <w:rPr>
          <w:b/>
        </w:rPr>
        <w:t>Two</w:t>
      </w:r>
      <w:r>
        <w:rPr/>
        <w:t>] [</w:t>
      </w:r>
      <w:r>
        <w:rPr>
          <w:b/>
        </w:rPr>
        <w:t>Five</w:t>
      </w:r>
      <w:r>
        <w:rPr/>
        <w:t>] &lt;</w:t>
      </w:r>
      <w:r>
        <w:rPr>
          <w:b/>
        </w:rPr>
        <w:t>Insert number</w:t>
      </w:r>
      <w:r>
        <w:rPr/>
        <w:t>&gt; years from date of Substantial Completion.</w:t>
      </w:r>
    </w:p>
    <w:p>
      <w:pPr>
        <w:pStyle w:val="CMT"/>
        <w:rPr/>
      </w:pPr>
      <w:r>
        <w:rPr/>
        <w:t>Verify available warranties and warranty periods for specified minimum power output. The percentage maintained may include two ranges for different time periods.</w:t>
      </w:r>
    </w:p>
    <w:p>
      <w:pPr>
        <w:pStyle w:val="PR1"/>
        <w:numPr>
          <w:ilvl w:val="4"/>
          <w:numId w:val="1"/>
        </w:numPr>
        <w:ind w:hanging="0" w:left="0"/>
        <w:rPr/>
      </w:pPr>
      <w:r>
        <w:rPr/>
        <w:t>Manufacturer's Special Minimum Power Output Warranty: Manufacturer agrees to repair or replace components of PV modules that fail to exhibit the minimum power output within specified warranty period. Special warranty, applying to modules only, applies to materials only, on a prorated basis, for period specified.</w:t>
      </w:r>
    </w:p>
    <w:p>
      <w:pPr>
        <w:pStyle w:val="PR2"/>
        <w:numPr>
          <w:ilvl w:val="5"/>
          <w:numId w:val="1"/>
        </w:numPr>
        <w:spacing w:before="240" w:after="0"/>
        <w:ind w:hanging="0" w:left="0"/>
        <w:rPr/>
      </w:pPr>
      <w:r>
        <w:rPr/>
        <w:t>Manufacturer's minimum power output warranties include, but are not limited to, the following warranty periods, from date of Substantial Completion:</w:t>
      </w:r>
    </w:p>
    <w:p>
      <w:pPr>
        <w:pStyle w:val="PR3"/>
        <w:numPr>
          <w:ilvl w:val="6"/>
          <w:numId w:val="1"/>
        </w:numPr>
        <w:spacing w:before="240" w:after="0"/>
        <w:ind w:hanging="0" w:left="0"/>
        <w:rPr/>
      </w:pPr>
      <w:r>
        <w:rPr/>
        <w:t>Specified minimum power output to [</w:t>
      </w:r>
      <w:r>
        <w:rPr>
          <w:b/>
        </w:rPr>
        <w:t>80</w:t>
      </w:r>
      <w:r>
        <w:rPr/>
        <w:t>] &lt;</w:t>
      </w:r>
      <w:r>
        <w:rPr>
          <w:b/>
        </w:rPr>
        <w:t>Insert number</w:t>
      </w:r>
      <w:r>
        <w:rPr/>
        <w:t>&gt; percent or more, for a period of [</w:t>
      </w:r>
      <w:r>
        <w:rPr>
          <w:b/>
        </w:rPr>
        <w:t>25</w:t>
      </w:r>
      <w:r>
        <w:rPr/>
        <w:t>] &lt;</w:t>
      </w:r>
      <w:r>
        <w:rPr>
          <w:b/>
        </w:rPr>
        <w:t>Insert number</w:t>
      </w:r>
      <w:r>
        <w:rPr/>
        <w:t>&gt; years.</w:t>
      </w:r>
    </w:p>
    <w:p>
      <w:pPr>
        <w:pStyle w:val="PR3"/>
        <w:numPr>
          <w:ilvl w:val="6"/>
          <w:numId w:val="1"/>
        </w:numPr>
        <w:ind w:hanging="0" w:left="0"/>
        <w:rPr/>
      </w:pPr>
      <w:r>
        <w:rPr/>
        <w:t>&lt;</w:t>
      </w:r>
      <w:r>
        <w:rPr>
          <w:b/>
        </w:rPr>
        <w:t>Insert additional minimum power output special warranty</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MANUFACTURED UNITS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Hazardous Locations: FM Global approved for NFPA 70, Class 1, Division 2, Group C and Group D.</w:t>
      </w:r>
    </w:p>
    <w:p>
      <w:pPr>
        <w:pStyle w:val="CMT"/>
        <w:rPr/>
      </w:pPr>
      <w:r>
        <w:rPr/>
        <w:t>Retain "Seismic Qualification Certificates"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ind w:hanging="0" w:left="0"/>
        <w:rPr/>
      </w:pPr>
      <w:r>
        <w:rPr/>
        <w:t>Seismic Qualification Certificates: For &lt;</w:t>
      </w:r>
      <w:r>
        <w:rPr>
          <w:b/>
        </w:rPr>
        <w:t>Insert equipment,</w:t>
      </w:r>
      <w:r>
        <w:rPr/>
        <w:t>&gt;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ART"/>
        <w:numPr>
          <w:ilvl w:val="3"/>
          <w:numId w:val="1"/>
        </w:numPr>
        <w:ind w:hanging="0" w:left="0"/>
        <w:rPr/>
      </w:pPr>
      <w:r>
        <w:rPr/>
        <w:t>PV CAPACITIES AND CHARACTERISTICS</w:t>
      </w:r>
    </w:p>
    <w:p>
      <w:pPr>
        <w:pStyle w:val="PR1"/>
        <w:numPr>
          <w:ilvl w:val="4"/>
          <w:numId w:val="1"/>
        </w:numPr>
        <w:ind w:hanging="0" w:left="0"/>
        <w:rPr/>
      </w:pPr>
      <w:r>
        <w:rPr/>
        <w:t>Minimum Electrical Characteristics:</w:t>
      </w:r>
    </w:p>
    <w:p>
      <w:pPr>
        <w:pStyle w:val="PR2"/>
        <w:numPr>
          <w:ilvl w:val="5"/>
          <w:numId w:val="1"/>
        </w:numPr>
        <w:spacing w:before="240" w:after="0"/>
        <w:ind w:hanging="0" w:left="0"/>
        <w:rPr/>
      </w:pPr>
      <w:r>
        <w:rPr/>
        <w:t>Rated Open-Circuit Voltage: &lt;</w:t>
      </w:r>
      <w:r>
        <w:rPr>
          <w:b/>
        </w:rPr>
        <w:t>Insert V dc</w:t>
      </w:r>
      <w:r>
        <w:rPr/>
        <w:t>&gt;.</w:t>
      </w:r>
    </w:p>
    <w:p>
      <w:pPr>
        <w:pStyle w:val="PR2"/>
        <w:numPr>
          <w:ilvl w:val="5"/>
          <w:numId w:val="1"/>
        </w:numPr>
        <w:ind w:hanging="0" w:left="0"/>
        <w:rPr/>
      </w:pPr>
      <w:r>
        <w:rPr/>
        <w:t>Maximum System Voltage: &lt;</w:t>
      </w:r>
      <w:r>
        <w:rPr>
          <w:b/>
        </w:rPr>
        <w:t>Insert V dc</w:t>
      </w:r>
      <w:r>
        <w:rPr/>
        <w:t>&gt;.</w:t>
      </w:r>
    </w:p>
    <w:p>
      <w:pPr>
        <w:pStyle w:val="PR2"/>
        <w:numPr>
          <w:ilvl w:val="5"/>
          <w:numId w:val="1"/>
        </w:numPr>
        <w:ind w:hanging="0" w:left="0"/>
        <w:rPr/>
      </w:pPr>
      <w:r>
        <w:rPr/>
        <w:t>Maximum Power at Voltage (Vpm): &lt;</w:t>
      </w:r>
      <w:r>
        <w:rPr>
          <w:b/>
        </w:rPr>
        <w:t>Insert V dc</w:t>
      </w:r>
      <w:r>
        <w:rPr/>
        <w:t>&gt;.</w:t>
      </w:r>
    </w:p>
    <w:p>
      <w:pPr>
        <w:pStyle w:val="PR2"/>
        <w:numPr>
          <w:ilvl w:val="5"/>
          <w:numId w:val="1"/>
        </w:numPr>
        <w:ind w:hanging="0" w:left="0"/>
        <w:rPr/>
      </w:pPr>
      <w:r>
        <w:rPr/>
        <w:t>Short-Circuit Temperature Coefficient: &lt;</w:t>
      </w:r>
      <w:r>
        <w:rPr>
          <w:b/>
        </w:rPr>
        <w:t>Insert mA/deg C</w:t>
      </w:r>
      <w:r>
        <w:rPr/>
        <w:t>&gt;.</w:t>
      </w:r>
    </w:p>
    <w:p>
      <w:pPr>
        <w:pStyle w:val="PR2"/>
        <w:numPr>
          <w:ilvl w:val="5"/>
          <w:numId w:val="1"/>
        </w:numPr>
        <w:ind w:hanging="0" w:left="0"/>
        <w:rPr/>
      </w:pPr>
      <w:r>
        <w:rPr/>
        <w:t>Rated Short-Circuit Current (Isc): &lt;</w:t>
      </w:r>
      <w:r>
        <w:rPr>
          <w:b/>
        </w:rPr>
        <w:t>Insert amperage</w:t>
      </w:r>
      <w:r>
        <w:rPr/>
        <w:t>&gt;.</w:t>
      </w:r>
    </w:p>
    <w:p>
      <w:pPr>
        <w:pStyle w:val="PR2"/>
        <w:numPr>
          <w:ilvl w:val="5"/>
          <w:numId w:val="1"/>
        </w:numPr>
        <w:ind w:hanging="0" w:left="0"/>
        <w:rPr/>
      </w:pPr>
      <w:r>
        <w:rPr/>
        <w:t>Maximum System: &lt;</w:t>
      </w:r>
      <w:r>
        <w:rPr>
          <w:b/>
        </w:rPr>
        <w:t>Insert V dc</w:t>
      </w:r>
      <w:r>
        <w:rPr/>
        <w:t>&gt;.</w:t>
      </w:r>
    </w:p>
    <w:p>
      <w:pPr>
        <w:pStyle w:val="PR2"/>
        <w:numPr>
          <w:ilvl w:val="5"/>
          <w:numId w:val="1"/>
        </w:numPr>
        <w:ind w:hanging="0" w:left="0"/>
        <w:rPr/>
      </w:pPr>
      <w:r>
        <w:rPr/>
        <w:t>Rated Operation Current (Imp): &lt;</w:t>
      </w:r>
      <w:r>
        <w:rPr>
          <w:b/>
        </w:rPr>
        <w:t>Insert amperage</w:t>
      </w:r>
      <w:r>
        <w:rPr/>
        <w:t>&gt;.</w:t>
      </w:r>
    </w:p>
    <w:p>
      <w:pPr>
        <w:pStyle w:val="PR2"/>
        <w:numPr>
          <w:ilvl w:val="5"/>
          <w:numId w:val="1"/>
        </w:numPr>
        <w:ind w:hanging="0" w:left="0"/>
        <w:rPr/>
      </w:pPr>
      <w:r>
        <w:rPr/>
        <w:t>Maximum Power at STC (Pmax): &lt;</w:t>
      </w:r>
      <w:r>
        <w:rPr>
          <w:b/>
        </w:rPr>
        <w:t>Insert watts</w:t>
      </w:r>
      <w:r>
        <w:rPr/>
        <w:t>&gt;.</w:t>
      </w:r>
    </w:p>
    <w:p>
      <w:pPr>
        <w:pStyle w:val="PR1"/>
        <w:numPr>
          <w:ilvl w:val="4"/>
          <w:numId w:val="1"/>
        </w:numPr>
        <w:ind w:hanging="0" w:left="0"/>
        <w:rPr/>
      </w:pPr>
      <w:r>
        <w:rPr/>
        <w:t>Additional Electrical Characteristics:</w:t>
      </w:r>
    </w:p>
    <w:p>
      <w:pPr>
        <w:pStyle w:val="PR2"/>
        <w:numPr>
          <w:ilvl w:val="5"/>
          <w:numId w:val="1"/>
        </w:numPr>
        <w:spacing w:before="240" w:after="0"/>
        <w:ind w:hanging="0" w:left="0"/>
        <w:rPr/>
      </w:pPr>
      <w:r>
        <w:rPr/>
        <w:t>PTC Rating: &lt;</w:t>
      </w:r>
      <w:r>
        <w:rPr>
          <w:b/>
        </w:rPr>
        <w:t>Insert watts</w:t>
      </w:r>
      <w:r>
        <w:rPr/>
        <w:t>&gt;.</w:t>
      </w:r>
    </w:p>
    <w:p>
      <w:pPr>
        <w:pStyle w:val="PR2"/>
        <w:numPr>
          <w:ilvl w:val="5"/>
          <w:numId w:val="1"/>
        </w:numPr>
        <w:ind w:hanging="0" w:left="0"/>
        <w:rPr/>
      </w:pPr>
      <w:r>
        <w:rPr/>
        <w:t>Peak Power per Unit Area: &lt;</w:t>
      </w:r>
      <w:r>
        <w:rPr>
          <w:b/>
        </w:rPr>
        <w:t>Insert watts</w:t>
      </w:r>
      <w:r>
        <w:rPr/>
        <w:t>&gt;.</w:t>
      </w:r>
    </w:p>
    <w:p>
      <w:pPr>
        <w:pStyle w:val="PR2"/>
        <w:numPr>
          <w:ilvl w:val="5"/>
          <w:numId w:val="1"/>
        </w:numPr>
        <w:ind w:hanging="0" w:left="0"/>
        <w:rPr/>
      </w:pPr>
      <w:r>
        <w:rPr/>
        <w:t>Tolerance of Pmax: &lt;</w:t>
      </w:r>
      <w:r>
        <w:rPr>
          <w:b/>
        </w:rPr>
        <w:t>Insert number</w:t>
      </w:r>
      <w:r>
        <w:rPr/>
        <w:t>&gt; percent.</w:t>
      </w:r>
    </w:p>
    <w:p>
      <w:pPr>
        <w:pStyle w:val="PR2"/>
        <w:numPr>
          <w:ilvl w:val="5"/>
          <w:numId w:val="1"/>
        </w:numPr>
        <w:ind w:hanging="0" w:left="0"/>
        <w:rPr/>
      </w:pPr>
      <w:r>
        <w:rPr/>
        <w:t>Minimum Peak Power: &lt;</w:t>
      </w:r>
      <w:r>
        <w:rPr>
          <w:b/>
        </w:rPr>
        <w:t>Insert watts</w:t>
      </w:r>
      <w:r>
        <w:rPr/>
        <w:t>&gt;.</w:t>
      </w:r>
    </w:p>
    <w:p>
      <w:pPr>
        <w:pStyle w:val="PR2"/>
        <w:numPr>
          <w:ilvl w:val="5"/>
          <w:numId w:val="1"/>
        </w:numPr>
        <w:ind w:hanging="0" w:left="0"/>
        <w:rPr/>
      </w:pPr>
      <w:r>
        <w:rPr/>
        <w:t>Series Fuse Rating: &lt;</w:t>
      </w:r>
      <w:r>
        <w:rPr>
          <w:b/>
        </w:rPr>
        <w:t>Insert amperage</w:t>
      </w:r>
      <w:r>
        <w:rPr/>
        <w:t>&gt;.</w:t>
      </w:r>
    </w:p>
    <w:p>
      <w:pPr>
        <w:pStyle w:val="PR2"/>
        <w:numPr>
          <w:ilvl w:val="5"/>
          <w:numId w:val="1"/>
        </w:numPr>
        <w:ind w:hanging="0" w:left="0"/>
        <w:rPr/>
      </w:pPr>
      <w:r>
        <w:rPr/>
        <w:t>Module Efficiency: &lt;</w:t>
      </w:r>
      <w:r>
        <w:rPr>
          <w:b/>
        </w:rPr>
        <w:t>Insert number</w:t>
      </w:r>
      <w:r>
        <w:rPr/>
        <w:t>&gt; percent.</w:t>
      </w:r>
    </w:p>
    <w:p>
      <w:pPr>
        <w:pStyle w:val="PR2"/>
        <w:numPr>
          <w:ilvl w:val="5"/>
          <w:numId w:val="1"/>
        </w:numPr>
        <w:ind w:hanging="0" w:left="0"/>
        <w:rPr/>
      </w:pPr>
      <w:r>
        <w:rPr/>
        <w:t>Temperature Cycling Range: &lt;</w:t>
      </w:r>
      <w:r>
        <w:rPr>
          <w:b/>
        </w:rPr>
        <w:t>Insert deg C</w:t>
      </w:r>
      <w:r>
        <w:rPr/>
        <w:t>&gt;.</w:t>
      </w:r>
    </w:p>
    <w:p>
      <w:pPr>
        <w:pStyle w:val="PR2"/>
        <w:numPr>
          <w:ilvl w:val="5"/>
          <w:numId w:val="1"/>
        </w:numPr>
        <w:ind w:hanging="0" w:left="0"/>
        <w:rPr/>
      </w:pPr>
      <w:r>
        <w:rPr/>
        <w:t>Humidity, Freeze, Damp Heat Condition: &lt;</w:t>
      </w:r>
      <w:r>
        <w:rPr>
          <w:b/>
        </w:rPr>
        <w:t>Insert number</w:t>
      </w:r>
      <w:r>
        <w:rPr/>
        <w:t>&gt; percent RH.</w:t>
      </w:r>
    </w:p>
    <w:p>
      <w:pPr>
        <w:pStyle w:val="PR2"/>
        <w:numPr>
          <w:ilvl w:val="5"/>
          <w:numId w:val="1"/>
        </w:numPr>
        <w:ind w:hanging="0" w:left="0"/>
        <w:rPr/>
      </w:pPr>
      <w:r>
        <w:rPr/>
        <w:t>Wind Loading or Surface Pressure: &lt;</w:t>
      </w:r>
      <w:r>
        <w:rPr>
          <w:b/>
        </w:rPr>
        <w:t xml:space="preserve">Insert </w:t>
      </w:r>
      <w:r>
        <w:rPr>
          <w:rStyle w:val="IP"/>
          <w:b/>
        </w:rPr>
        <w:t>lbf/sq. ft.</w:t>
      </w:r>
      <w:r>
        <w:rPr>
          <w:rStyle w:val="SI"/>
          <w:b/>
        </w:rPr>
        <w:t xml:space="preserve"> (N/sq. m)</w:t>
      </w:r>
      <w:r>
        <w:rPr/>
        <w:t>&gt;.</w:t>
      </w:r>
    </w:p>
    <w:p>
      <w:pPr>
        <w:pStyle w:val="PR2"/>
        <w:numPr>
          <w:ilvl w:val="5"/>
          <w:numId w:val="1"/>
        </w:numPr>
        <w:ind w:hanging="0" w:left="0"/>
        <w:rPr/>
      </w:pPr>
      <w:r>
        <w:rPr/>
        <w:t>Maximum Distortion Angle: &lt;</w:t>
      </w:r>
      <w:r>
        <w:rPr>
          <w:b/>
        </w:rPr>
        <w:t>Insert degrees</w:t>
      </w:r>
      <w:r>
        <w:rPr/>
        <w:t>&gt;.</w:t>
      </w:r>
    </w:p>
    <w:p>
      <w:pPr>
        <w:pStyle w:val="PR2"/>
        <w:numPr>
          <w:ilvl w:val="5"/>
          <w:numId w:val="1"/>
        </w:numPr>
        <w:ind w:hanging="0" w:left="0"/>
        <w:rPr/>
      </w:pPr>
      <w:r>
        <w:rPr/>
        <w:t>Hailstone Impact Withstand: &lt;</w:t>
      </w:r>
      <w:r>
        <w:rPr>
          <w:b/>
        </w:rPr>
        <w:t xml:space="preserve">Insert </w:t>
      </w:r>
      <w:r>
        <w:rPr>
          <w:rStyle w:val="IP"/>
          <w:b/>
        </w:rPr>
        <w:t>inches</w:t>
      </w:r>
      <w:r>
        <w:rPr>
          <w:rStyle w:val="SI"/>
          <w:b/>
        </w:rPr>
        <w:t xml:space="preserve"> (mm)</w:t>
      </w:r>
      <w:r>
        <w:rPr/>
        <w:t>&gt; diameter at &lt;</w:t>
      </w:r>
      <w:r>
        <w:rPr>
          <w:b/>
        </w:rPr>
        <w:t xml:space="preserve">Insert </w:t>
      </w:r>
      <w:r>
        <w:rPr>
          <w:rStyle w:val="IP"/>
          <w:b/>
        </w:rPr>
        <w:t>mph</w:t>
      </w:r>
      <w:r>
        <w:rPr>
          <w:rStyle w:val="SI"/>
          <w:b/>
        </w:rPr>
        <w:t xml:space="preserve"> (km/h)</w:t>
      </w:r>
      <w:r>
        <w:rPr/>
        <w:t>&gt; wind velocity.</w:t>
      </w:r>
    </w:p>
    <w:p>
      <w:pPr>
        <w:pStyle w:val="PR2"/>
        <w:numPr>
          <w:ilvl w:val="5"/>
          <w:numId w:val="1"/>
        </w:numPr>
        <w:ind w:hanging="0" w:left="0"/>
        <w:rPr/>
      </w:pPr>
      <w:r>
        <w:rPr/>
        <w:t>Series Fuse Rating: &lt;</w:t>
      </w:r>
      <w:r>
        <w:rPr>
          <w:b/>
        </w:rPr>
        <w:t>Insert amperage</w:t>
      </w:r>
      <w:r>
        <w:rPr/>
        <w:t>&gt;.</w:t>
      </w:r>
    </w:p>
    <w:p>
      <w:pPr>
        <w:pStyle w:val="PR1"/>
        <w:numPr>
          <w:ilvl w:val="4"/>
          <w:numId w:val="1"/>
        </w:numPr>
        <w:ind w:hanging="0" w:left="0"/>
        <w:rPr/>
      </w:pPr>
      <w:r>
        <w:rPr/>
        <w:t>Normal Operating Temperature Characteristics (NOTC):</w:t>
      </w:r>
    </w:p>
    <w:p>
      <w:pPr>
        <w:pStyle w:val="PR2"/>
        <w:numPr>
          <w:ilvl w:val="5"/>
          <w:numId w:val="1"/>
        </w:numPr>
        <w:spacing w:before="240" w:after="0"/>
        <w:ind w:hanging="0" w:left="0"/>
        <w:rPr/>
      </w:pPr>
      <w:r>
        <w:rPr/>
        <w:t>Temperature at Nominal Operating Cell Temperature: &lt;</w:t>
      </w:r>
      <w:r>
        <w:rPr>
          <w:b/>
        </w:rPr>
        <w:t>Insert deg C</w:t>
      </w:r>
      <w:r>
        <w:rPr/>
        <w:t>&gt;.</w:t>
      </w:r>
    </w:p>
    <w:p>
      <w:pPr>
        <w:pStyle w:val="PR2"/>
        <w:numPr>
          <w:ilvl w:val="5"/>
          <w:numId w:val="1"/>
        </w:numPr>
        <w:ind w:hanging="0" w:left="0"/>
        <w:rPr/>
      </w:pPr>
      <w:r>
        <w:rPr/>
        <w:t>Temperature Coefficient (NOTC Nominal Power): &lt;</w:t>
      </w:r>
      <w:r>
        <w:rPr>
          <w:b/>
        </w:rPr>
        <w:t>Insert deg C</w:t>
      </w:r>
      <w:r>
        <w:rPr/>
        <w:t>&gt;.</w:t>
      </w:r>
    </w:p>
    <w:p>
      <w:pPr>
        <w:pStyle w:val="PR2"/>
        <w:numPr>
          <w:ilvl w:val="5"/>
          <w:numId w:val="1"/>
        </w:numPr>
        <w:ind w:hanging="0" w:left="0"/>
        <w:rPr/>
      </w:pPr>
      <w:r>
        <w:rPr/>
        <w:t>Temperature Coefficient (NOTC Open-Circuit Voltage): &lt;</w:t>
      </w:r>
      <w:r>
        <w:rPr>
          <w:b/>
        </w:rPr>
        <w:t>Insert deg C</w:t>
      </w:r>
      <w:r>
        <w:rPr/>
        <w:t>&gt;.</w:t>
      </w:r>
    </w:p>
    <w:p>
      <w:pPr>
        <w:pStyle w:val="PR2"/>
        <w:numPr>
          <w:ilvl w:val="5"/>
          <w:numId w:val="1"/>
        </w:numPr>
        <w:ind w:hanging="0" w:left="0"/>
        <w:rPr/>
      </w:pPr>
      <w:r>
        <w:rPr/>
        <w:t>Temperature Coefficient (NOTC Short Circuit Current): &lt;</w:t>
      </w:r>
      <w:r>
        <w:rPr>
          <w:b/>
        </w:rPr>
        <w:t>Insert deg C</w:t>
      </w:r>
      <w:r>
        <w:rPr/>
        <w:t>&gt;.</w:t>
      </w:r>
    </w:p>
    <w:p>
      <w:pPr>
        <w:pStyle w:val="PR2"/>
        <w:numPr>
          <w:ilvl w:val="5"/>
          <w:numId w:val="1"/>
        </w:numPr>
        <w:ind w:hanging="0" w:left="0"/>
        <w:rPr/>
      </w:pPr>
      <w:r>
        <w:rPr/>
        <w:t>Temperature Coefficient (NOTC Maximum Power Voltage): &lt;</w:t>
      </w:r>
      <w:r>
        <w:rPr>
          <w:b/>
        </w:rPr>
        <w:t>Insert deg C</w:t>
      </w:r>
      <w:r>
        <w:rPr/>
        <w:t>&gt;.</w:t>
      </w:r>
    </w:p>
    <w:p>
      <w:pPr>
        <w:pStyle w:val="PR2"/>
        <w:numPr>
          <w:ilvl w:val="5"/>
          <w:numId w:val="1"/>
        </w:numPr>
        <w:ind w:hanging="0" w:left="0"/>
        <w:rPr/>
      </w:pPr>
      <w:r>
        <w:rPr/>
        <w:t>Temperature Coefficient (NOTC Maximum Power Current): &lt;</w:t>
      </w:r>
      <w:r>
        <w:rPr>
          <w:b/>
        </w:rPr>
        <w:t>Insert deg C</w:t>
      </w:r>
      <w:r>
        <w:rPr/>
        <w:t>&gt;.</w:t>
      </w:r>
    </w:p>
    <w:p>
      <w:pPr>
        <w:pStyle w:val="ART"/>
        <w:numPr>
          <w:ilvl w:val="3"/>
          <w:numId w:val="1"/>
        </w:numPr>
        <w:ind w:hanging="0" w:left="0"/>
        <w:rPr/>
      </w:pPr>
      <w:r>
        <w:rPr/>
        <w:t>PV SYSTEMS DESCRIPTION</w:t>
      </w:r>
    </w:p>
    <w:p>
      <w:pPr>
        <w:pStyle w:val="CMT"/>
        <w:rPr/>
      </w:pPr>
      <w:r>
        <w:rPr/>
        <w:t>Retain "Interactive PV System," "Hybrid PV System," or "Stand-Alone PV System" Paragraph below. Paragraphs are based on NFPA 70, Article 690, "Solar Photovoltaic (PV) Systems" and the accompanying figure, "Identification of Solar Photovoltaic System Components in Common System Configuration," and may require modification to reflect the applicable system. Coordinate system components with other articles in this Section. See the Evaluations for descriptions of the three systems.</w:t>
      </w:r>
    </w:p>
    <w:p>
      <w:pPr>
        <w:pStyle w:val="CMT"/>
        <w:rPr/>
      </w:pPr>
      <w:r>
        <w:rPr/>
        <w:t>See Evaluations for discussion and reference material for "rapid shutdown devices."</w:t>
      </w:r>
    </w:p>
    <w:p>
      <w:pPr>
        <w:pStyle w:val="CMT"/>
        <w:rPr/>
      </w:pPr>
      <w:r>
        <w:rPr/>
        <w:t>Retain "Interactive PV System" Paragraph below to require an energy system that will be connected to the electrical utility grid using a utility-interactive inverter. System includes utility-interactive inverters or meters and does not include energy storage.</w:t>
      </w:r>
    </w:p>
    <w:p>
      <w:pPr>
        <w:pStyle w:val="PR1"/>
        <w:numPr>
          <w:ilvl w:val="4"/>
          <w:numId w:val="1"/>
        </w:numPr>
        <w:ind w:hanging="0" w:left="0"/>
        <w:rPr/>
      </w:pPr>
      <w:r>
        <w:rPr/>
        <w:t>Interactive PV System: Collectors connected in parallel to the electrical utility; and capable of providing power for Project and supplying power to a distributed network.</w:t>
      </w:r>
    </w:p>
    <w:p>
      <w:pPr>
        <w:pStyle w:val="PR2"/>
        <w:numPr>
          <w:ilvl w:val="5"/>
          <w:numId w:val="1"/>
        </w:numPr>
        <w:spacing w:before="240" w:after="0"/>
        <w:ind w:hanging="0" w:left="0"/>
        <w:rPr/>
      </w:pPr>
      <w:r>
        <w:rPr/>
        <w:t>A [</w:t>
      </w:r>
      <w:r>
        <w:rPr>
          <w:b/>
        </w:rPr>
        <w:t>six</w:t>
      </w:r>
      <w:r>
        <w:rPr/>
        <w:t>] &lt;</w:t>
      </w:r>
      <w:r>
        <w:rPr>
          <w:b/>
        </w:rPr>
        <w:t>Insert number</w:t>
      </w:r>
      <w:r>
        <w:rPr/>
        <w:t>&gt;-module array to generate a total nominal rated output of [</w:t>
      </w:r>
      <w:r>
        <w:rPr>
          <w:b/>
        </w:rPr>
        <w:t>1000 W</w:t>
      </w:r>
      <w:r>
        <w:rPr/>
        <w:t>] &lt;</w:t>
      </w:r>
      <w:r>
        <w:rPr>
          <w:b/>
        </w:rPr>
        <w:t>Insert value</w:t>
      </w:r>
      <w:r>
        <w:rPr/>
        <w:t>&gt;.</w:t>
      </w:r>
    </w:p>
    <w:p>
      <w:pPr>
        <w:pStyle w:val="PR2"/>
        <w:numPr>
          <w:ilvl w:val="5"/>
          <w:numId w:val="1"/>
        </w:numPr>
        <w:ind w:hanging="0" w:left="0"/>
        <w:rPr/>
      </w:pPr>
      <w:r>
        <w:rPr/>
        <w:t>System Components:</w:t>
      </w:r>
    </w:p>
    <w:p>
      <w:pPr>
        <w:pStyle w:val="PR3"/>
        <w:numPr>
          <w:ilvl w:val="6"/>
          <w:numId w:val="1"/>
        </w:numPr>
        <w:spacing w:before="240" w:after="0"/>
        <w:ind w:hanging="0" w:left="0"/>
        <w:rPr/>
      </w:pPr>
      <w:r>
        <w:rPr/>
        <w:t>PV modules.</w:t>
      </w:r>
    </w:p>
    <w:p>
      <w:pPr>
        <w:pStyle w:val="PR3"/>
        <w:numPr>
          <w:ilvl w:val="6"/>
          <w:numId w:val="1"/>
        </w:numPr>
        <w:ind w:hanging="0" w:left="0"/>
        <w:rPr/>
      </w:pPr>
      <w:r>
        <w:rPr/>
        <w:t>Array frame.</w:t>
      </w:r>
    </w:p>
    <w:p>
      <w:pPr>
        <w:pStyle w:val="PR3"/>
        <w:numPr>
          <w:ilvl w:val="6"/>
          <w:numId w:val="1"/>
        </w:numPr>
        <w:ind w:hanging="0" w:left="0"/>
        <w:rPr/>
      </w:pPr>
      <w:r>
        <w:rPr/>
        <w:t>Utility-interactive inverter.</w:t>
      </w:r>
    </w:p>
    <w:p>
      <w:pPr>
        <w:pStyle w:val="PR3"/>
        <w:numPr>
          <w:ilvl w:val="6"/>
          <w:numId w:val="1"/>
        </w:numPr>
        <w:ind w:hanging="0" w:left="0"/>
        <w:rPr/>
      </w:pPr>
      <w:r>
        <w:rPr/>
        <w:t>Overcurrent protection, disconnect, and rapid shutdown devices.</w:t>
      </w:r>
    </w:p>
    <w:p>
      <w:pPr>
        <w:pStyle w:val="PR3"/>
        <w:numPr>
          <w:ilvl w:val="6"/>
          <w:numId w:val="1"/>
        </w:numPr>
        <w:ind w:hanging="0" w:left="0"/>
        <w:rPr/>
      </w:pPr>
      <w:r>
        <w:rPr/>
        <w:t>Mounting structure.</w:t>
      </w:r>
    </w:p>
    <w:p>
      <w:pPr>
        <w:pStyle w:val="PR3"/>
        <w:numPr>
          <w:ilvl w:val="6"/>
          <w:numId w:val="1"/>
        </w:numPr>
        <w:ind w:hanging="0" w:left="0"/>
        <w:rPr/>
      </w:pPr>
      <w:r>
        <w:rPr/>
        <w:t>Utility meter.</w:t>
      </w:r>
    </w:p>
    <w:p>
      <w:pPr>
        <w:pStyle w:val="PR3"/>
        <w:numPr>
          <w:ilvl w:val="6"/>
          <w:numId w:val="1"/>
        </w:numPr>
        <w:ind w:hanging="0" w:left="0"/>
        <w:rPr/>
      </w:pPr>
      <w:r>
        <w:rPr/>
        <w:t>&lt;</w:t>
      </w:r>
      <w:r>
        <w:rPr>
          <w:b/>
        </w:rPr>
        <w:t>Insert component</w:t>
      </w:r>
      <w:r>
        <w:rPr/>
        <w:t>&gt;.</w:t>
      </w:r>
    </w:p>
    <w:p>
      <w:pPr>
        <w:pStyle w:val="CMT"/>
        <w:rPr/>
      </w:pPr>
      <w:r>
        <w:rPr/>
        <w:t>Retain "Hybrid PV System" Paragraph below to require an energy system that may be connected to dc loads before the inverter, and ac loads connected to the inverter output. System includes utility-interactive inverters or meters and energy storage. Requirements for energy storage are not included in this Section.</w:t>
      </w:r>
    </w:p>
    <w:p>
      <w:pPr>
        <w:pStyle w:val="PR1"/>
        <w:numPr>
          <w:ilvl w:val="4"/>
          <w:numId w:val="1"/>
        </w:numPr>
        <w:ind w:hanging="0" w:left="0"/>
        <w:rPr/>
      </w:pPr>
      <w:r>
        <w:rPr/>
        <w:t>Hybrid PV System: Collectors connected to provide power to dc and ac loads, connected to utility through interactive inverters or meters, and connected to energy storage.</w:t>
      </w:r>
    </w:p>
    <w:p>
      <w:pPr>
        <w:pStyle w:val="PR2"/>
        <w:numPr>
          <w:ilvl w:val="5"/>
          <w:numId w:val="1"/>
        </w:numPr>
        <w:spacing w:before="240" w:after="0"/>
        <w:ind w:hanging="0" w:left="0"/>
        <w:rPr/>
      </w:pPr>
      <w:r>
        <w:rPr/>
        <w:t>A [</w:t>
      </w:r>
      <w:r>
        <w:rPr>
          <w:b/>
        </w:rPr>
        <w:t>six</w:t>
      </w:r>
      <w:r>
        <w:rPr/>
        <w:t>] &lt;</w:t>
      </w:r>
      <w:r>
        <w:rPr>
          <w:b/>
        </w:rPr>
        <w:t>Insert number</w:t>
      </w:r>
      <w:r>
        <w:rPr/>
        <w:t>&gt;-module array to generate a total nominal rated output of [</w:t>
      </w:r>
      <w:r>
        <w:rPr>
          <w:b/>
        </w:rPr>
        <w:t>1000 W</w:t>
      </w:r>
      <w:r>
        <w:rPr/>
        <w:t>] &lt;</w:t>
      </w:r>
      <w:r>
        <w:rPr>
          <w:b/>
        </w:rPr>
        <w:t>Insert value</w:t>
      </w:r>
      <w:r>
        <w:rPr/>
        <w:t>&gt;.</w:t>
      </w:r>
    </w:p>
    <w:p>
      <w:pPr>
        <w:pStyle w:val="PR2"/>
        <w:numPr>
          <w:ilvl w:val="5"/>
          <w:numId w:val="1"/>
        </w:numPr>
        <w:ind w:hanging="0" w:left="0"/>
        <w:rPr/>
      </w:pPr>
      <w:r>
        <w:rPr/>
        <w:t>System Components:</w:t>
      </w:r>
    </w:p>
    <w:p>
      <w:pPr>
        <w:pStyle w:val="PR3"/>
        <w:numPr>
          <w:ilvl w:val="6"/>
          <w:numId w:val="1"/>
        </w:numPr>
        <w:spacing w:before="240" w:after="0"/>
        <w:ind w:hanging="0" w:left="0"/>
        <w:rPr/>
      </w:pPr>
      <w:r>
        <w:rPr/>
        <w:t>PV modules.</w:t>
      </w:r>
    </w:p>
    <w:p>
      <w:pPr>
        <w:pStyle w:val="PR3"/>
        <w:numPr>
          <w:ilvl w:val="6"/>
          <w:numId w:val="1"/>
        </w:numPr>
        <w:ind w:hanging="0" w:left="0"/>
        <w:rPr/>
      </w:pPr>
      <w:r>
        <w:rPr/>
        <w:t>Array frame.</w:t>
      </w:r>
    </w:p>
    <w:p>
      <w:pPr>
        <w:pStyle w:val="PR3"/>
        <w:numPr>
          <w:ilvl w:val="6"/>
          <w:numId w:val="1"/>
        </w:numPr>
        <w:ind w:hanging="0" w:left="0"/>
        <w:rPr/>
      </w:pPr>
      <w:r>
        <w:rPr/>
        <w:t>Charge controller.</w:t>
      </w:r>
    </w:p>
    <w:p>
      <w:pPr>
        <w:pStyle w:val="PR3"/>
        <w:numPr>
          <w:ilvl w:val="6"/>
          <w:numId w:val="1"/>
        </w:numPr>
        <w:ind w:hanging="0" w:left="0"/>
        <w:rPr/>
      </w:pPr>
      <w:r>
        <w:rPr/>
        <w:t>Energy storage.</w:t>
      </w:r>
    </w:p>
    <w:p>
      <w:pPr>
        <w:pStyle w:val="PR3"/>
        <w:numPr>
          <w:ilvl w:val="6"/>
          <w:numId w:val="1"/>
        </w:numPr>
        <w:ind w:hanging="0" w:left="0"/>
        <w:rPr/>
      </w:pPr>
      <w:r>
        <w:rPr/>
        <w:t>System control.</w:t>
      </w:r>
    </w:p>
    <w:p>
      <w:pPr>
        <w:pStyle w:val="CMT"/>
        <w:rPr/>
      </w:pPr>
      <w:r>
        <w:rPr/>
        <w:t>Retain "Utility-interactive inverter" option in first subparagraph below if system is to be connected to utility using inverter.</w:t>
      </w:r>
    </w:p>
    <w:p>
      <w:pPr>
        <w:pStyle w:val="PR3"/>
        <w:numPr>
          <w:ilvl w:val="6"/>
          <w:numId w:val="1"/>
        </w:numPr>
        <w:ind w:hanging="0" w:left="0"/>
        <w:rPr/>
      </w:pPr>
      <w:r>
        <w:rPr/>
        <w:t>[</w:t>
      </w:r>
      <w:r>
        <w:rPr>
          <w:b/>
        </w:rPr>
        <w:t>Inverter</w:t>
      </w:r>
      <w:r>
        <w:rPr/>
        <w:t>] [</w:t>
      </w:r>
      <w:r>
        <w:rPr>
          <w:b/>
        </w:rPr>
        <w:t>Utility-interactive inverter</w:t>
      </w:r>
      <w:r>
        <w:rPr/>
        <w:t>].</w:t>
      </w:r>
    </w:p>
    <w:p>
      <w:pPr>
        <w:pStyle w:val="PR3"/>
        <w:numPr>
          <w:ilvl w:val="6"/>
          <w:numId w:val="1"/>
        </w:numPr>
        <w:ind w:hanging="0" w:left="0"/>
        <w:rPr/>
      </w:pPr>
      <w:r>
        <w:rPr/>
        <w:t>Overcurrent protection, disconnect, and rapid shutdown devices.</w:t>
      </w:r>
    </w:p>
    <w:p>
      <w:pPr>
        <w:pStyle w:val="PR3"/>
        <w:numPr>
          <w:ilvl w:val="6"/>
          <w:numId w:val="1"/>
        </w:numPr>
        <w:ind w:hanging="0" w:left="0"/>
        <w:rPr/>
      </w:pPr>
      <w:r>
        <w:rPr/>
        <w:t>Mounting structure.</w:t>
      </w:r>
    </w:p>
    <w:p>
      <w:pPr>
        <w:pStyle w:val="CMT"/>
        <w:rPr/>
      </w:pPr>
      <w:r>
        <w:rPr/>
        <w:t>Retain "Meter" option in firs subparagraph below for basic meter functionality. Retain "Utility-interactive meter" option if system is to be connected to utility and if "Utility-interactive inverter" option is not retained.</w:t>
      </w:r>
    </w:p>
    <w:p>
      <w:pPr>
        <w:pStyle w:val="PR3"/>
        <w:numPr>
          <w:ilvl w:val="6"/>
          <w:numId w:val="1"/>
        </w:numPr>
        <w:ind w:hanging="0" w:left="0"/>
        <w:rPr/>
      </w:pPr>
      <w:r>
        <w:rPr/>
        <w:t>[</w:t>
      </w:r>
      <w:r>
        <w:rPr>
          <w:b/>
        </w:rPr>
        <w:t>Meter</w:t>
      </w:r>
      <w:r>
        <w:rPr/>
        <w:t>] [</w:t>
      </w:r>
      <w:r>
        <w:rPr>
          <w:b/>
        </w:rPr>
        <w:t>Utility-interactive meter</w:t>
      </w:r>
      <w:r>
        <w:rPr/>
        <w:t>].</w:t>
      </w:r>
    </w:p>
    <w:p>
      <w:pPr>
        <w:pStyle w:val="PR3"/>
        <w:numPr>
          <w:ilvl w:val="6"/>
          <w:numId w:val="1"/>
        </w:numPr>
        <w:ind w:hanging="0" w:left="0"/>
        <w:rPr/>
      </w:pPr>
      <w:r>
        <w:rPr/>
        <w:t>&lt;</w:t>
      </w:r>
      <w:r>
        <w:rPr>
          <w:b/>
        </w:rPr>
        <w:t>Insert component</w:t>
      </w:r>
      <w:r>
        <w:rPr/>
        <w:t>&gt;.</w:t>
      </w:r>
    </w:p>
    <w:p>
      <w:pPr>
        <w:pStyle w:val="CMT"/>
        <w:rPr/>
      </w:pPr>
      <w:r>
        <w:rPr/>
        <w:t>Retain "Stand-Alone PV System" Paragraph below to require energy system used as a primary means of power generation and storage. System includes energy storage but does not include utility-interactive inverters or meters. Requirements for energy storage are not included in this Section.</w:t>
      </w:r>
    </w:p>
    <w:p>
      <w:pPr>
        <w:pStyle w:val="PR1"/>
        <w:numPr>
          <w:ilvl w:val="4"/>
          <w:numId w:val="1"/>
        </w:numPr>
        <w:ind w:hanging="0" w:left="0"/>
        <w:rPr/>
      </w:pPr>
      <w:r>
        <w:rPr/>
        <w:t>Stand-Alone PV System: Collectors connected to provide power to Project dc and ac loads through an energy storage system.</w:t>
      </w:r>
    </w:p>
    <w:p>
      <w:pPr>
        <w:pStyle w:val="PR2"/>
        <w:numPr>
          <w:ilvl w:val="5"/>
          <w:numId w:val="1"/>
        </w:numPr>
        <w:spacing w:before="240" w:after="0"/>
        <w:ind w:hanging="0" w:left="0"/>
        <w:rPr/>
      </w:pPr>
      <w:r>
        <w:rPr/>
        <w:t>A [</w:t>
      </w:r>
      <w:r>
        <w:rPr>
          <w:b/>
        </w:rPr>
        <w:t>six</w:t>
      </w:r>
      <w:r>
        <w:rPr/>
        <w:t>] &lt;</w:t>
      </w:r>
      <w:r>
        <w:rPr>
          <w:b/>
        </w:rPr>
        <w:t>Insert number</w:t>
      </w:r>
      <w:r>
        <w:rPr/>
        <w:t>&gt;-module array to generate a total nominal rated output of [</w:t>
      </w:r>
      <w:r>
        <w:rPr>
          <w:b/>
        </w:rPr>
        <w:t>1000 W</w:t>
      </w:r>
      <w:r>
        <w:rPr/>
        <w:t>] &lt;</w:t>
      </w:r>
      <w:r>
        <w:rPr>
          <w:b/>
        </w:rPr>
        <w:t>Insert value</w:t>
      </w:r>
      <w:r>
        <w:rPr/>
        <w:t>&gt;.</w:t>
      </w:r>
    </w:p>
    <w:p>
      <w:pPr>
        <w:pStyle w:val="PR2"/>
        <w:numPr>
          <w:ilvl w:val="5"/>
          <w:numId w:val="1"/>
        </w:numPr>
        <w:ind w:hanging="0" w:left="0"/>
        <w:rPr/>
      </w:pPr>
      <w:r>
        <w:rPr/>
        <w:t>System Components:</w:t>
      </w:r>
    </w:p>
    <w:p>
      <w:pPr>
        <w:pStyle w:val="PR3"/>
        <w:numPr>
          <w:ilvl w:val="6"/>
          <w:numId w:val="1"/>
        </w:numPr>
        <w:spacing w:before="240" w:after="0"/>
        <w:ind w:hanging="0" w:left="0"/>
        <w:rPr/>
      </w:pPr>
      <w:r>
        <w:rPr/>
        <w:t>PV modules.</w:t>
      </w:r>
    </w:p>
    <w:p>
      <w:pPr>
        <w:pStyle w:val="PR3"/>
        <w:numPr>
          <w:ilvl w:val="6"/>
          <w:numId w:val="1"/>
        </w:numPr>
        <w:ind w:hanging="0" w:left="0"/>
        <w:rPr/>
      </w:pPr>
      <w:r>
        <w:rPr/>
        <w:t>Array frame.</w:t>
      </w:r>
    </w:p>
    <w:p>
      <w:pPr>
        <w:pStyle w:val="PR3"/>
        <w:numPr>
          <w:ilvl w:val="6"/>
          <w:numId w:val="1"/>
        </w:numPr>
        <w:ind w:hanging="0" w:left="0"/>
        <w:rPr/>
      </w:pPr>
      <w:r>
        <w:rPr/>
        <w:t>Charge controller.</w:t>
      </w:r>
    </w:p>
    <w:p>
      <w:pPr>
        <w:pStyle w:val="PR3"/>
        <w:numPr>
          <w:ilvl w:val="6"/>
          <w:numId w:val="1"/>
        </w:numPr>
        <w:ind w:hanging="0" w:left="0"/>
        <w:rPr/>
      </w:pPr>
      <w:r>
        <w:rPr/>
        <w:t>Energy storage.</w:t>
      </w:r>
    </w:p>
    <w:p>
      <w:pPr>
        <w:pStyle w:val="PR3"/>
        <w:numPr>
          <w:ilvl w:val="6"/>
          <w:numId w:val="1"/>
        </w:numPr>
        <w:ind w:hanging="0" w:left="0"/>
        <w:rPr/>
      </w:pPr>
      <w:r>
        <w:rPr/>
        <w:t>Inverter.</w:t>
      </w:r>
    </w:p>
    <w:p>
      <w:pPr>
        <w:pStyle w:val="PR3"/>
        <w:numPr>
          <w:ilvl w:val="6"/>
          <w:numId w:val="1"/>
        </w:numPr>
        <w:ind w:hanging="0" w:left="0"/>
        <w:rPr/>
      </w:pPr>
      <w:r>
        <w:rPr/>
        <w:t>Overcurrent protection, disconnect, and rapid shutdown devices.</w:t>
      </w:r>
    </w:p>
    <w:p>
      <w:pPr>
        <w:pStyle w:val="PR3"/>
        <w:numPr>
          <w:ilvl w:val="6"/>
          <w:numId w:val="1"/>
        </w:numPr>
        <w:ind w:hanging="0" w:left="0"/>
        <w:rPr/>
      </w:pPr>
      <w:r>
        <w:rPr/>
        <w:t>Mounting structure.</w:t>
      </w:r>
    </w:p>
    <w:p>
      <w:pPr>
        <w:pStyle w:val="ART"/>
        <w:numPr>
          <w:ilvl w:val="3"/>
          <w:numId w:val="1"/>
        </w:numPr>
        <w:ind w:hanging="0" w:left="0"/>
        <w:rPr/>
      </w:pPr>
      <w:r>
        <w:rPr/>
        <w:t>MANUFACTURED PV UNITS</w:t>
      </w:r>
    </w:p>
    <w:p>
      <w:pPr>
        <w:pStyle w:val="CMT"/>
        <w:rPr/>
      </w:pPr>
      <w:r>
        <w:rPr/>
        <w:t>Retain one of seven "Cell Materials" paragraphs below. Retain one of first five paragraphs for thin-film cells; retain seventh paragraph for wafer crystalline silicon (c-Si) cells.</w:t>
      </w:r>
    </w:p>
    <w:p>
      <w:pPr>
        <w:pStyle w:val="PR1"/>
        <w:numPr>
          <w:ilvl w:val="4"/>
          <w:numId w:val="1"/>
        </w:numPr>
        <w:ind w:hanging="0" w:left="0"/>
        <w:rPr/>
      </w:pPr>
      <w:r>
        <w:rPr/>
        <w:t>Cell Materials: Amorphous silicon (a-Si).</w:t>
      </w:r>
    </w:p>
    <w:p>
      <w:pPr>
        <w:pStyle w:val="PR1"/>
        <w:numPr>
          <w:ilvl w:val="4"/>
          <w:numId w:val="1"/>
        </w:numPr>
        <w:ind w:hanging="0" w:left="0"/>
        <w:rPr/>
      </w:pPr>
      <w:r>
        <w:rPr/>
        <w:t>Cell Materials: Micromorphous silicon (a-Si+uc-Si).</w:t>
      </w:r>
    </w:p>
    <w:p>
      <w:pPr>
        <w:pStyle w:val="PR1"/>
        <w:numPr>
          <w:ilvl w:val="4"/>
          <w:numId w:val="1"/>
        </w:numPr>
        <w:ind w:hanging="0" w:left="0"/>
        <w:rPr/>
      </w:pPr>
      <w:r>
        <w:rPr/>
        <w:t>Cell Materials: Copper indium (di)selenide (CIS).</w:t>
      </w:r>
    </w:p>
    <w:p>
      <w:pPr>
        <w:pStyle w:val="PR1"/>
        <w:numPr>
          <w:ilvl w:val="4"/>
          <w:numId w:val="1"/>
        </w:numPr>
        <w:ind w:hanging="0" w:left="0"/>
        <w:rPr/>
      </w:pPr>
      <w:r>
        <w:rPr/>
        <w:t>Cell Materials: Copper indium gallium (di)selenide (CIGS).</w:t>
      </w:r>
    </w:p>
    <w:p>
      <w:pPr>
        <w:pStyle w:val="PR1"/>
        <w:numPr>
          <w:ilvl w:val="4"/>
          <w:numId w:val="1"/>
        </w:numPr>
        <w:ind w:hanging="0" w:left="0"/>
        <w:rPr/>
      </w:pPr>
      <w:r>
        <w:rPr/>
        <w:t>Cell Materials: Cadmium telluride (CdTe).</w:t>
      </w:r>
    </w:p>
    <w:p>
      <w:pPr>
        <w:pStyle w:val="PR1"/>
        <w:numPr>
          <w:ilvl w:val="4"/>
          <w:numId w:val="1"/>
        </w:numPr>
        <w:ind w:hanging="0" w:left="0"/>
        <w:rPr/>
      </w:pPr>
      <w:r>
        <w:rPr/>
        <w:t>Cell Materials: Cadmium sulfide.</w:t>
      </w:r>
    </w:p>
    <w:p>
      <w:pPr>
        <w:pStyle w:val="PR1"/>
        <w:numPr>
          <w:ilvl w:val="4"/>
          <w:numId w:val="1"/>
        </w:numPr>
        <w:ind w:hanging="0" w:left="0"/>
        <w:rPr/>
      </w:pPr>
      <w:r>
        <w:rPr/>
        <w:t>Cell Materials: [</w:t>
      </w:r>
      <w:r>
        <w:rPr>
          <w:b/>
        </w:rPr>
        <w:t>Polycrystalline</w:t>
      </w:r>
      <w:r>
        <w:rPr/>
        <w:t>] [</w:t>
      </w:r>
      <w:r>
        <w:rPr>
          <w:b/>
        </w:rPr>
        <w:t>Monocrystalline</w:t>
      </w:r>
      <w:r>
        <w:rPr/>
        <w:t>].</w:t>
      </w:r>
    </w:p>
    <w:p>
      <w:pPr>
        <w:pStyle w:val="PR2"/>
        <w:numPr>
          <w:ilvl w:val="5"/>
          <w:numId w:val="1"/>
        </w:numPr>
        <w:spacing w:before="240" w:after="0"/>
        <w:ind w:hanging="0" w:left="0"/>
        <w:rPr/>
      </w:pPr>
      <w:r>
        <w:rPr/>
        <w:t>c-Si.</w:t>
      </w:r>
    </w:p>
    <w:p>
      <w:pPr>
        <w:pStyle w:val="PR2"/>
        <w:numPr>
          <w:ilvl w:val="5"/>
          <w:numId w:val="1"/>
        </w:numPr>
        <w:ind w:hanging="0" w:left="0"/>
        <w:rPr/>
      </w:pPr>
      <w:r>
        <w:rPr/>
        <w:t>Gallium arsenide (GaAs).</w:t>
      </w:r>
    </w:p>
    <w:p>
      <w:pPr>
        <w:pStyle w:val="PR1"/>
        <w:numPr>
          <w:ilvl w:val="4"/>
          <w:numId w:val="1"/>
        </w:numPr>
        <w:ind w:hanging="0" w:left="0"/>
        <w:rPr/>
      </w:pPr>
      <w:r>
        <w:rPr/>
        <w:t>Module Construction:</w:t>
      </w:r>
    </w:p>
    <w:p>
      <w:pPr>
        <w:pStyle w:val="PR2"/>
        <w:numPr>
          <w:ilvl w:val="5"/>
          <w:numId w:val="1"/>
        </w:numPr>
        <w:spacing w:before="240" w:after="0"/>
        <w:ind w:hanging="0" w:left="0"/>
        <w:rPr/>
      </w:pPr>
      <w:r>
        <w:rPr/>
        <w:t xml:space="preserve">Nominal Size: </w:t>
      </w:r>
      <w:r>
        <w:rPr>
          <w:rStyle w:val="IP"/>
        </w:rPr>
        <w:t>32 inches</w:t>
      </w:r>
      <w:r>
        <w:rPr>
          <w:rStyle w:val="SI"/>
        </w:rPr>
        <w:t xml:space="preserve"> (800 mm)</w:t>
      </w:r>
      <w:r>
        <w:rPr/>
        <w:t xml:space="preserve"> wide by </w:t>
      </w:r>
      <w:r>
        <w:rPr>
          <w:rStyle w:val="IP"/>
        </w:rPr>
        <w:t>64 inches</w:t>
      </w:r>
      <w:r>
        <w:rPr>
          <w:rStyle w:val="SI"/>
        </w:rPr>
        <w:t xml:space="preserve"> (1600 mm)</w:t>
      </w:r>
      <w:r>
        <w:rPr/>
        <w:t xml:space="preserve"> long.</w:t>
      </w:r>
    </w:p>
    <w:p>
      <w:pPr>
        <w:pStyle w:val="PR2"/>
        <w:numPr>
          <w:ilvl w:val="5"/>
          <w:numId w:val="1"/>
        </w:numPr>
        <w:ind w:hanging="0" w:left="0"/>
        <w:rPr/>
      </w:pPr>
      <w:r>
        <w:rPr/>
        <w:t xml:space="preserve">Weight: </w:t>
      </w:r>
      <w:r>
        <w:rPr>
          <w:rStyle w:val="IP"/>
        </w:rPr>
        <w:t>42.8 lb</w:t>
      </w:r>
      <w:r>
        <w:rPr>
          <w:rStyle w:val="SI"/>
        </w:rPr>
        <w:t xml:space="preserve"> (19.4 kg)</w:t>
      </w:r>
      <w:r>
        <w:rPr/>
        <w:t>.</w:t>
      </w:r>
    </w:p>
    <w:p>
      <w:pPr>
        <w:pStyle w:val="PR1"/>
        <w:numPr>
          <w:ilvl w:val="4"/>
          <w:numId w:val="1"/>
        </w:numPr>
        <w:ind w:hanging="0" w:left="0"/>
        <w:rPr/>
      </w:pPr>
      <w:r>
        <w:rPr/>
        <w:t>Insulating Substrate Film: [</w:t>
      </w:r>
      <w:r>
        <w:rPr>
          <w:b/>
        </w:rPr>
        <w:t>Flexible</w:t>
      </w:r>
      <w:r>
        <w:rPr/>
        <w:t>] [</w:t>
      </w:r>
      <w:r>
        <w:rPr>
          <w:b/>
        </w:rPr>
        <w:t>Rigid</w:t>
      </w:r>
      <w:r>
        <w:rPr/>
        <w:t>], [</w:t>
      </w:r>
      <w:r>
        <w:rPr>
          <w:b/>
        </w:rPr>
        <w:t>polyester</w:t>
      </w:r>
      <w:r>
        <w:rPr/>
        <w:t>] [</w:t>
      </w:r>
      <w:r>
        <w:rPr>
          <w:b/>
        </w:rPr>
        <w:t>polyimide</w:t>
      </w:r>
      <w:r>
        <w:rPr/>
        <w:t>].</w:t>
      </w:r>
    </w:p>
    <w:p>
      <w:pPr>
        <w:pStyle w:val="PR1"/>
        <w:numPr>
          <w:ilvl w:val="4"/>
          <w:numId w:val="1"/>
        </w:numPr>
        <w:ind w:hanging="0" w:left="0"/>
        <w:rPr/>
      </w:pPr>
      <w:r>
        <w:rPr/>
        <w:t>Conducting Substrate Film: [</w:t>
      </w:r>
      <w:r>
        <w:rPr>
          <w:b/>
        </w:rPr>
        <w:t>Flexible</w:t>
      </w:r>
      <w:r>
        <w:rPr/>
        <w:t>] [</w:t>
      </w:r>
      <w:r>
        <w:rPr>
          <w:b/>
        </w:rPr>
        <w:t>Rigid</w:t>
      </w:r>
      <w:r>
        <w:rPr/>
        <w:t>] [</w:t>
      </w:r>
      <w:r>
        <w:rPr>
          <w:b/>
        </w:rPr>
        <w:t>Fluoropolymer</w:t>
      </w:r>
      <w:r>
        <w:rPr/>
        <w:t>], [</w:t>
      </w:r>
      <w:r>
        <w:rPr>
          <w:b/>
        </w:rPr>
        <w:t>ETFE</w:t>
      </w:r>
      <w:r>
        <w:rPr/>
        <w:t>] [</w:t>
      </w:r>
      <w:r>
        <w:rPr>
          <w:b/>
        </w:rPr>
        <w:t>FEP</w:t>
      </w:r>
      <w:r>
        <w:rPr/>
        <w:t>].</w:t>
      </w:r>
    </w:p>
    <w:p>
      <w:pPr>
        <w:pStyle w:val="PR1"/>
        <w:numPr>
          <w:ilvl w:val="4"/>
          <w:numId w:val="1"/>
        </w:numPr>
        <w:ind w:hanging="0" w:left="0"/>
        <w:rPr/>
      </w:pPr>
      <w:r>
        <w:rPr/>
        <w:t>Encapsulant: Ethyl vinyl acetate.</w:t>
      </w:r>
    </w:p>
    <w:p>
      <w:pPr>
        <w:pStyle w:val="CMT"/>
        <w:rPr/>
      </w:pPr>
      <w:r>
        <w:rPr/>
        <w:t>Retain one of six "Front Panel" paragraphs below.</w:t>
      </w:r>
    </w:p>
    <w:p>
      <w:pPr>
        <w:pStyle w:val="PR1"/>
        <w:numPr>
          <w:ilvl w:val="4"/>
          <w:numId w:val="1"/>
        </w:numPr>
        <w:ind w:hanging="0" w:left="0"/>
        <w:rPr/>
      </w:pPr>
      <w:r>
        <w:rPr/>
        <w:t>Front Panel: Fully tempered glass.</w:t>
      </w:r>
    </w:p>
    <w:p>
      <w:pPr>
        <w:pStyle w:val="PR1"/>
        <w:numPr>
          <w:ilvl w:val="4"/>
          <w:numId w:val="1"/>
        </w:numPr>
        <w:ind w:hanging="0" w:left="0"/>
        <w:rPr/>
      </w:pPr>
      <w:r>
        <w:rPr/>
        <w:t xml:space="preserve">Front Panel: </w:t>
      </w:r>
      <w:r>
        <w:rPr>
          <w:rStyle w:val="IP"/>
        </w:rPr>
        <w:t>0.125-inch-</w:t>
      </w:r>
      <w:r>
        <w:rPr>
          <w:rStyle w:val="SI"/>
        </w:rPr>
        <w:t xml:space="preserve"> (3.2-mm-)</w:t>
      </w:r>
      <w:r>
        <w:rPr/>
        <w:t xml:space="preserve"> thick glass.</w:t>
      </w:r>
    </w:p>
    <w:p>
      <w:pPr>
        <w:pStyle w:val="PR1"/>
        <w:numPr>
          <w:ilvl w:val="4"/>
          <w:numId w:val="1"/>
        </w:numPr>
        <w:ind w:hanging="0" w:left="0"/>
        <w:rPr/>
      </w:pPr>
      <w:r>
        <w:rPr/>
        <w:t>Front Panel: Low iron glass.</w:t>
      </w:r>
    </w:p>
    <w:p>
      <w:pPr>
        <w:pStyle w:val="PR1"/>
        <w:numPr>
          <w:ilvl w:val="4"/>
          <w:numId w:val="1"/>
        </w:numPr>
        <w:ind w:hanging="0" w:left="0"/>
        <w:rPr/>
      </w:pPr>
      <w:r>
        <w:rPr/>
        <w:t>Front Panel: Antireflective coating glass.</w:t>
      </w:r>
    </w:p>
    <w:p>
      <w:pPr>
        <w:pStyle w:val="PR1"/>
        <w:numPr>
          <w:ilvl w:val="4"/>
          <w:numId w:val="1"/>
        </w:numPr>
        <w:ind w:hanging="0" w:left="0"/>
        <w:rPr/>
      </w:pPr>
      <w:r>
        <w:rPr/>
        <w:t>Front Panel: Laminating film.</w:t>
      </w:r>
    </w:p>
    <w:p>
      <w:pPr>
        <w:pStyle w:val="PR1"/>
        <w:numPr>
          <w:ilvl w:val="4"/>
          <w:numId w:val="1"/>
        </w:numPr>
        <w:ind w:hanging="0" w:left="0"/>
        <w:rPr/>
      </w:pPr>
      <w:r>
        <w:rPr/>
        <w:t>Front Panel: Laminating material.</w:t>
      </w:r>
    </w:p>
    <w:p>
      <w:pPr>
        <w:pStyle w:val="CMT"/>
        <w:rPr/>
      </w:pPr>
      <w:r>
        <w:rPr/>
        <w:t>Retain one of four "Backing Material" paragraphs below.</w:t>
      </w:r>
    </w:p>
    <w:p>
      <w:pPr>
        <w:pStyle w:val="PR1"/>
        <w:numPr>
          <w:ilvl w:val="4"/>
          <w:numId w:val="1"/>
        </w:numPr>
        <w:ind w:hanging="0" w:left="0"/>
        <w:rPr/>
      </w:pPr>
      <w:r>
        <w:rPr/>
        <w:t>Backing Material: Tempered glass.</w:t>
      </w:r>
    </w:p>
    <w:p>
      <w:pPr>
        <w:pStyle w:val="PR1"/>
        <w:numPr>
          <w:ilvl w:val="4"/>
          <w:numId w:val="1"/>
        </w:numPr>
        <w:ind w:hanging="0" w:left="0"/>
        <w:rPr/>
      </w:pPr>
      <w:r>
        <w:rPr/>
        <w:t xml:space="preserve">Backing Material: </w:t>
      </w:r>
      <w:r>
        <w:rPr>
          <w:rStyle w:val="IP"/>
        </w:rPr>
        <w:t>0.125-inch-</w:t>
      </w:r>
      <w:r>
        <w:rPr>
          <w:rStyle w:val="SI"/>
        </w:rPr>
        <w:t xml:space="preserve"> (3.2-mm-)</w:t>
      </w:r>
      <w:r>
        <w:rPr/>
        <w:t xml:space="preserve"> thick glass; &lt;</w:t>
      </w:r>
      <w:r>
        <w:rPr>
          <w:b/>
        </w:rPr>
        <w:t>Insert color</w:t>
      </w:r>
      <w:r>
        <w:rPr/>
        <w:t>&gt;.</w:t>
      </w:r>
    </w:p>
    <w:p>
      <w:pPr>
        <w:pStyle w:val="PR1"/>
        <w:numPr>
          <w:ilvl w:val="4"/>
          <w:numId w:val="1"/>
        </w:numPr>
        <w:ind w:hanging="0" w:left="0"/>
        <w:rPr/>
      </w:pPr>
      <w:r>
        <w:rPr/>
        <w:t>Backing Material: Polyester film.</w:t>
      </w:r>
    </w:p>
    <w:p>
      <w:pPr>
        <w:pStyle w:val="PR2"/>
        <w:numPr>
          <w:ilvl w:val="5"/>
          <w:numId w:val="1"/>
        </w:numPr>
        <w:spacing w:before="240" w:after="0"/>
        <w:ind w:hanging="0" w:left="0"/>
        <w:rPr/>
      </w:pPr>
      <w:r>
        <w:rPr/>
        <w:t>Layers: &lt;</w:t>
      </w:r>
      <w:r>
        <w:rPr>
          <w:b/>
        </w:rPr>
        <w:t>Insert number</w:t>
      </w:r>
      <w:r>
        <w:rPr/>
        <w:t>&gt;.</w:t>
      </w:r>
    </w:p>
    <w:p>
      <w:pPr>
        <w:pStyle w:val="PR2"/>
        <w:numPr>
          <w:ilvl w:val="5"/>
          <w:numId w:val="1"/>
        </w:numPr>
        <w:ind w:hanging="0" w:left="0"/>
        <w:rPr/>
      </w:pPr>
      <w:r>
        <w:rPr/>
        <w:t>Color: [</w:t>
      </w:r>
      <w:r>
        <w:rPr>
          <w:b/>
        </w:rPr>
        <w:t>White</w:t>
      </w:r>
      <w:r>
        <w:rPr/>
        <w:t>] &lt;</w:t>
      </w:r>
      <w:r>
        <w:rPr>
          <w:b/>
        </w:rPr>
        <w:t>Insert color</w:t>
      </w:r>
      <w:r>
        <w:rPr/>
        <w:t>&gt;.</w:t>
      </w:r>
    </w:p>
    <w:p>
      <w:pPr>
        <w:pStyle w:val="PR1"/>
        <w:numPr>
          <w:ilvl w:val="4"/>
          <w:numId w:val="1"/>
        </w:numPr>
        <w:ind w:hanging="0" w:left="0"/>
        <w:rPr/>
      </w:pPr>
      <w:r>
        <w:rPr/>
        <w:t>Backing Material: PVC film.</w:t>
      </w:r>
    </w:p>
    <w:p>
      <w:pPr>
        <w:pStyle w:val="PR2"/>
        <w:numPr>
          <w:ilvl w:val="5"/>
          <w:numId w:val="1"/>
        </w:numPr>
        <w:spacing w:before="240" w:after="0"/>
        <w:ind w:hanging="0" w:left="0"/>
        <w:rPr/>
      </w:pPr>
      <w:r>
        <w:rPr/>
        <w:t>Layers: &lt;</w:t>
      </w:r>
      <w:r>
        <w:rPr>
          <w:b/>
        </w:rPr>
        <w:t>Insert number</w:t>
      </w:r>
      <w:r>
        <w:rPr/>
        <w:t>&gt;.</w:t>
      </w:r>
    </w:p>
    <w:p>
      <w:pPr>
        <w:pStyle w:val="PR2"/>
        <w:numPr>
          <w:ilvl w:val="5"/>
          <w:numId w:val="1"/>
        </w:numPr>
        <w:ind w:hanging="0" w:left="0"/>
        <w:rPr/>
      </w:pPr>
      <w:r>
        <w:rPr/>
        <w:t>Color: [</w:t>
      </w:r>
      <w:r>
        <w:rPr>
          <w:b/>
        </w:rPr>
        <w:t>White</w:t>
      </w:r>
      <w:r>
        <w:rPr/>
        <w:t>] &lt;</w:t>
      </w:r>
      <w:r>
        <w:rPr>
          <w:b/>
        </w:rPr>
        <w:t>Insert color</w:t>
      </w:r>
      <w:r>
        <w:rPr/>
        <w:t>&gt;.</w:t>
      </w:r>
    </w:p>
    <w:p>
      <w:pPr>
        <w:pStyle w:val="PR1"/>
        <w:numPr>
          <w:ilvl w:val="4"/>
          <w:numId w:val="1"/>
        </w:numPr>
        <w:ind w:hanging="0" w:left="0"/>
        <w:rPr/>
      </w:pPr>
      <w:r>
        <w:rPr/>
        <w:t>Bypass Diode Protection: Internal.</w:t>
      </w:r>
    </w:p>
    <w:p>
      <w:pPr>
        <w:pStyle w:val="PR1"/>
        <w:numPr>
          <w:ilvl w:val="4"/>
          <w:numId w:val="1"/>
        </w:numPr>
        <w:ind w:hanging="0" w:left="0"/>
        <w:rPr/>
      </w:pPr>
      <w:r>
        <w:rPr/>
        <w:t>Junction Box:</w:t>
      </w:r>
    </w:p>
    <w:p>
      <w:pPr>
        <w:pStyle w:val="PR2"/>
        <w:numPr>
          <w:ilvl w:val="5"/>
          <w:numId w:val="1"/>
        </w:numPr>
        <w:spacing w:before="240" w:after="0"/>
        <w:ind w:hanging="0" w:left="0"/>
        <w:rPr/>
      </w:pPr>
      <w:r>
        <w:rPr/>
        <w:t xml:space="preserve">Size: </w:t>
      </w:r>
      <w:r>
        <w:rPr>
          <w:rStyle w:val="IP"/>
        </w:rPr>
        <w:t>1.56 by 3.96 by 0.52 inch</w:t>
      </w:r>
      <w:r>
        <w:rPr>
          <w:rStyle w:val="SI"/>
        </w:rPr>
        <w:t xml:space="preserve"> (39.6 by 100.6 by 13.2 mm)</w:t>
      </w:r>
      <w:r>
        <w:rPr/>
        <w:t>.</w:t>
      </w:r>
    </w:p>
    <w:p>
      <w:pPr>
        <w:pStyle w:val="PR2"/>
        <w:numPr>
          <w:ilvl w:val="5"/>
          <w:numId w:val="1"/>
        </w:numPr>
        <w:ind w:hanging="0" w:left="0"/>
        <w:rPr/>
      </w:pPr>
      <w:r>
        <w:rPr/>
        <w:t>Fully potted, vandal resistant.</w:t>
      </w:r>
    </w:p>
    <w:p>
      <w:pPr>
        <w:pStyle w:val="PR2"/>
        <w:numPr>
          <w:ilvl w:val="5"/>
          <w:numId w:val="1"/>
        </w:numPr>
        <w:ind w:hanging="0" w:left="0"/>
        <w:rPr/>
      </w:pPr>
      <w:r>
        <w:rPr/>
        <w:t>IP Code: [</w:t>
      </w:r>
      <w:r>
        <w:rPr>
          <w:b/>
        </w:rPr>
        <w:t>IP65</w:t>
      </w:r>
      <w:r>
        <w:rPr/>
        <w:t>] [</w:t>
      </w:r>
      <w:r>
        <w:rPr>
          <w:b/>
        </w:rPr>
        <w:t>IP66</w:t>
      </w:r>
      <w:r>
        <w:rPr/>
        <w:t>] [</w:t>
      </w:r>
      <w:r>
        <w:rPr>
          <w:b/>
        </w:rPr>
        <w:t>IP67</w:t>
      </w:r>
      <w:r>
        <w:rPr/>
        <w:t>] &lt;</w:t>
      </w:r>
      <w:r>
        <w:rPr>
          <w:b/>
        </w:rPr>
        <w:t>Insert IP code designation</w:t>
      </w:r>
      <w:r>
        <w:rPr/>
        <w:t>&gt;.</w:t>
      </w:r>
    </w:p>
    <w:p>
      <w:pPr>
        <w:pStyle w:val="PR2"/>
        <w:numPr>
          <w:ilvl w:val="5"/>
          <w:numId w:val="1"/>
        </w:numPr>
        <w:ind w:hanging="0" w:left="0"/>
        <w:rPr/>
      </w:pPr>
      <w:r>
        <w:rPr/>
        <w:t>Flammability Test: UL 1703.</w:t>
      </w:r>
    </w:p>
    <w:p>
      <w:pPr>
        <w:pStyle w:val="PR1"/>
        <w:numPr>
          <w:ilvl w:val="4"/>
          <w:numId w:val="1"/>
        </w:numPr>
        <w:ind w:hanging="0" w:left="0"/>
        <w:rPr/>
      </w:pPr>
      <w:r>
        <w:rPr/>
        <w:t>Output Cabling:</w:t>
      </w:r>
    </w:p>
    <w:p>
      <w:pPr>
        <w:pStyle w:val="PR2"/>
        <w:numPr>
          <w:ilvl w:val="5"/>
          <w:numId w:val="1"/>
        </w:numPr>
        <w:spacing w:before="240" w:after="0"/>
        <w:ind w:hanging="0" w:left="0"/>
        <w:rPr/>
      </w:pPr>
      <w:r>
        <w:rPr/>
        <w:t>[</w:t>
      </w:r>
      <w:r>
        <w:rPr>
          <w:rStyle w:val="IP"/>
          <w:b/>
        </w:rPr>
        <w:t>0.158 inch</w:t>
      </w:r>
      <w:r>
        <w:rPr>
          <w:rStyle w:val="SI"/>
          <w:b/>
        </w:rPr>
        <w:t xml:space="preserve"> (4 mm)</w:t>
      </w:r>
      <w:r>
        <w:rPr/>
        <w:t>] &lt;</w:t>
      </w:r>
      <w:r>
        <w:rPr>
          <w:b/>
        </w:rPr>
        <w:t>Insert dimension</w:t>
      </w:r>
      <w:r>
        <w:rPr/>
        <w:t>&gt;.</w:t>
      </w:r>
    </w:p>
    <w:p>
      <w:pPr>
        <w:pStyle w:val="PR2"/>
        <w:numPr>
          <w:ilvl w:val="5"/>
          <w:numId w:val="1"/>
        </w:numPr>
        <w:ind w:hanging="0" w:left="0"/>
        <w:rPr/>
      </w:pPr>
      <w:r>
        <w:rPr/>
        <w:t>Quick, multiconnect, polarized connectors.</w:t>
      </w:r>
    </w:p>
    <w:p>
      <w:pPr>
        <w:pStyle w:val="PR2"/>
        <w:numPr>
          <w:ilvl w:val="5"/>
          <w:numId w:val="1"/>
        </w:numPr>
        <w:ind w:hanging="0" w:left="0"/>
        <w:rPr/>
      </w:pPr>
      <w:r>
        <w:rPr/>
        <w:t>Two-Conductor Harness: No traditional return wire is needed from the end of a row back to the source combiner.</w:t>
      </w:r>
    </w:p>
    <w:p>
      <w:pPr>
        <w:pStyle w:val="PR1"/>
        <w:numPr>
          <w:ilvl w:val="4"/>
          <w:numId w:val="1"/>
        </w:numPr>
        <w:ind w:hanging="0" w:left="0"/>
        <w:rPr/>
      </w:pPr>
      <w:r>
        <w:rPr/>
        <w:t>Series Fuse Rating: &lt;</w:t>
      </w:r>
      <w:r>
        <w:rPr>
          <w:b/>
        </w:rPr>
        <w:t>Insert amperage</w:t>
      </w:r>
      <w:r>
        <w:rPr/>
        <w:t>&gt;.</w:t>
      </w:r>
    </w:p>
    <w:p>
      <w:pPr>
        <w:pStyle w:val="ART"/>
        <w:numPr>
          <w:ilvl w:val="3"/>
          <w:numId w:val="1"/>
        </w:numPr>
        <w:ind w:hanging="0" w:left="0"/>
        <w:rPr/>
      </w:pPr>
      <w:r>
        <w:rPr/>
        <w:t>PV MODULE FRAMING</w:t>
      </w:r>
    </w:p>
    <w:p>
      <w:pPr>
        <w:pStyle w:val="PR1"/>
        <w:numPr>
          <w:ilvl w:val="4"/>
          <w:numId w:val="1"/>
        </w:numPr>
        <w:ind w:hanging="0" w:left="0"/>
        <w:rPr/>
      </w:pPr>
      <w:r>
        <w:rPr/>
        <w:t>PV laminates mounted in anodized extruded-aluminum frames.</w:t>
      </w:r>
    </w:p>
    <w:p>
      <w:pPr>
        <w:pStyle w:val="PR2"/>
        <w:numPr>
          <w:ilvl w:val="5"/>
          <w:numId w:val="1"/>
        </w:numPr>
        <w:spacing w:before="240" w:after="0"/>
        <w:ind w:hanging="0" w:left="0"/>
        <w:rPr/>
      </w:pPr>
      <w:r>
        <w:rPr/>
        <w:t>Entire assembly UL listed for electrical and fire safety, [</w:t>
      </w:r>
      <w:r>
        <w:rPr>
          <w:b/>
        </w:rPr>
        <w:t>Class A</w:t>
      </w:r>
      <w:r>
        <w:rPr/>
        <w:t>] [</w:t>
      </w:r>
      <w:r>
        <w:rPr>
          <w:b/>
        </w:rPr>
        <w:t>Class C</w:t>
      </w:r>
      <w:r>
        <w:rPr/>
        <w:t>], according to UL 1703, and complying with IEC 61215.</w:t>
      </w:r>
    </w:p>
    <w:p>
      <w:pPr>
        <w:pStyle w:val="PR2"/>
        <w:numPr>
          <w:ilvl w:val="5"/>
          <w:numId w:val="1"/>
        </w:numPr>
        <w:ind w:hanging="0" w:left="0"/>
        <w:rPr/>
      </w:pPr>
      <w:r>
        <w:rPr/>
        <w:t>Frame strength exceeding requirements of certifying agencies in subparagraph above.</w:t>
      </w:r>
    </w:p>
    <w:p>
      <w:pPr>
        <w:pStyle w:val="CMT"/>
        <w:rPr/>
      </w:pPr>
      <w:r>
        <w:rPr/>
        <w:t>Retain one of three "Finish" subparagraphs below.</w:t>
      </w:r>
    </w:p>
    <w:p>
      <w:pPr>
        <w:pStyle w:val="PR2"/>
        <w:numPr>
          <w:ilvl w:val="5"/>
          <w:numId w:val="1"/>
        </w:numPr>
        <w:ind w:hanging="0" w:left="0"/>
        <w:rPr/>
      </w:pPr>
      <w:r>
        <w:rPr/>
        <w:t>Finish: Anodized aluminum.</w:t>
      </w:r>
    </w:p>
    <w:p>
      <w:pPr>
        <w:pStyle w:val="PR3"/>
        <w:numPr>
          <w:ilvl w:val="6"/>
          <w:numId w:val="1"/>
        </w:numPr>
        <w:spacing w:before="240" w:after="0"/>
        <w:ind w:hanging="0" w:left="0"/>
        <w:rPr/>
      </w:pPr>
      <w:r>
        <w:rPr/>
        <w:t>Alloy and temper recommended by framing manufacturer for strength, corrosion resistance, and application of required finish.</w:t>
      </w:r>
    </w:p>
    <w:p>
      <w:pPr>
        <w:pStyle w:val="PR3"/>
        <w:numPr>
          <w:ilvl w:val="6"/>
          <w:numId w:val="1"/>
        </w:numPr>
        <w:ind w:hanging="0" w:left="0"/>
        <w:rPr/>
      </w:pPr>
      <w:r>
        <w:rPr/>
        <w:t>Color: As indicated by manufacturer's designations.</w:t>
      </w:r>
    </w:p>
    <w:p>
      <w:pPr>
        <w:pStyle w:val="PR2"/>
        <w:numPr>
          <w:ilvl w:val="5"/>
          <w:numId w:val="1"/>
        </w:numPr>
        <w:spacing w:before="240" w:after="0"/>
        <w:ind w:hanging="0" w:left="0"/>
        <w:rPr/>
      </w:pPr>
      <w:r>
        <w:rPr/>
        <w:t>Finish: High-performance organic finish.</w:t>
      </w:r>
    </w:p>
    <w:p>
      <w:pPr>
        <w:pStyle w:val="PR3"/>
        <w:numPr>
          <w:ilvl w:val="6"/>
          <w:numId w:val="1"/>
        </w:numPr>
        <w:spacing w:before="240" w:after="0"/>
        <w:ind w:hanging="0" w:left="0"/>
        <w:rPr/>
      </w:pPr>
      <w:r>
        <w:rPr/>
        <w:t>Fluoropolymer Two-Coat System: Manufacturer's standard two-coat, thermocured system consisting of specially formulated inhibitive primer and fluoropolymer color topcoat containing not less than 70 percent PVC resin by weight.</w:t>
      </w:r>
    </w:p>
    <w:p>
      <w:pPr>
        <w:pStyle w:val="PR3"/>
        <w:numPr>
          <w:ilvl w:val="6"/>
          <w:numId w:val="1"/>
        </w:numPr>
        <w:ind w:hanging="0" w:left="0"/>
        <w:rPr/>
      </w:pPr>
      <w:r>
        <w:rPr/>
        <w:t>Color: As indicated by manufacturer's designations.</w:t>
      </w:r>
    </w:p>
    <w:p>
      <w:pPr>
        <w:pStyle w:val="PR2"/>
        <w:numPr>
          <w:ilvl w:val="5"/>
          <w:numId w:val="1"/>
        </w:numPr>
        <w:spacing w:before="240" w:after="0"/>
        <w:ind w:hanging="0" w:left="0"/>
        <w:rPr/>
      </w:pPr>
      <w:r>
        <w:rPr/>
        <w:t>Finish: Baked-enamel finish.</w:t>
      </w:r>
    </w:p>
    <w:p>
      <w:pPr>
        <w:pStyle w:val="PR3"/>
        <w:numPr>
          <w:ilvl w:val="6"/>
          <w:numId w:val="1"/>
        </w:numPr>
        <w:spacing w:before="240" w:after="0"/>
        <w:ind w:hanging="0" w:left="0"/>
        <w:rPr/>
      </w:pPr>
      <w:r>
        <w:rPr/>
        <w:t>Color: As indicated by manufacturer's designations.</w:t>
      </w:r>
    </w:p>
    <w:p>
      <w:pPr>
        <w:pStyle w:val="ART"/>
        <w:numPr>
          <w:ilvl w:val="3"/>
          <w:numId w:val="1"/>
        </w:numPr>
        <w:ind w:hanging="0" w:left="0"/>
        <w:rPr/>
      </w:pPr>
      <w:r>
        <w:rPr/>
        <w:t>PV ARRAY CONSTRUCTION</w:t>
      </w:r>
    </w:p>
    <w:p>
      <w:pPr>
        <w:pStyle w:val="PR1"/>
        <w:numPr>
          <w:ilvl w:val="4"/>
          <w:numId w:val="1"/>
        </w:numPr>
        <w:ind w:hanging="0" w:left="0"/>
        <w:rPr/>
      </w:pPr>
      <w:r>
        <w:rPr/>
        <w:t>Framing:</w:t>
      </w:r>
    </w:p>
    <w:p>
      <w:pPr>
        <w:pStyle w:val="CMT"/>
        <w:rPr/>
      </w:pPr>
      <w:r>
        <w:rPr/>
        <w:t>Retain one of three options in "Material" Subparagraph below.</w:t>
      </w:r>
    </w:p>
    <w:p>
      <w:pPr>
        <w:pStyle w:val="PR2"/>
        <w:numPr>
          <w:ilvl w:val="5"/>
          <w:numId w:val="1"/>
        </w:numPr>
        <w:spacing w:before="240" w:after="0"/>
        <w:ind w:hanging="0" w:left="0"/>
        <w:rPr/>
      </w:pPr>
      <w:r>
        <w:rPr/>
        <w:t>Material: [</w:t>
      </w:r>
      <w:r>
        <w:rPr>
          <w:b/>
        </w:rPr>
        <w:t>Extruded aluminum</w:t>
      </w:r>
      <w:r>
        <w:rPr/>
        <w:t>] [</w:t>
      </w:r>
      <w:r>
        <w:rPr>
          <w:b/>
        </w:rPr>
        <w:t>Galvanized steel</w:t>
      </w:r>
      <w:r>
        <w:rPr/>
        <w:t>] [</w:t>
      </w:r>
      <w:r>
        <w:rPr>
          <w:b/>
        </w:rPr>
        <w:t>Coated steel</w:t>
      </w:r>
      <w:r>
        <w:rPr/>
        <w:t>].</w:t>
      </w:r>
    </w:p>
    <w:p>
      <w:pPr>
        <w:pStyle w:val="PR2"/>
        <w:numPr>
          <w:ilvl w:val="5"/>
          <w:numId w:val="1"/>
        </w:numPr>
        <w:ind w:hanging="0" w:left="0"/>
        <w:rPr/>
      </w:pPr>
      <w:r>
        <w:rPr/>
        <w:t xml:space="preserve">Maximum System Weight: Less than </w:t>
      </w:r>
      <w:r>
        <w:rPr>
          <w:rStyle w:val="IP"/>
        </w:rPr>
        <w:t>4 lb/sq. ft.</w:t>
      </w:r>
      <w:r>
        <w:rPr>
          <w:rStyle w:val="SI"/>
        </w:rPr>
        <w:t xml:space="preserve"> (19.53 kg/sq. m)</w:t>
      </w:r>
      <w:r>
        <w:rPr/>
        <w:t>.</w:t>
      </w:r>
    </w:p>
    <w:p>
      <w:pPr>
        <w:pStyle w:val="PR2"/>
        <w:numPr>
          <w:ilvl w:val="5"/>
          <w:numId w:val="1"/>
        </w:numPr>
        <w:ind w:hanging="0" w:left="0"/>
        <w:rPr/>
      </w:pPr>
      <w:r>
        <w:rPr/>
        <w:t>Minimum Distance to Connectors: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Raceway Cover Plates: [</w:t>
      </w:r>
      <w:r>
        <w:rPr>
          <w:b/>
        </w:rPr>
        <w:t>Plastic</w:t>
      </w:r>
      <w:r>
        <w:rPr/>
        <w:t>] [</w:t>
      </w:r>
      <w:r>
        <w:rPr>
          <w:b/>
        </w:rPr>
        <w:t>Aluminum</w:t>
      </w:r>
      <w:r>
        <w:rPr/>
        <w:t>] [</w:t>
      </w:r>
      <w:r>
        <w:rPr>
          <w:b/>
        </w:rPr>
        <w:t>Galvanized steel</w:t>
      </w:r>
      <w:r>
        <w:rPr/>
        <w:t>].</w:t>
      </w:r>
    </w:p>
    <w:p>
      <w:pPr>
        <w:pStyle w:val="PR1"/>
        <w:numPr>
          <w:ilvl w:val="4"/>
          <w:numId w:val="1"/>
        </w:numPr>
        <w:ind w:hanging="0" w:left="0"/>
        <w:rPr/>
      </w:pPr>
      <w:r>
        <w:rPr/>
        <w:t>Flat-Roof Mounting:</w:t>
      </w:r>
    </w:p>
    <w:p>
      <w:pPr>
        <w:pStyle w:val="PR2"/>
        <w:numPr>
          <w:ilvl w:val="5"/>
          <w:numId w:val="1"/>
        </w:numPr>
        <w:spacing w:before="240" w:after="0"/>
        <w:ind w:hanging="0" w:left="0"/>
        <w:rPr/>
      </w:pPr>
      <w:r>
        <w:rPr/>
        <w:t>No roof penetrations.</w:t>
      </w:r>
    </w:p>
    <w:p>
      <w:pPr>
        <w:pStyle w:val="PR2"/>
        <w:numPr>
          <w:ilvl w:val="5"/>
          <w:numId w:val="1"/>
        </w:numPr>
        <w:ind w:hanging="0" w:left="0"/>
        <w:rPr/>
      </w:pPr>
      <w:r>
        <w:rPr/>
        <w:t>Self-ballasting.</w:t>
      </w:r>
    </w:p>
    <w:p>
      <w:pPr>
        <w:pStyle w:val="PR2"/>
        <w:numPr>
          <w:ilvl w:val="5"/>
          <w:numId w:val="1"/>
        </w:numPr>
        <w:ind w:hanging="0" w:left="0"/>
        <w:rPr/>
      </w:pPr>
      <w:r>
        <w:rPr/>
        <w:t xml:space="preserve">Wind-tunnel tested to </w:t>
      </w:r>
      <w:r>
        <w:rPr>
          <w:rStyle w:val="IP"/>
        </w:rPr>
        <w:t>110-mph</w:t>
      </w:r>
      <w:r>
        <w:rPr>
          <w:rStyle w:val="SI"/>
        </w:rPr>
        <w:t xml:space="preserve"> (160-km/h)</w:t>
      </w:r>
      <w:r>
        <w:rPr/>
        <w:t xml:space="preserve"> wind.</w:t>
      </w:r>
    </w:p>
    <w:p>
      <w:pPr>
        <w:pStyle w:val="PR2"/>
        <w:numPr>
          <w:ilvl w:val="5"/>
          <w:numId w:val="1"/>
        </w:numPr>
        <w:ind w:hanging="0" w:left="0"/>
        <w:rPr/>
      </w:pPr>
      <w:r>
        <w:rPr/>
        <w:t>Service Life: [</w:t>
      </w:r>
      <w:r>
        <w:rPr>
          <w:b/>
        </w:rPr>
        <w:t>25</w:t>
      </w:r>
      <w:r>
        <w:rPr/>
        <w:t>] &lt;</w:t>
      </w:r>
      <w:r>
        <w:rPr>
          <w:b/>
        </w:rPr>
        <w:t>Insert number</w:t>
      </w:r>
      <w:r>
        <w:rPr/>
        <w:t>&gt; years.</w:t>
      </w:r>
    </w:p>
    <w:p>
      <w:pPr>
        <w:pStyle w:val="PR2"/>
        <w:numPr>
          <w:ilvl w:val="5"/>
          <w:numId w:val="1"/>
        </w:numPr>
        <w:ind w:hanging="0" w:left="0"/>
        <w:rPr/>
      </w:pPr>
      <w:r>
        <w:rPr/>
        <w:t>Freestanding system.</w:t>
      </w:r>
    </w:p>
    <w:p>
      <w:pPr>
        <w:pStyle w:val="ART"/>
        <w:numPr>
          <w:ilvl w:val="3"/>
          <w:numId w:val="1"/>
        </w:numPr>
        <w:ind w:hanging="0" w:left="0"/>
        <w:rPr/>
      </w:pPr>
      <w:r>
        <w:rPr/>
        <w:t>INVERTER</w:t>
      </w:r>
    </w:p>
    <w:p>
      <w:pPr>
        <w:pStyle w:val="PR1"/>
        <w:numPr>
          <w:ilvl w:val="4"/>
          <w:numId w:val="1"/>
        </w:numPr>
        <w:ind w:hanging="0" w:left="0"/>
        <w:rPr/>
      </w:pPr>
      <w:r>
        <w:rPr/>
        <w:t>Inverter Type: [</w:t>
      </w:r>
      <w:r>
        <w:rPr>
          <w:b/>
        </w:rPr>
        <w:t>Central</w:t>
      </w:r>
      <w:r>
        <w:rPr/>
        <w:t>] [</w:t>
      </w:r>
      <w:r>
        <w:rPr>
          <w:b/>
        </w:rPr>
        <w:t>Microgrid</w:t>
      </w:r>
      <w:r>
        <w:rPr/>
        <w:t>].</w:t>
      </w:r>
    </w:p>
    <w:p>
      <w:pPr>
        <w:pStyle w:val="CMT"/>
        <w:rPr/>
      </w:pPr>
      <w:r>
        <w:rPr/>
        <w:t>Retain one of two "Control Type" paragraphs below.</w:t>
      </w:r>
    </w:p>
    <w:p>
      <w:pPr>
        <w:pStyle w:val="PR1"/>
        <w:numPr>
          <w:ilvl w:val="4"/>
          <w:numId w:val="1"/>
        </w:numPr>
        <w:ind w:hanging="0" w:left="0"/>
        <w:rPr/>
      </w:pPr>
      <w:r>
        <w:rPr/>
        <w:t>Control Type: Pulse-width-modulation control.</w:t>
      </w:r>
    </w:p>
    <w:p>
      <w:pPr>
        <w:pStyle w:val="PR1"/>
        <w:numPr>
          <w:ilvl w:val="4"/>
          <w:numId w:val="1"/>
        </w:numPr>
        <w:ind w:hanging="0" w:left="0"/>
        <w:rPr/>
      </w:pPr>
      <w:r>
        <w:rPr/>
        <w:t>Control Type: Maximum power point tracker control.</w:t>
      </w:r>
    </w:p>
    <w:p>
      <w:pPr>
        <w:pStyle w:val="PR1"/>
        <w:numPr>
          <w:ilvl w:val="4"/>
          <w:numId w:val="1"/>
        </w:numPr>
        <w:ind w:hanging="0" w:left="0"/>
        <w:rPr/>
      </w:pPr>
      <w:r>
        <w:rPr/>
        <w:t>Inverter Electrical Characteristics:</w:t>
      </w:r>
    </w:p>
    <w:p>
      <w:pPr>
        <w:pStyle w:val="CMT"/>
        <w:rPr/>
      </w:pPr>
      <w:r>
        <w:rPr/>
        <w:t>Retain inverter characteristics below to suit Project.</w:t>
      </w:r>
    </w:p>
    <w:p>
      <w:pPr>
        <w:pStyle w:val="PR2"/>
        <w:numPr>
          <w:ilvl w:val="5"/>
          <w:numId w:val="1"/>
        </w:numPr>
        <w:spacing w:before="240" w:after="0"/>
        <w:ind w:hanging="0" w:left="0"/>
        <w:rPr/>
      </w:pPr>
      <w:r>
        <w:rPr/>
        <w:t>Maximum Recommended PV Input Power: &lt;</w:t>
      </w:r>
      <w:r>
        <w:rPr>
          <w:b/>
        </w:rPr>
        <w:t>Insert kilowatts</w:t>
      </w:r>
      <w:r>
        <w:rPr/>
        <w:t>&gt;.</w:t>
      </w:r>
    </w:p>
    <w:p>
      <w:pPr>
        <w:pStyle w:val="PR2"/>
        <w:numPr>
          <w:ilvl w:val="5"/>
          <w:numId w:val="1"/>
        </w:numPr>
        <w:ind w:hanging="0" w:left="0"/>
        <w:rPr/>
      </w:pPr>
      <w:r>
        <w:rPr/>
        <w:t>Maximum Open-Circuit Voltage: &lt;</w:t>
      </w:r>
      <w:r>
        <w:rPr>
          <w:b/>
        </w:rPr>
        <w:t>Insert V dc</w:t>
      </w:r>
      <w:r>
        <w:rPr/>
        <w:t>&gt;.</w:t>
      </w:r>
    </w:p>
    <w:p>
      <w:pPr>
        <w:pStyle w:val="PR2"/>
        <w:numPr>
          <w:ilvl w:val="5"/>
          <w:numId w:val="1"/>
        </w:numPr>
        <w:ind w:hanging="0" w:left="0"/>
        <w:rPr/>
      </w:pPr>
      <w:r>
        <w:rPr/>
        <w:t>PV Start Voltage: &lt;</w:t>
      </w:r>
      <w:r>
        <w:rPr>
          <w:b/>
        </w:rPr>
        <w:t>Insert V dc</w:t>
      </w:r>
      <w:r>
        <w:rPr/>
        <w:t>&gt;.</w:t>
      </w:r>
    </w:p>
    <w:p>
      <w:pPr>
        <w:pStyle w:val="PR2"/>
        <w:numPr>
          <w:ilvl w:val="5"/>
          <w:numId w:val="1"/>
        </w:numPr>
        <w:ind w:hanging="0" w:left="0"/>
        <w:rPr/>
      </w:pPr>
      <w:r>
        <w:rPr/>
        <w:t>MPPT Voltage Range: &lt;</w:t>
      </w:r>
      <w:r>
        <w:rPr>
          <w:b/>
        </w:rPr>
        <w:t>Insert V dc</w:t>
      </w:r>
      <w:r>
        <w:rPr/>
        <w:t>&gt;.</w:t>
      </w:r>
    </w:p>
    <w:p>
      <w:pPr>
        <w:pStyle w:val="PR2"/>
        <w:numPr>
          <w:ilvl w:val="5"/>
          <w:numId w:val="1"/>
        </w:numPr>
        <w:ind w:hanging="0" w:left="0"/>
        <w:rPr/>
      </w:pPr>
      <w:r>
        <w:rPr/>
        <w:t>Maximum Input Current: &lt;</w:t>
      </w:r>
      <w:r>
        <w:rPr>
          <w:b/>
        </w:rPr>
        <w:t>Insert amperage</w:t>
      </w:r>
      <w:r>
        <w:rPr/>
        <w:t>&gt;.</w:t>
      </w:r>
    </w:p>
    <w:p>
      <w:pPr>
        <w:pStyle w:val="PR2"/>
        <w:numPr>
          <w:ilvl w:val="5"/>
          <w:numId w:val="1"/>
        </w:numPr>
        <w:ind w:hanging="0" w:left="0"/>
        <w:rPr/>
      </w:pPr>
      <w:r>
        <w:rPr/>
        <w:t>Number of String Inputs: &lt;</w:t>
      </w:r>
      <w:r>
        <w:rPr>
          <w:b/>
        </w:rPr>
        <w:t>Insert number</w:t>
      </w:r>
      <w:r>
        <w:rPr/>
        <w:t>&gt;.</w:t>
      </w:r>
    </w:p>
    <w:p>
      <w:pPr>
        <w:pStyle w:val="PR2"/>
        <w:numPr>
          <w:ilvl w:val="5"/>
          <w:numId w:val="1"/>
        </w:numPr>
        <w:ind w:hanging="0" w:left="0"/>
        <w:rPr/>
      </w:pPr>
      <w:r>
        <w:rPr/>
        <w:t>Number of Independent MPPT Circuits: &lt;</w:t>
      </w:r>
      <w:r>
        <w:rPr>
          <w:b/>
        </w:rPr>
        <w:t>Insert value</w:t>
      </w:r>
      <w:r>
        <w:rPr/>
        <w:t>&gt;.</w:t>
      </w:r>
    </w:p>
    <w:p>
      <w:pPr>
        <w:pStyle w:val="PR2"/>
        <w:numPr>
          <w:ilvl w:val="5"/>
          <w:numId w:val="1"/>
        </w:numPr>
        <w:ind w:hanging="0" w:left="0"/>
        <w:rPr/>
      </w:pPr>
      <w:r>
        <w:rPr/>
        <w:t>Nominal Output Voltage: &lt;</w:t>
      </w:r>
      <w:r>
        <w:rPr>
          <w:b/>
        </w:rPr>
        <w:t>Insert V dc</w:t>
      </w:r>
      <w:r>
        <w:rPr/>
        <w:t>&gt;.</w:t>
      </w:r>
    </w:p>
    <w:p>
      <w:pPr>
        <w:pStyle w:val="PR2"/>
        <w:numPr>
          <w:ilvl w:val="5"/>
          <w:numId w:val="1"/>
        </w:numPr>
        <w:ind w:hanging="0" w:left="0"/>
        <w:rPr/>
      </w:pPr>
      <w:r>
        <w:rPr/>
        <w:t>CEC Rated Power: &lt;</w:t>
      </w:r>
      <w:r>
        <w:rPr>
          <w:b/>
        </w:rPr>
        <w:t>Insert kilowatts</w:t>
      </w:r>
      <w:r>
        <w:rPr/>
        <w:t>&gt;.</w:t>
      </w:r>
    </w:p>
    <w:p>
      <w:pPr>
        <w:pStyle w:val="PR2"/>
        <w:numPr>
          <w:ilvl w:val="5"/>
          <w:numId w:val="1"/>
        </w:numPr>
        <w:ind w:hanging="0" w:left="0"/>
        <w:rPr/>
      </w:pPr>
      <w:r>
        <w:rPr/>
        <w:t>Nominal Output Voltage: &lt;</w:t>
      </w:r>
      <w:r>
        <w:rPr>
          <w:b/>
        </w:rPr>
        <w:t>Insert V ac</w:t>
      </w:r>
      <w:r>
        <w:rPr/>
        <w:t>&gt;.</w:t>
      </w:r>
    </w:p>
    <w:p>
      <w:pPr>
        <w:pStyle w:val="PR2"/>
        <w:numPr>
          <w:ilvl w:val="5"/>
          <w:numId w:val="1"/>
        </w:numPr>
        <w:ind w:hanging="0" w:left="0"/>
        <w:rPr/>
      </w:pPr>
      <w:r>
        <w:rPr/>
        <w:t>Maximum Output Current: &lt;</w:t>
      </w:r>
      <w:r>
        <w:rPr>
          <w:b/>
        </w:rPr>
        <w:t>Insert amperage</w:t>
      </w:r>
      <w:r>
        <w:rPr/>
        <w:t>&gt;.</w:t>
      </w:r>
    </w:p>
    <w:p>
      <w:pPr>
        <w:pStyle w:val="PR2"/>
        <w:numPr>
          <w:ilvl w:val="5"/>
          <w:numId w:val="1"/>
        </w:numPr>
        <w:ind w:hanging="0" w:left="0"/>
        <w:rPr/>
      </w:pPr>
      <w:r>
        <w:rPr/>
        <w:t>Peak Efficiency: &lt;</w:t>
      </w:r>
      <w:r>
        <w:rPr>
          <w:b/>
        </w:rPr>
        <w:t>Insert number</w:t>
      </w:r>
      <w:r>
        <w:rPr/>
        <w:t>&gt; percent.</w:t>
      </w:r>
    </w:p>
    <w:p>
      <w:pPr>
        <w:pStyle w:val="PR2"/>
        <w:numPr>
          <w:ilvl w:val="5"/>
          <w:numId w:val="1"/>
        </w:numPr>
        <w:ind w:hanging="0" w:left="0"/>
        <w:rPr/>
      </w:pPr>
      <w:r>
        <w:rPr/>
        <w:t>CEC Weighted Efficiency: &lt;</w:t>
      </w:r>
      <w:r>
        <w:rPr>
          <w:b/>
        </w:rPr>
        <w:t>Insert number</w:t>
      </w:r>
      <w:r>
        <w:rPr/>
        <w:t>&gt; percent.</w:t>
      </w:r>
    </w:p>
    <w:p>
      <w:pPr>
        <w:pStyle w:val="PR2"/>
        <w:numPr>
          <w:ilvl w:val="5"/>
          <w:numId w:val="1"/>
        </w:numPr>
        <w:ind w:hanging="0" w:left="0"/>
        <w:rPr/>
      </w:pPr>
      <w:r>
        <w:rPr/>
        <w:t>CEC Night Tare Loss: &lt;</w:t>
      </w:r>
      <w:r>
        <w:rPr>
          <w:b/>
        </w:rPr>
        <w:t>Insert watts</w:t>
      </w:r>
      <w:r>
        <w:rPr/>
        <w:t>&gt;.</w:t>
      </w:r>
    </w:p>
    <w:p>
      <w:pPr>
        <w:pStyle w:val="PR2"/>
        <w:numPr>
          <w:ilvl w:val="5"/>
          <w:numId w:val="1"/>
        </w:numPr>
        <w:ind w:hanging="0" w:left="0"/>
        <w:rPr/>
      </w:pPr>
      <w:r>
        <w:rPr/>
        <w:t>DC/AC Terminal Range (AWG): &lt;</w:t>
      </w:r>
      <w:r>
        <w:rPr>
          <w:b/>
        </w:rPr>
        <w:t>Insert range of AWG values</w:t>
      </w:r>
      <w:r>
        <w:rPr/>
        <w:t>&gt;.</w:t>
      </w:r>
    </w:p>
    <w:p>
      <w:pPr>
        <w:pStyle w:val="PR2"/>
        <w:numPr>
          <w:ilvl w:val="5"/>
          <w:numId w:val="1"/>
        </w:numPr>
        <w:ind w:hanging="0" w:left="0"/>
        <w:rPr/>
      </w:pPr>
      <w:r>
        <w:rPr/>
        <w:t>Communications Interface: [</w:t>
      </w:r>
      <w:r>
        <w:rPr>
          <w:b/>
        </w:rPr>
        <w:t>RS 485</w:t>
      </w:r>
      <w:r>
        <w:rPr/>
        <w:t>] [</w:t>
      </w:r>
      <w:r>
        <w:rPr>
          <w:b/>
        </w:rPr>
        <w:t>RS 232</w:t>
      </w:r>
      <w:r>
        <w:rPr/>
        <w:t>] [</w:t>
      </w:r>
      <w:r>
        <w:rPr>
          <w:b/>
        </w:rPr>
        <w:t>Ethernet</w:t>
      </w:r>
      <w:r>
        <w:rPr/>
        <w:t>] [</w:t>
      </w:r>
      <w:r>
        <w:rPr>
          <w:b/>
        </w:rPr>
        <w:t>Zigbee</w:t>
      </w:r>
      <w:r>
        <w:rPr/>
        <w:t>] &lt;</w:t>
      </w:r>
      <w:r>
        <w:rPr>
          <w:b/>
        </w:rPr>
        <w:t>Insert type</w:t>
      </w:r>
      <w:r>
        <w:rPr/>
        <w:t>&gt;.</w:t>
      </w:r>
    </w:p>
    <w:p>
      <w:pPr>
        <w:pStyle w:val="PR2"/>
        <w:numPr>
          <w:ilvl w:val="5"/>
          <w:numId w:val="1"/>
        </w:numPr>
        <w:ind w:hanging="0" w:left="0"/>
        <w:rPr/>
      </w:pPr>
      <w:r>
        <w:rPr/>
        <w:t>Utility Interface: Utility-interactive inverter.</w:t>
      </w:r>
    </w:p>
    <w:p>
      <w:pPr>
        <w:pStyle w:val="PR1"/>
        <w:numPr>
          <w:ilvl w:val="4"/>
          <w:numId w:val="1"/>
        </w:numPr>
        <w:ind w:hanging="0" w:left="0"/>
        <w:rPr/>
      </w:pPr>
      <w:r>
        <w:rPr/>
        <w:t>Operating Conditions:</w:t>
      </w:r>
    </w:p>
    <w:p>
      <w:pPr>
        <w:pStyle w:val="PR2"/>
        <w:numPr>
          <w:ilvl w:val="5"/>
          <w:numId w:val="1"/>
        </w:numPr>
        <w:spacing w:before="240" w:after="0"/>
        <w:ind w:hanging="0" w:left="0"/>
        <w:rPr/>
      </w:pPr>
      <w:r>
        <w:rPr/>
        <w:t xml:space="preserve">Operating Ambient Temperatures: </w:t>
      </w:r>
      <w:r>
        <w:rPr>
          <w:rStyle w:val="IP"/>
        </w:rPr>
        <w:t>Minus 4 to plus 122 deg F</w:t>
      </w:r>
      <w:r>
        <w:rPr>
          <w:rStyle w:val="SI"/>
        </w:rPr>
        <w:t xml:space="preserve"> (20 to plus 50 deg C)</w:t>
      </w:r>
      <w:r>
        <w:rPr/>
        <w:t>.</w:t>
      </w:r>
    </w:p>
    <w:p>
      <w:pPr>
        <w:pStyle w:val="PR2"/>
        <w:numPr>
          <w:ilvl w:val="5"/>
          <w:numId w:val="1"/>
        </w:numPr>
        <w:ind w:hanging="0" w:left="0"/>
        <w:rPr/>
      </w:pPr>
      <w:r>
        <w:rPr/>
        <w:t xml:space="preserve">Storage Temperature: </w:t>
      </w:r>
      <w:r>
        <w:rPr>
          <w:rStyle w:val="IP"/>
        </w:rPr>
        <w:t>Minus 40 to plus 122 deg F</w:t>
      </w:r>
      <w:r>
        <w:rPr>
          <w:rStyle w:val="SI"/>
        </w:rPr>
        <w:t xml:space="preserve"> (minus 40 to plus 50 deg C)</w:t>
      </w:r>
      <w:r>
        <w:rPr/>
        <w:t>.</w:t>
      </w:r>
    </w:p>
    <w:p>
      <w:pPr>
        <w:pStyle w:val="PR2"/>
        <w:numPr>
          <w:ilvl w:val="5"/>
          <w:numId w:val="1"/>
        </w:numPr>
        <w:ind w:hanging="0" w:left="0"/>
        <w:rPr/>
      </w:pPr>
      <w:r>
        <w:rPr/>
        <w:t>Relative Humidity: Zero to 95 percent, noncondensing.</w:t>
      </w:r>
    </w:p>
    <w:p>
      <w:pPr>
        <w:pStyle w:val="CMT"/>
        <w:rPr/>
      </w:pPr>
      <w:r>
        <w:rPr/>
        <w:t>Retain charge controller characteristics below if charge controller is required to be integrated into inverter.</w:t>
      </w:r>
    </w:p>
    <w:p>
      <w:pPr>
        <w:pStyle w:val="PR1"/>
        <w:numPr>
          <w:ilvl w:val="4"/>
          <w:numId w:val="1"/>
        </w:numPr>
        <w:ind w:hanging="0" w:left="0"/>
        <w:rPr/>
      </w:pPr>
      <w:r>
        <w:rPr/>
        <w:t>Charge controllers shall have the following:</w:t>
      </w:r>
    </w:p>
    <w:p>
      <w:pPr>
        <w:pStyle w:val="PR2"/>
        <w:numPr>
          <w:ilvl w:val="5"/>
          <w:numId w:val="1"/>
        </w:numPr>
        <w:spacing w:before="240" w:after="0"/>
        <w:ind w:hanging="0" w:left="0"/>
        <w:rPr/>
      </w:pPr>
      <w:r>
        <w:rPr/>
        <w:t>Overcurrent protection.</w:t>
      </w:r>
    </w:p>
    <w:p>
      <w:pPr>
        <w:pStyle w:val="PR2"/>
        <w:numPr>
          <w:ilvl w:val="5"/>
          <w:numId w:val="1"/>
        </w:numPr>
        <w:ind w:hanging="0" w:left="0"/>
        <w:rPr/>
      </w:pPr>
      <w:r>
        <w:rPr/>
        <w:t>Generator input breaker box.</w:t>
      </w:r>
    </w:p>
    <w:p>
      <w:pPr>
        <w:pStyle w:val="PR2"/>
        <w:numPr>
          <w:ilvl w:val="5"/>
          <w:numId w:val="1"/>
        </w:numPr>
        <w:ind w:hanging="0" w:left="0"/>
        <w:rPr/>
      </w:pPr>
      <w:r>
        <w:rPr/>
        <w:t>Automatic transfer relay.</w:t>
      </w:r>
    </w:p>
    <w:p>
      <w:pPr>
        <w:pStyle w:val="PR2"/>
        <w:numPr>
          <w:ilvl w:val="5"/>
          <w:numId w:val="1"/>
        </w:numPr>
        <w:ind w:hanging="0" w:left="0"/>
        <w:rPr/>
      </w:pPr>
      <w:r>
        <w:rPr/>
        <w:t>Digital display.</w:t>
      </w:r>
    </w:p>
    <w:p>
      <w:pPr>
        <w:pStyle w:val="PR2"/>
        <w:numPr>
          <w:ilvl w:val="5"/>
          <w:numId w:val="1"/>
        </w:numPr>
        <w:ind w:hanging="0" w:left="0"/>
        <w:rPr/>
      </w:pPr>
      <w:r>
        <w:rPr/>
        <w:t>Transformer.</w:t>
      </w:r>
    </w:p>
    <w:p>
      <w:pPr>
        <w:pStyle w:val="PR2"/>
        <w:numPr>
          <w:ilvl w:val="5"/>
          <w:numId w:val="1"/>
        </w:numPr>
        <w:ind w:hanging="0" w:left="0"/>
        <w:rPr/>
      </w:pPr>
      <w:r>
        <w:rPr/>
        <w:t>Disconnect switch.</w:t>
      </w:r>
    </w:p>
    <w:p>
      <w:pPr>
        <w:pStyle w:val="PR2"/>
        <w:numPr>
          <w:ilvl w:val="5"/>
          <w:numId w:val="1"/>
        </w:numPr>
        <w:ind w:hanging="0" w:left="0"/>
        <w:rPr/>
      </w:pPr>
      <w:r>
        <w:rPr/>
        <w:t>Shunt controller.</w:t>
      </w:r>
    </w:p>
    <w:p>
      <w:pPr>
        <w:pStyle w:val="PR2"/>
        <w:numPr>
          <w:ilvl w:val="5"/>
          <w:numId w:val="1"/>
        </w:numPr>
        <w:ind w:hanging="0" w:left="0"/>
        <w:rPr/>
      </w:pPr>
      <w:r>
        <w:rPr/>
        <w:t>Shunt regulator.</w:t>
      </w:r>
    </w:p>
    <w:p>
      <w:pPr>
        <w:pStyle w:val="PR2"/>
        <w:numPr>
          <w:ilvl w:val="5"/>
          <w:numId w:val="1"/>
        </w:numPr>
        <w:ind w:hanging="0" w:left="0"/>
        <w:rPr/>
      </w:pPr>
      <w:r>
        <w:rPr/>
        <w:t>Surge overload protection.</w:t>
      </w:r>
    </w:p>
    <w:p>
      <w:pPr>
        <w:pStyle w:val="PR1"/>
        <w:numPr>
          <w:ilvl w:val="4"/>
          <w:numId w:val="1"/>
        </w:numPr>
        <w:ind w:hanging="0" w:left="0"/>
        <w:rPr/>
      </w:pPr>
      <w:r>
        <w:rPr/>
        <w:t>Enclosure:</w:t>
      </w:r>
    </w:p>
    <w:p>
      <w:pPr>
        <w:pStyle w:val="PR2"/>
        <w:numPr>
          <w:ilvl w:val="5"/>
          <w:numId w:val="1"/>
        </w:numPr>
        <w:spacing w:before="240" w:after="0"/>
        <w:ind w:hanging="0" w:left="0"/>
        <w:rPr/>
      </w:pPr>
      <w:r>
        <w:rPr/>
        <w:t>NEMA 250[</w:t>
      </w:r>
      <w:r>
        <w:rPr>
          <w:b/>
        </w:rPr>
        <w:t>, Type 3R</w:t>
      </w:r>
      <w:r>
        <w:rPr/>
        <w:t>] [</w:t>
      </w:r>
      <w:r>
        <w:rPr>
          <w:b/>
        </w:rPr>
        <w:t>, Type 4X</w:t>
      </w:r>
      <w:r>
        <w:rPr/>
        <w:t>].</w:t>
      </w:r>
    </w:p>
    <w:p>
      <w:pPr>
        <w:pStyle w:val="PR2"/>
        <w:numPr>
          <w:ilvl w:val="5"/>
          <w:numId w:val="1"/>
        </w:numPr>
        <w:ind w:hanging="0" w:left="0"/>
        <w:rPr/>
      </w:pPr>
      <w:r>
        <w:rPr/>
        <w:t>Enclosure Material: [</w:t>
      </w:r>
      <w:r>
        <w:rPr>
          <w:b/>
        </w:rPr>
        <w:t>Galvanized steel</w:t>
      </w:r>
      <w:r>
        <w:rPr/>
        <w:t>] [</w:t>
      </w:r>
      <w:r>
        <w:rPr>
          <w:b/>
        </w:rPr>
        <w:t>Steel</w:t>
      </w:r>
      <w:r>
        <w:rPr/>
        <w:t>].</w:t>
      </w:r>
    </w:p>
    <w:p>
      <w:pPr>
        <w:pStyle w:val="CMT"/>
        <w:rPr/>
      </w:pPr>
      <w:r>
        <w:rPr/>
        <w:t>Retain "Cooling Methods" Subparagraph below.</w:t>
      </w:r>
    </w:p>
    <w:p>
      <w:pPr>
        <w:pStyle w:val="PR2"/>
        <w:numPr>
          <w:ilvl w:val="5"/>
          <w:numId w:val="1"/>
        </w:numPr>
        <w:ind w:hanging="0" w:left="0"/>
        <w:rPr/>
      </w:pPr>
      <w:r>
        <w:rPr/>
        <w:t>Cooling Methods:</w:t>
      </w:r>
    </w:p>
    <w:p>
      <w:pPr>
        <w:pStyle w:val="PR3"/>
        <w:numPr>
          <w:ilvl w:val="6"/>
          <w:numId w:val="1"/>
        </w:numPr>
        <w:spacing w:before="240" w:after="0"/>
        <w:ind w:hanging="0" w:left="0"/>
        <w:rPr/>
      </w:pPr>
      <w:r>
        <w:rPr/>
        <w:t>Fan convection cooling.</w:t>
      </w:r>
    </w:p>
    <w:p>
      <w:pPr>
        <w:pStyle w:val="PR3"/>
        <w:numPr>
          <w:ilvl w:val="6"/>
          <w:numId w:val="1"/>
        </w:numPr>
        <w:ind w:hanging="0" w:left="0"/>
        <w:rPr/>
      </w:pPr>
      <w:r>
        <w:rPr/>
        <w:t>Passive cooling.</w:t>
      </w:r>
    </w:p>
    <w:p>
      <w:pPr>
        <w:pStyle w:val="PR2"/>
        <w:numPr>
          <w:ilvl w:val="5"/>
          <w:numId w:val="1"/>
        </w:numPr>
        <w:spacing w:before="240" w:after="0"/>
        <w:ind w:hanging="0" w:left="0"/>
        <w:rPr/>
      </w:pPr>
      <w:r>
        <w:rPr/>
        <w:t>Protective Functions:</w:t>
      </w:r>
    </w:p>
    <w:p>
      <w:pPr>
        <w:pStyle w:val="PR3"/>
        <w:numPr>
          <w:ilvl w:val="6"/>
          <w:numId w:val="1"/>
        </w:numPr>
        <w:spacing w:before="240" w:after="0"/>
        <w:ind w:hanging="0" w:left="0"/>
        <w:rPr/>
      </w:pPr>
      <w:r>
        <w:rPr/>
        <w:t>AC over/undervoltage.</w:t>
      </w:r>
    </w:p>
    <w:p>
      <w:pPr>
        <w:pStyle w:val="PR3"/>
        <w:numPr>
          <w:ilvl w:val="6"/>
          <w:numId w:val="1"/>
        </w:numPr>
        <w:ind w:hanging="0" w:left="0"/>
        <w:rPr/>
      </w:pPr>
      <w:r>
        <w:rPr/>
        <w:t>AC over/underfrequency.</w:t>
      </w:r>
    </w:p>
    <w:p>
      <w:pPr>
        <w:pStyle w:val="PR3"/>
        <w:numPr>
          <w:ilvl w:val="6"/>
          <w:numId w:val="1"/>
        </w:numPr>
        <w:ind w:hanging="0" w:left="0"/>
        <w:rPr/>
      </w:pPr>
      <w:r>
        <w:rPr/>
        <w:t>Ground overcurrent.</w:t>
      </w:r>
    </w:p>
    <w:p>
      <w:pPr>
        <w:pStyle w:val="PR3"/>
        <w:numPr>
          <w:ilvl w:val="6"/>
          <w:numId w:val="1"/>
        </w:numPr>
        <w:ind w:hanging="0" w:left="0"/>
        <w:rPr/>
      </w:pPr>
      <w:r>
        <w:rPr/>
        <w:t>Overtemperature.</w:t>
      </w:r>
    </w:p>
    <w:p>
      <w:pPr>
        <w:pStyle w:val="PR3"/>
        <w:numPr>
          <w:ilvl w:val="6"/>
          <w:numId w:val="1"/>
        </w:numPr>
        <w:ind w:hanging="0" w:left="0"/>
        <w:rPr/>
      </w:pPr>
      <w:r>
        <w:rPr/>
        <w:t>AC and dc overcurrent.</w:t>
      </w:r>
    </w:p>
    <w:p>
      <w:pPr>
        <w:pStyle w:val="PR3"/>
        <w:numPr>
          <w:ilvl w:val="6"/>
          <w:numId w:val="1"/>
        </w:numPr>
        <w:ind w:hanging="0" w:left="0"/>
        <w:rPr/>
      </w:pPr>
      <w:r>
        <w:rPr/>
        <w:t>DC overvoltage.</w:t>
      </w:r>
    </w:p>
    <w:p>
      <w:pPr>
        <w:pStyle w:val="CMT"/>
        <w:rPr/>
      </w:pPr>
      <w:r>
        <w:rPr/>
        <w:t>Display below is typical of those found on central inverters.</w:t>
      </w:r>
    </w:p>
    <w:p>
      <w:pPr>
        <w:pStyle w:val="PR2"/>
        <w:numPr>
          <w:ilvl w:val="5"/>
          <w:numId w:val="1"/>
        </w:numPr>
        <w:spacing w:before="240" w:after="0"/>
        <w:ind w:hanging="0" w:left="0"/>
        <w:rPr/>
      </w:pPr>
      <w:r>
        <w:rPr/>
        <w:t>Standard LCD, four lines, 20 characters, with user display and on/off toggle switch.</w:t>
      </w:r>
    </w:p>
    <w:p>
      <w:pPr>
        <w:pStyle w:val="CMT"/>
        <w:rPr/>
      </w:pPr>
      <w:r>
        <w:rPr/>
        <w:t>Coordinate disconnect rating with cable rating.</w:t>
      </w:r>
    </w:p>
    <w:p>
      <w:pPr>
        <w:pStyle w:val="PR1"/>
        <w:numPr>
          <w:ilvl w:val="4"/>
          <w:numId w:val="1"/>
        </w:numPr>
        <w:ind w:hanging="0" w:left="0"/>
        <w:rPr/>
      </w:pPr>
      <w:r>
        <w:rPr/>
        <w:t>Disconnects: Rated for system voltage and conductor.</w:t>
      </w:r>
    </w:p>
    <w:p>
      <w:pPr>
        <w:pStyle w:val="PR1"/>
        <w:numPr>
          <w:ilvl w:val="4"/>
          <w:numId w:val="1"/>
        </w:numPr>
        <w:ind w:hanging="0" w:left="0"/>
        <w:rPr/>
      </w:pPr>
      <w:r>
        <w:rPr/>
        <w:t>Regulatory Approvals:</w:t>
      </w:r>
    </w:p>
    <w:p>
      <w:pPr>
        <w:pStyle w:val="PR2"/>
        <w:numPr>
          <w:ilvl w:val="5"/>
          <w:numId w:val="1"/>
        </w:numPr>
        <w:spacing w:before="240" w:after="0"/>
        <w:ind w:hanging="0" w:left="0"/>
        <w:rPr/>
      </w:pPr>
      <w:r>
        <w:rPr/>
        <w:t>IEEE 1547.1.</w:t>
      </w:r>
    </w:p>
    <w:p>
      <w:pPr>
        <w:pStyle w:val="PR2"/>
        <w:numPr>
          <w:ilvl w:val="5"/>
          <w:numId w:val="1"/>
        </w:numPr>
        <w:ind w:hanging="0" w:left="0"/>
        <w:rPr/>
      </w:pPr>
      <w:r>
        <w:rPr/>
        <w:t>IEEE 1547.3.</w:t>
      </w:r>
    </w:p>
    <w:p>
      <w:pPr>
        <w:pStyle w:val="PR2"/>
        <w:numPr>
          <w:ilvl w:val="5"/>
          <w:numId w:val="1"/>
        </w:numPr>
        <w:ind w:hanging="0" w:left="0"/>
        <w:rPr/>
      </w:pPr>
      <w:r>
        <w:rPr/>
        <w:t>UL 1741.</w:t>
      </w:r>
    </w:p>
    <w:p>
      <w:pPr>
        <w:pStyle w:val="PR1"/>
        <w:numPr>
          <w:ilvl w:val="4"/>
          <w:numId w:val="1"/>
        </w:numPr>
        <w:ind w:hanging="0" w:left="0"/>
        <w:rPr/>
      </w:pPr>
      <w:r>
        <w:rPr/>
        <w:t>Characteristics:</w:t>
      </w:r>
    </w:p>
    <w:p>
      <w:pPr>
        <w:pStyle w:val="PR2"/>
        <w:numPr>
          <w:ilvl w:val="5"/>
          <w:numId w:val="1"/>
        </w:numPr>
        <w:spacing w:before="240" w:after="0"/>
        <w:ind w:hanging="0" w:left="0"/>
        <w:rPr/>
      </w:pPr>
      <w:r>
        <w:rPr/>
        <w:t>Inverter Dimensions: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Inverter Weight: &lt;</w:t>
      </w:r>
      <w:r>
        <w:rPr>
          <w:b/>
        </w:rPr>
        <w:t xml:space="preserve">Insert </w:t>
      </w:r>
      <w:r>
        <w:rPr>
          <w:rStyle w:val="IP"/>
          <w:b/>
        </w:rPr>
        <w:t>lb</w:t>
      </w:r>
      <w:r>
        <w:rPr>
          <w:rStyle w:val="SI"/>
          <w:b/>
        </w:rPr>
        <w:t xml:space="preserve"> (kg)</w:t>
      </w:r>
      <w:r>
        <w:rPr/>
        <w:t>&gt;.</w:t>
      </w:r>
    </w:p>
    <w:p>
      <w:pPr>
        <w:pStyle w:val="ART"/>
        <w:numPr>
          <w:ilvl w:val="3"/>
          <w:numId w:val="1"/>
        </w:numPr>
        <w:ind w:hanging="0" w:left="0"/>
        <w:rPr/>
      </w:pPr>
      <w:r>
        <w:rPr/>
        <w:t>SYSTEM OVERCURRENT PROTECTION</w:t>
      </w:r>
    </w:p>
    <w:p>
      <w:pPr>
        <w:pStyle w:val="CMT"/>
        <w:rPr/>
      </w:pPr>
      <w:r>
        <w:rPr/>
        <w:t>Retain "Fuses" or "Circuit Breakers" Paragraph below. This is separate from the "rapid shutdown" feature described in NFPA 70, Article 690.12.</w:t>
      </w:r>
    </w:p>
    <w:p>
      <w:pPr>
        <w:pStyle w:val="PR1"/>
        <w:numPr>
          <w:ilvl w:val="4"/>
          <w:numId w:val="1"/>
        </w:numPr>
        <w:ind w:hanging="0" w:left="0"/>
        <w:rPr/>
      </w:pPr>
      <w:r>
        <w:rPr/>
        <w:t>Fuses: &lt;</w:t>
      </w:r>
      <w:r>
        <w:rPr>
          <w:b/>
        </w:rPr>
        <w:t>Insert amperage</w:t>
      </w:r>
      <w:r>
        <w:rPr/>
        <w:t>&gt;.</w:t>
      </w:r>
    </w:p>
    <w:p>
      <w:pPr>
        <w:pStyle w:val="PR1"/>
        <w:numPr>
          <w:ilvl w:val="4"/>
          <w:numId w:val="1"/>
        </w:numPr>
        <w:ind w:hanging="0" w:left="0"/>
        <w:rPr/>
      </w:pPr>
      <w:r>
        <w:rPr/>
        <w:t>Circuit Breakers: &lt;</w:t>
      </w:r>
      <w:r>
        <w:rPr>
          <w:b/>
        </w:rPr>
        <w:t>Insert amperage</w:t>
      </w:r>
      <w:r>
        <w:rPr/>
        <w:t>&gt;.</w:t>
      </w:r>
    </w:p>
    <w:p>
      <w:pPr>
        <w:pStyle w:val="ART"/>
        <w:numPr>
          <w:ilvl w:val="3"/>
          <w:numId w:val="1"/>
        </w:numPr>
        <w:ind w:hanging="0" w:left="0"/>
        <w:rPr/>
      </w:pPr>
      <w:r>
        <w:rPr/>
        <w:t>MOUNTING STRUCTURES</w:t>
      </w:r>
    </w:p>
    <w:p>
      <w:pPr>
        <w:pStyle w:val="PR1"/>
        <w:numPr>
          <w:ilvl w:val="4"/>
          <w:numId w:val="1"/>
        </w:numPr>
        <w:ind w:hanging="0" w:left="0"/>
        <w:rPr/>
      </w:pPr>
      <w:r>
        <w:rPr/>
        <w:t>Roof Mount: Extruded aluminum, [</w:t>
      </w:r>
      <w:r>
        <w:rPr>
          <w:b/>
        </w:rPr>
        <w:t>two</w:t>
      </w:r>
      <w:r>
        <w:rPr/>
        <w:t>] [</w:t>
      </w:r>
      <w:r>
        <w:rPr>
          <w:b/>
        </w:rPr>
        <w:t>four</w:t>
      </w:r>
      <w:r>
        <w:rPr/>
        <w:t>] rails, tilt legs, and roof standoffs.</w:t>
      </w:r>
    </w:p>
    <w:p>
      <w:pPr>
        <w:pStyle w:val="PR1"/>
        <w:numPr>
          <w:ilvl w:val="4"/>
          <w:numId w:val="1"/>
        </w:numPr>
        <w:ind w:hanging="0" w:left="0"/>
        <w:rPr/>
      </w:pPr>
      <w:r>
        <w:rPr/>
        <w:t>Pole Mount: [</w:t>
      </w:r>
      <w:r>
        <w:rPr>
          <w:b/>
        </w:rPr>
        <w:t>Top</w:t>
      </w:r>
      <w:r>
        <w:rPr/>
        <w:t>] [</w:t>
      </w:r>
      <w:r>
        <w:rPr>
          <w:b/>
        </w:rPr>
        <w:t>Panel tops</w:t>
      </w:r>
      <w:r>
        <w:rPr/>
        <w:t>] [</w:t>
      </w:r>
      <w:r>
        <w:rPr>
          <w:b/>
        </w:rPr>
        <w:t>Side</w:t>
      </w:r>
      <w:r>
        <w:rPr/>
        <w:t>].</w:t>
      </w:r>
    </w:p>
    <w:p>
      <w:pPr>
        <w:pStyle w:val="PR1"/>
        <w:numPr>
          <w:ilvl w:val="4"/>
          <w:numId w:val="1"/>
        </w:numPr>
        <w:ind w:hanging="0" w:left="0"/>
        <w:rPr/>
      </w:pPr>
      <w:r>
        <w:rPr/>
        <w:t>Tracking Mounts: [</w:t>
      </w:r>
      <w:r>
        <w:rPr>
          <w:b/>
        </w:rPr>
        <w:t>One</w:t>
      </w:r>
      <w:r>
        <w:rPr/>
        <w:t>] [</w:t>
      </w:r>
      <w:r>
        <w:rPr>
          <w:b/>
        </w:rPr>
        <w:t>Two</w:t>
      </w:r>
      <w:r>
        <w:rPr/>
        <w:t>] axis.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 areas and conditions, with Installer present, for compliance with requirements for installation tolerances and other conditions affecting performance of the Work.</w:t>
      </w:r>
    </w:p>
    <w:p>
      <w:pPr>
        <w:pStyle w:val="PR1"/>
        <w:numPr>
          <w:ilvl w:val="4"/>
          <w:numId w:val="1"/>
        </w:numPr>
        <w:ind w:hanging="0" w:left="0"/>
        <w:rPr/>
      </w:pPr>
      <w:r>
        <w:rPr/>
        <w:t>Do not begin installation until mounting surfaces have been properly prepared.</w:t>
      </w:r>
    </w:p>
    <w:p>
      <w:pPr>
        <w:pStyle w:val="PR1"/>
        <w:numPr>
          <w:ilvl w:val="4"/>
          <w:numId w:val="1"/>
        </w:numPr>
        <w:ind w:hanging="0" w:left="0"/>
        <w:rPr/>
      </w:pPr>
      <w:r>
        <w:rPr/>
        <w:t>If preparation of mounting surfaces is the responsibility of another installer, notify Architect of unsatisfactory preparation before proceeding.</w:t>
      </w:r>
    </w:p>
    <w:p>
      <w:pPr>
        <w:pStyle w:val="PR1"/>
        <w:numPr>
          <w:ilvl w:val="4"/>
          <w:numId w:val="1"/>
        </w:numPr>
        <w:ind w:hanging="0" w:left="0"/>
        <w:rPr/>
      </w:pPr>
      <w:r>
        <w:rPr/>
        <w:t>Examine modules and array frame before installation. Reject modules and arrays that are wet, moisture damaged, or mold damaged.</w:t>
      </w:r>
    </w:p>
    <w:p>
      <w:pPr>
        <w:pStyle w:val="PR1"/>
        <w:numPr>
          <w:ilvl w:val="4"/>
          <w:numId w:val="1"/>
        </w:numPr>
        <w:ind w:hanging="0" w:left="0"/>
        <w:rPr/>
      </w:pPr>
      <w:r>
        <w:rPr/>
        <w:t>Examine roofs, supports, and supporting structures for suitable conditions where PV system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Comply with NECA 1.</w:t>
      </w:r>
    </w:p>
    <w:p>
      <w:pPr>
        <w:pStyle w:val="PR1"/>
        <w:numPr>
          <w:ilvl w:val="4"/>
          <w:numId w:val="1"/>
        </w:numPr>
        <w:ind w:hanging="0" w:left="0"/>
        <w:rPr/>
      </w:pPr>
      <w:r>
        <w:rPr/>
        <w:t>Coordinate layout and installation of PV panels with [</w:t>
      </w:r>
      <w:r>
        <w:rPr>
          <w:b/>
        </w:rPr>
        <w:t>roof</w:t>
      </w:r>
      <w:r>
        <w:rPr/>
        <w:t>] [</w:t>
      </w:r>
      <w:r>
        <w:rPr>
          <w:b/>
        </w:rPr>
        <w:t>support</w:t>
      </w:r>
      <w:r>
        <w:rPr/>
        <w:t>] assembly and other construction.</w:t>
      </w:r>
    </w:p>
    <w:p>
      <w:pPr>
        <w:pStyle w:val="PR1"/>
        <w:numPr>
          <w:ilvl w:val="4"/>
          <w:numId w:val="1"/>
        </w:numPr>
        <w:ind w:hanging="0" w:left="0"/>
        <w:rPr/>
      </w:pPr>
      <w:r>
        <w:rPr/>
        <w:t>Support PV panel assemblies independent of supports for other elements such as roof and support assemblies, enclosures, vents, pipes, and conduits. Support assembly to prevent twisting from eccentric loading.</w:t>
      </w:r>
    </w:p>
    <w:p>
      <w:pPr>
        <w:pStyle w:val="PR1"/>
        <w:numPr>
          <w:ilvl w:val="4"/>
          <w:numId w:val="1"/>
        </w:numPr>
        <w:ind w:hanging="0" w:left="0"/>
        <w:rPr/>
      </w:pPr>
      <w:r>
        <w:rPr/>
        <w:t>Install PV [</w:t>
      </w:r>
      <w:r>
        <w:rPr>
          <w:b/>
        </w:rPr>
        <w:t>inverters,</w:t>
      </w:r>
      <w:r>
        <w:rPr/>
        <w:t>] [</w:t>
      </w:r>
      <w:r>
        <w:rPr>
          <w:b/>
        </w:rPr>
        <w:t>energy storage,</w:t>
      </w:r>
      <w:r>
        <w:rPr/>
        <w:t>] [</w:t>
      </w:r>
      <w:r>
        <w:rPr>
          <w:b/>
        </w:rPr>
        <w:t>charge controller,</w:t>
      </w:r>
      <w:r>
        <w:rPr/>
        <w:t>] [</w:t>
      </w:r>
      <w:r>
        <w:rPr>
          <w:b/>
        </w:rPr>
        <w:t>rapid shutdown,</w:t>
      </w:r>
      <w:r>
        <w:rPr/>
        <w:t>] [</w:t>
      </w:r>
      <w:r>
        <w:rPr>
          <w:b/>
        </w:rPr>
        <w:t>and</w:t>
      </w:r>
      <w:r>
        <w:rPr/>
        <w:t>] [</w:t>
      </w:r>
      <w:r>
        <w:rPr>
          <w:b/>
        </w:rPr>
        <w:t>system control</w:t>
      </w:r>
      <w:r>
        <w:rPr/>
        <w:t>] in locations indicated on Drawings.</w:t>
      </w:r>
    </w:p>
    <w:p>
      <w:pPr>
        <w:pStyle w:val="PR1"/>
        <w:numPr>
          <w:ilvl w:val="4"/>
          <w:numId w:val="1"/>
        </w:numPr>
        <w:ind w:hanging="0" w:left="0"/>
        <w:rPr/>
      </w:pPr>
      <w:r>
        <w:rPr/>
        <w:t>Install weatherseal fittings and flanges where PV panel assemblies penetrate exterior elements such as walls or roofs. Seal around openings to make weathertight. See Section 079200 "Joint Sealants" for materials and application.</w:t>
      </w:r>
    </w:p>
    <w:p>
      <w:pPr>
        <w:pStyle w:val="CMT"/>
        <w:rPr/>
      </w:pPr>
      <w:r>
        <w:rPr/>
        <w:t>Retain "Seismic Restraints" Paragraph below for installation of equipment with seismic restraints, without vibration isolation devices, and without concrete bases.</w:t>
      </w:r>
    </w:p>
    <w:p>
      <w:pPr>
        <w:pStyle w:val="PR1"/>
        <w:numPr>
          <w:ilvl w:val="4"/>
          <w:numId w:val="1"/>
        </w:numPr>
        <w:ind w:hanging="0" w:left="0"/>
        <w:rPr/>
      </w:pPr>
      <w:r>
        <w:rPr/>
        <w:t>Seismic Restraints: Comply with requirements for seismic-restraint devices specified in Section 260548.16 "Seismic Controls for Electric Systems."</w:t>
      </w:r>
    </w:p>
    <w:p>
      <w:pPr>
        <w:pStyle w:val="PR1"/>
        <w:numPr>
          <w:ilvl w:val="4"/>
          <w:numId w:val="1"/>
        </w:numPr>
        <w:ind w:hanging="0" w:left="0"/>
        <w:rPr/>
      </w:pPr>
      <w:r>
        <w:rPr/>
        <w:t>Wiring Method: Install cables in raceways.</w:t>
      </w:r>
    </w:p>
    <w:p>
      <w:pPr>
        <w:pStyle w:val="PR1"/>
        <w:numPr>
          <w:ilvl w:val="4"/>
          <w:numId w:val="1"/>
        </w:numPr>
        <w:ind w:hanging="0" w:left="0"/>
        <w:rPr/>
      </w:pPr>
      <w:r>
        <w:rPr/>
        <w:t>Wiring within Enclosures: Bundle, lace, and train conductors to terminal points with no excess and without exceeding manufacturer's limitations on bending radii. Install lacing bars and distribution spools.</w:t>
      </w:r>
    </w:p>
    <w:p>
      <w:pPr>
        <w:pStyle w:val="ART"/>
        <w:numPr>
          <w:ilvl w:val="3"/>
          <w:numId w:val="1"/>
        </w:numPr>
        <w:ind w:hanging="0" w:left="0"/>
        <w:rPr/>
      </w:pPr>
      <w:r>
        <w:rPr/>
        <w:t>CONNECTIONS</w:t>
      </w:r>
    </w:p>
    <w:p>
      <w:pPr>
        <w:pStyle w:val="PR1"/>
        <w:numPr>
          <w:ilvl w:val="4"/>
          <w:numId w:val="1"/>
        </w:numPr>
        <w:ind w:hanging="0" w:left="0"/>
        <w:rPr/>
      </w:pPr>
      <w:r>
        <w:rPr/>
        <w:t>Coordinate PV panel cabling to equipment enclosures to ensure proper connections.</w:t>
      </w:r>
    </w:p>
    <w:p>
      <w:pPr>
        <w:pStyle w:val="PR1"/>
        <w:numPr>
          <w:ilvl w:val="4"/>
          <w:numId w:val="1"/>
        </w:numPr>
        <w:ind w:hanging="0" w:left="0"/>
        <w:rPr/>
      </w:pPr>
      <w:r>
        <w:rPr/>
        <w:t>Coordinate installation of utility-interactive meter with utility.</w:t>
      </w:r>
    </w:p>
    <w:p>
      <w:pPr>
        <w:pStyle w:val="PR1"/>
        <w:numPr>
          <w:ilvl w:val="4"/>
          <w:numId w:val="1"/>
        </w:numPr>
        <w:ind w:hanging="0" w:left="0"/>
        <w:rPr/>
      </w:pPr>
      <w:r>
        <w:rPr/>
        <w:t>Tighten electrical connectors and terminals according to manufacturer's published torque-tightening values. If manufacturer's torque values are not indicated, use those specified in UL 486A-486B.</w:t>
      </w:r>
    </w:p>
    <w:p>
      <w:pPr>
        <w:pStyle w:val="PR1"/>
        <w:numPr>
          <w:ilvl w:val="4"/>
          <w:numId w:val="1"/>
        </w:numPr>
        <w:ind w:hanging="0" w:left="0"/>
        <w:rPr/>
      </w:pPr>
      <w:r>
        <w:rPr/>
        <w:t>Make splices, terminations, and taps that are compatible with conductor material[</w:t>
      </w:r>
      <w:r>
        <w:rPr>
          <w:b/>
        </w:rPr>
        <w:t> and that possess equivalent or better mechanical strength and insulation ratings than unspliced conductors</w:t>
      </w:r>
      <w:r>
        <w:rPr/>
        <w:t>].</w:t>
      </w:r>
    </w:p>
    <w:p>
      <w:pPr>
        <w:pStyle w:val="EOS"/>
        <w:rPr/>
      </w:pPr>
      <w:r>
        <w:rPr/>
        <w:t>END OF SECTION 263100</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PHOTOVOLTAIC COLLECTORS</w:t>
          </w:r>
        </w:p>
      </w:tc>
      <w:tc>
        <w:tcPr>
          <w:tcW w:w="1872" w:type="dxa"/>
          <w:tcBorders/>
        </w:tcPr>
        <w:p>
          <w:pPr>
            <w:pStyle w:val="RJUST"/>
            <w:rPr/>
          </w:pPr>
          <w:r>
            <w:rPr>
              <w:rStyle w:val="NUM"/>
            </w:rPr>
            <w:t>263100</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09/15</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5"/>
    <w:docVar w:name="Format" w:val="1"/>
    <w:docVar w:name="MF04" w:val="263100"/>
    <w:docVar w:name="MF95" w:val="13650"/>
    <w:docVar w:name="MFOrigin" w:val="MF04"/>
    <w:docVar w:name="SectionID" w:val="1564"/>
    <w:docVar w:name="SpecType" w:val="MasterSpec"/>
    <w:docVar w:name="Version" w:val="1214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3100&amp;ver=09-01-15&amp;format=FL&amp;sid=12147&amp;utm_source=MasterSpec&amp;utm_medium=Word" TargetMode="External"/><Relationship Id="rId3" Type="http://schemas.openxmlformats.org/officeDocument/2006/relationships/hyperlink" Target="http://www.productmasterspec.com/construction_specifications?mf04=263100&amp;update=ms2022_3&amp;utm_source=MasterSpec&amp;utm_medium=Word" TargetMode="External"/><Relationship Id="rId4" Type="http://schemas.openxmlformats.org/officeDocument/2006/relationships/hyperlink" Target="http://www.specagent.com/LookUp/?ulid=6848&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2022-09-26T03:39:00Z</dcterms:created>
  <dc:creator>Deltek, Inc.</dc:creator>
  <dc:description/>
  <cp:keywords>BAS-12345-MS80</cp:keywords>
  <dc:language>zh-CN</dc:language>
  <cp:lastModifiedBy>Janice Nacional</cp:lastModifiedBy>
  <dcterms:modified xsi:type="dcterms:W3CDTF">2022-09-26T03:39:00Z</dcterms:modified>
  <cp:revision>2</cp:revision>
  <dc:subject>PHOTOVOLTAIC COLLECTORS</dc:subject>
  <dc:title>SECTION 263100 - PHOTOVOLTAIC COLLECTORS</dc:title>
</cp:coreProperties>
</file>