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263533</w:t>
      </w:r>
      <w:r>
        <w:rPr/>
        <w:t xml:space="preserve"> - </w:t>
      </w:r>
      <w:r>
        <w:rPr>
          <w:rStyle w:val="NAM"/>
        </w:rPr>
        <w:t>POWER FACTOR CORRECTION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power</w:t>
      </w:r>
      <w:r>
        <w:rPr/>
        <w:t>] [</w:t>
      </w:r>
      <w:r>
        <w:rPr>
          <w:b/>
        </w:rPr>
        <w:t>automatic power</w:t>
      </w:r>
      <w:r>
        <w:rPr/>
        <w:t>] factor correction equipment rated 600 V and less.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Capacitor Element: The basic component of a capacitor unit consisting of two electrodes separated by a dielectric.</w:t>
      </w:r>
    </w:p>
    <w:p>
      <w:pPr>
        <w:pStyle w:val="PR1"/>
        <w:numPr>
          <w:ilvl w:val="4"/>
          <w:numId w:val="1"/>
        </w:numPr>
        <w:ind w:hanging="0" w:left="0"/>
        <w:rPr/>
      </w:pPr>
      <w:r>
        <w:rPr/>
        <w:t>Power Capacitor: An assembly of dielectric and electrodes in a container (case), with terminals brought out, that is intended to introduce capacitance into an electric power circuit. The term "power capacitor" is used interchangeably with "capacitor" or "capacitor unit" throughout the Section and the standards referenced in this Section.</w:t>
      </w:r>
    </w:p>
    <w:p>
      <w:pPr>
        <w:pStyle w:val="PR1"/>
        <w:numPr>
          <w:ilvl w:val="4"/>
          <w:numId w:val="1"/>
        </w:numPr>
        <w:ind w:hanging="0" w:left="0"/>
        <w:rPr/>
      </w:pPr>
      <w:r>
        <w:rPr/>
        <w:t>Power Capacitor Bank: An assembly at one location of capacitors and all necessary accessories, such as switching equipment, protective equipment, controls, and so forth, required for a complete operating installation. It may be a collection of components assembled at the operating site or may include one or more piece(s) of factory-assembled equipment.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power capacitor banks.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 For automatic power factor correction units.</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2"/>
        <w:numPr>
          <w:ilvl w:val="5"/>
          <w:numId w:val="1"/>
        </w:numPr>
        <w:ind w:hanging="0" w:left="0"/>
        <w:rPr/>
      </w:pPr>
      <w:r>
        <w:rPr/>
        <w:t>Wire Termination Diagrams and Schedules: Identify terminals and wiring designations and color-codes to facilitate installation, operation, and maintenance. Indicate recommended types, wire sizes, and circuiting arrangements for field-installed wiring, and show circuit protection features. Differentiate between manufacturer- and field-installed wiring.</w:t>
      </w:r>
    </w:p>
    <w:p>
      <w:pPr>
        <w:pStyle w:val="CMT"/>
        <w:rPr/>
      </w:pPr>
      <w:r>
        <w:rPr/>
        <w:t>Retain "Block Diagram" Subparagraph below if this Section includes PC-based local area data bus or link to equipment specified in Section 260913 "Electrical Power Monitoring and Control."</w:t>
      </w:r>
    </w:p>
    <w:p>
      <w:pPr>
        <w:pStyle w:val="PR2"/>
        <w:numPr>
          <w:ilvl w:val="5"/>
          <w:numId w:val="1"/>
        </w:numPr>
        <w:ind w:hanging="0" w:left="0"/>
        <w:rPr/>
      </w:pPr>
      <w:r>
        <w:rPr/>
        <w:t>Block Diagram: Show interconnections between components specified in this Section and devices furnished with power distribution system components. Indicate data communication paths and identify networks, data buses, data gateways, concentrators, and other devices used. Describe characteristics of network and other data communication lines.</w:t>
      </w:r>
    </w:p>
    <w:p>
      <w:pPr>
        <w:pStyle w:val="ART"/>
        <w:numPr>
          <w:ilvl w:val="3"/>
          <w:numId w:val="1"/>
        </w:numPr>
        <w:ind w:hanging="0" w:left="0"/>
        <w:rPr/>
      </w:pPr>
      <w:r>
        <w:rPr/>
        <w:t>INFORMATIONAL SUBMITTALS</w:t>
      </w:r>
    </w:p>
    <w:p>
      <w:pPr>
        <w:pStyle w:val="CMT"/>
        <w:rPr/>
      </w:pPr>
      <w:r>
        <w:rPr/>
        <w:t>Retain "Coordination Drawings" Paragraph below to require meters to be connected to Section 260913 "Electrical Power Monitoring and Control" or other integrated control system.</w:t>
      </w:r>
    </w:p>
    <w:p>
      <w:pPr>
        <w:pStyle w:val="PR1"/>
        <w:numPr>
          <w:ilvl w:val="4"/>
          <w:numId w:val="1"/>
        </w:numPr>
        <w:ind w:hanging="0" w:left="0"/>
        <w:rPr/>
      </w:pPr>
      <w:r>
        <w:rPr/>
        <w:t>Coordination Drawings: Submit evidence that power factor correction equipment is compatible with connected monitoring and control devices and systems specified in [</w:t>
      </w:r>
      <w:r>
        <w:rPr>
          <w:b/>
        </w:rPr>
        <w:t>Section 260913 "Electrical Power Monitoring and Control."</w:t>
      </w:r>
      <w:r>
        <w:rPr/>
        <w:t>] &lt;</w:t>
      </w:r>
      <w:r>
        <w:rPr>
          <w:b/>
        </w:rPr>
        <w:t>Insert Section number and title.</w:t>
      </w:r>
      <w:r>
        <w:rPr/>
        <w:t>&gt;</w:t>
      </w:r>
    </w:p>
    <w:p>
      <w:pPr>
        <w:pStyle w:val="PR2"/>
        <w:numPr>
          <w:ilvl w:val="5"/>
          <w:numId w:val="1"/>
        </w:numPr>
        <w:spacing w:before="240" w:after="0"/>
        <w:ind w:hanging="0" w:left="0"/>
        <w:rPr/>
      </w:pPr>
      <w:r>
        <w:rPr/>
        <w:t>Show interconnecting signal and control wiring, and interface devices to show compatibility of meters.</w:t>
      </w:r>
    </w:p>
    <w:p>
      <w:pPr>
        <w:pStyle w:val="PR2"/>
        <w:numPr>
          <w:ilvl w:val="5"/>
          <w:numId w:val="1"/>
        </w:numPr>
        <w:ind w:hanging="0" w:left="0"/>
        <w:rPr/>
      </w:pPr>
      <w:r>
        <w:rPr/>
        <w:t>For reporting and billing interfaces and adapters, list network protocols and provide statements from manufacturers that input and output devices comply with interoperability requirements of the protocol.</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agency.</w:t>
      </w:r>
    </w:p>
    <w:p>
      <w:pPr>
        <w:pStyle w:val="CMT"/>
        <w:rPr/>
      </w:pPr>
      <w:r>
        <w:rPr/>
        <w:t>Retain "Seismic Qualification Data" Paragraph below if required by seismic criteria applicable to Project. Coordinate with Sections specifying mechanical vibration, supports, electrical supports, and seismic controls. See ASCE/SEI 7 for certification requirements for equipment and components.</w:t>
      </w:r>
    </w:p>
    <w:p>
      <w:pPr>
        <w:pStyle w:val="PR1"/>
        <w:numPr>
          <w:ilvl w:val="4"/>
          <w:numId w:val="1"/>
        </w:numPr>
        <w:ind w:hanging="0" w:left="0"/>
        <w:rPr/>
      </w:pPr>
      <w:r>
        <w:rPr/>
        <w:t>Seismic Qualification Data: Certificates, for power capacitor banks, accessories, and components, from manufacturer.</w:t>
      </w:r>
    </w:p>
    <w:p>
      <w:pPr>
        <w:pStyle w:val="PR2"/>
        <w:numPr>
          <w:ilvl w:val="5"/>
          <w:numId w:val="1"/>
        </w:numPr>
        <w:spacing w:before="240" w:after="0"/>
        <w:ind w:hanging="0" w:left="0"/>
        <w:rPr/>
      </w:pPr>
      <w:r>
        <w:rPr/>
        <w:t>Basis of Certification: Indicate whether withstand certification is based on actual test of assembled components or on calculation.</w:t>
      </w:r>
    </w:p>
    <w:p>
      <w:pPr>
        <w:pStyle w:val="PR2"/>
        <w:numPr>
          <w:ilvl w:val="5"/>
          <w:numId w:val="1"/>
        </w:numPr>
        <w:ind w:hanging="0" w:left="0"/>
        <w:rPr/>
      </w:pPr>
      <w:r>
        <w:rPr/>
        <w:t>Dimensioned Outline Drawings of Equipment: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Product Test Reports: Factory production test reports.</w:t>
      </w:r>
    </w:p>
    <w:p>
      <w:pPr>
        <w:pStyle w:val="PR1"/>
        <w:numPr>
          <w:ilvl w:val="4"/>
          <w:numId w:val="1"/>
        </w:numPr>
        <w:ind w:hanging="0" w:left="0"/>
        <w:rPr/>
      </w:pPr>
      <w:r>
        <w:rPr/>
        <w:t>Evaluation Reports: Energy loss statement for each type of power capacitor.</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equipment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Lists of spare parts and replacement components recommended for storage at Project site.</w:t>
      </w:r>
    </w:p>
    <w:p>
      <w:pPr>
        <w:pStyle w:val="PR3"/>
        <w:numPr>
          <w:ilvl w:val="6"/>
          <w:numId w:val="1"/>
        </w:numPr>
        <w:ind w:hanging="0" w:left="0"/>
        <w:rPr/>
      </w:pPr>
      <w:r>
        <w:rPr/>
        <w:t>Detailed instructions covering operation under both normal and abnormal conditions.</w:t>
      </w:r>
    </w:p>
    <w:p>
      <w:pPr>
        <w:pStyle w:val="PR3"/>
        <w:numPr>
          <w:ilvl w:val="6"/>
          <w:numId w:val="1"/>
        </w:numPr>
        <w:ind w:hanging="0" w:left="0"/>
        <w:rPr/>
      </w:pPr>
      <w:r>
        <w:rPr/>
        <w:t>Hard copies of manufacturer's operating specifications, user's guides for software and hardware, and PDF files on a USB storage device of hard-copy submittal.</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Fuses: [</w:t>
      </w:r>
      <w:r>
        <w:rPr>
          <w:b/>
        </w:rPr>
        <w:t>One</w:t>
      </w:r>
      <w:r>
        <w:rPr/>
        <w:t>] &lt;</w:t>
      </w:r>
      <w:r>
        <w:rPr>
          <w:b/>
        </w:rPr>
        <w:t>Insert number</w:t>
      </w:r>
      <w:r>
        <w:rPr/>
        <w:t>&gt; for every [</w:t>
      </w:r>
      <w:r>
        <w:rPr>
          <w:b/>
        </w:rPr>
        <w:t>three</w:t>
      </w:r>
      <w:r>
        <w:rPr/>
        <w:t>] &lt;</w:t>
      </w:r>
      <w:r>
        <w:rPr>
          <w:b/>
        </w:rPr>
        <w:t>Insert number</w:t>
      </w:r>
      <w:r>
        <w:rPr/>
        <w:t>&gt; of each type and rating, but no fewer than three of each.</w:t>
      </w:r>
    </w:p>
    <w:p>
      <w:pPr>
        <w:pStyle w:val="ART"/>
        <w:numPr>
          <w:ilvl w:val="3"/>
          <w:numId w:val="1"/>
        </w:numPr>
        <w:ind w:hanging="0" w:left="0"/>
        <w:rPr/>
      </w:pPr>
      <w:r>
        <w:rPr/>
        <w:t>QUALITY ASSURANCE</w:t>
      </w:r>
    </w:p>
    <w:p>
      <w:pPr>
        <w:pStyle w:val="CMT"/>
        <w:rPr/>
      </w:pPr>
      <w:r>
        <w:rPr/>
        <w:t>Retain "Testing Agency Qualifications" Paragraph below if Contractor is required to provide services of a qualified testing agency in "Field Quality Control" Article. Qualification requirements are in addition to those specified in Section 014000 "Quality Requirements." See the Evaluations for discussion of NETA ATS and testing procedures.</w:t>
      </w:r>
    </w:p>
    <w:p>
      <w:pPr>
        <w:pStyle w:val="PR1"/>
        <w:numPr>
          <w:ilvl w:val="4"/>
          <w:numId w:val="1"/>
        </w:numPr>
        <w:ind w:hanging="0" w:left="0"/>
        <w:rPr/>
      </w:pPr>
      <w:r>
        <w:rPr/>
        <w:t>Testing Agency Qualifications: Accredited by NETA.</w:t>
      </w:r>
    </w:p>
    <w:p>
      <w:pPr>
        <w:pStyle w:val="ART"/>
        <w:numPr>
          <w:ilvl w:val="3"/>
          <w:numId w:val="1"/>
        </w:numPr>
        <w:ind w:hanging="0" w:left="0"/>
        <w:rPr/>
      </w:pPr>
      <w:r>
        <w:rPr/>
        <w:t>COORDINATION</w:t>
      </w:r>
    </w:p>
    <w:p>
      <w:pPr>
        <w:pStyle w:val="CMT"/>
        <w:rPr/>
      </w:pPr>
      <w:r>
        <w:rPr/>
        <w:t>Retain this article if automatic power factor correction units are to be monitored by equipment specified in Section 260913 "Electrical Power Monitoring and Control."</w:t>
      </w:r>
    </w:p>
    <w:p>
      <w:pPr>
        <w:pStyle w:val="PR1"/>
        <w:numPr>
          <w:ilvl w:val="4"/>
          <w:numId w:val="1"/>
        </w:numPr>
        <w:ind w:hanging="0" w:left="0"/>
        <w:rPr/>
      </w:pPr>
      <w:r>
        <w:rPr/>
        <w:t>Coordinate sensor-communication module package with data network and with monitoring equipment specified in Section 260913 "Electrical Power Monitoring and Control" for successful transmission and remote readout of remote monitoring data specified in this Section.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Typical manufacturer's special warranty covers power capacitors only. See the Evaluations for guidance about specifying special warranty.</w:t>
      </w:r>
    </w:p>
    <w:p>
      <w:pPr>
        <w:pStyle w:val="PR1"/>
        <w:numPr>
          <w:ilvl w:val="4"/>
          <w:numId w:val="1"/>
        </w:numPr>
        <w:ind w:hanging="0" w:left="0"/>
        <w:rPr/>
      </w:pPr>
      <w:r>
        <w:rPr/>
        <w:t>Special Warranty: Manufacturer agrees to repair or replace [</w:t>
      </w:r>
      <w:r>
        <w:rPr>
          <w:b/>
        </w:rPr>
        <w:t>power capacitors</w:t>
      </w:r>
      <w:r>
        <w:rPr/>
        <w:t>] [</w:t>
      </w:r>
      <w:r>
        <w:rPr>
          <w:b/>
        </w:rPr>
        <w:t>and power capacitor bank components</w:t>
      </w:r>
      <w:r>
        <w:rPr/>
        <w:t>] that fail in materials or workmanship within specified warranty period.</w:t>
      </w:r>
    </w:p>
    <w:p>
      <w:pPr>
        <w:pStyle w:val="CMT"/>
        <w:rPr/>
      </w:pPr>
      <w:r>
        <w:rPr/>
        <w:t>Verify available warranties and warranty periods for power capacitor cells.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Comply with IEEE 18.</w:t>
      </w:r>
    </w:p>
    <w:p>
      <w:pPr>
        <w:pStyle w:val="CMT"/>
        <w:rPr/>
      </w:pPr>
      <w:r>
        <w:rPr/>
        <w:t>Besides the rated capacitance, see the Evaluations for other operating parameters that affect the rating of a power capacitor.</w:t>
      </w:r>
    </w:p>
    <w:p>
      <w:pPr>
        <w:pStyle w:val="PR2"/>
        <w:numPr>
          <w:ilvl w:val="5"/>
          <w:numId w:val="1"/>
        </w:numPr>
        <w:spacing w:before="240" w:after="0"/>
        <w:ind w:hanging="0" w:left="0"/>
        <w:rPr/>
      </w:pPr>
      <w:r>
        <w:rPr/>
        <w:t>The measured capacitance of a unit shall not vary more than minus zero percent to plus 10 percent of the nominal value.</w:t>
      </w:r>
    </w:p>
    <w:p>
      <w:pPr>
        <w:pStyle w:val="PR1"/>
        <w:numPr>
          <w:ilvl w:val="4"/>
          <w:numId w:val="1"/>
        </w:numPr>
        <w:ind w:hanging="0" w:left="0"/>
        <w:rPr/>
      </w:pPr>
      <w:r>
        <w:rPr/>
        <w:t>Comply with NFPA 70.</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for associated electrical equipment such as motor-control center, switchboard, or switchgear. Model building codes and ASCE/SEI 7 establish criteria for buildings subject to earthquake motions. Verify requirements of authorities having jurisdiction.</w:t>
      </w:r>
    </w:p>
    <w:p>
      <w:pPr>
        <w:pStyle w:val="PR1"/>
        <w:numPr>
          <w:ilvl w:val="4"/>
          <w:numId w:val="1"/>
        </w:numPr>
        <w:ind w:hanging="0" w:left="0"/>
        <w:rPr/>
      </w:pPr>
      <w:r>
        <w:rPr/>
        <w:t>Seismic Performance: Power factor correction equipment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Retain "Service Conditions" Paragraph below if unusual service conditions for this equipment exist and cannot be eliminated. See the Evaluations for environmental conditions that might be inserted below.</w:t>
      </w:r>
    </w:p>
    <w:p>
      <w:pPr>
        <w:pStyle w:val="PR1"/>
        <w:numPr>
          <w:ilvl w:val="4"/>
          <w:numId w:val="1"/>
        </w:numPr>
        <w:ind w:hanging="0" w:left="0"/>
        <w:rPr/>
      </w:pPr>
      <w:r>
        <w:rPr/>
        <w:t>Service Conditions: Power capacitors equipment suitable for the following conditions:</w:t>
      </w:r>
    </w:p>
    <w:p>
      <w:pPr>
        <w:pStyle w:val="PR2"/>
        <w:numPr>
          <w:ilvl w:val="5"/>
          <w:numId w:val="1"/>
        </w:numPr>
        <w:spacing w:before="240" w:after="0"/>
        <w:ind w:hanging="0" w:left="0"/>
        <w:rPr/>
      </w:pPr>
      <w:r>
        <w:rPr/>
        <w:t xml:space="preserve">Operating Temperature: </w:t>
      </w:r>
      <w:r>
        <w:rPr>
          <w:rStyle w:val="IP"/>
        </w:rPr>
        <w:t>Minus 40 to plus 115 deg F</w:t>
      </w:r>
      <w:r>
        <w:rPr>
          <w:rStyle w:val="SI"/>
        </w:rPr>
        <w:t xml:space="preserve"> (Minus 40 to plus 46 deg C)</w:t>
      </w:r>
      <w:r>
        <w:rPr/>
        <w:t>.</w:t>
      </w:r>
    </w:p>
    <w:p>
      <w:pPr>
        <w:pStyle w:val="PR2"/>
        <w:numPr>
          <w:ilvl w:val="5"/>
          <w:numId w:val="1"/>
        </w:numPr>
        <w:ind w:hanging="0" w:left="0"/>
        <w:rPr/>
      </w:pPr>
      <w:r>
        <w:rPr/>
        <w:t xml:space="preserve">Maximum Altitude: </w:t>
      </w:r>
      <w:r>
        <w:rPr>
          <w:rStyle w:val="IP"/>
        </w:rPr>
        <w:t>6000 feet</w:t>
      </w:r>
      <w:r>
        <w:rPr>
          <w:rStyle w:val="SI"/>
        </w:rPr>
        <w:t xml:space="preserve"> (1800 m)</w:t>
      </w:r>
      <w:r>
        <w:rPr/>
        <w:t>.</w:t>
      </w:r>
    </w:p>
    <w:p>
      <w:pPr>
        <w:pStyle w:val="PR2"/>
        <w:numPr>
          <w:ilvl w:val="5"/>
          <w:numId w:val="1"/>
        </w:numPr>
        <w:ind w:hanging="0" w:left="0"/>
        <w:rPr/>
      </w:pPr>
      <w:r>
        <w:rPr/>
        <w:t>Humidity: Zero to 95 percent, noncondensing.</w:t>
      </w:r>
    </w:p>
    <w:p>
      <w:pPr>
        <w:pStyle w:val="PR2"/>
        <w:numPr>
          <w:ilvl w:val="5"/>
          <w:numId w:val="1"/>
        </w:numPr>
        <w:ind w:hanging="0" w:left="0"/>
        <w:rPr/>
      </w:pPr>
      <w:r>
        <w:rPr/>
        <w:t>&lt;</w:t>
      </w:r>
      <w:r>
        <w:rPr>
          <w:b/>
        </w:rPr>
        <w:t>Insert conditions</w:t>
      </w:r>
      <w:r>
        <w:rPr/>
        <w:t>&gt;.</w:t>
      </w:r>
    </w:p>
    <w:p>
      <w:pPr>
        <w:pStyle w:val="ART"/>
        <w:numPr>
          <w:ilvl w:val="3"/>
          <w:numId w:val="1"/>
        </w:numPr>
        <w:ind w:hanging="0" w:left="0"/>
        <w:rPr/>
      </w:pPr>
      <w:r>
        <w:rPr/>
        <w:t>POWER CAPACITOR</w:t>
      </w:r>
    </w:p>
    <w:p>
      <w:pPr>
        <w:pStyle w:val="PR1"/>
        <w:numPr>
          <w:ilvl w:val="4"/>
          <w:numId w:val="1"/>
        </w:numPr>
        <w:ind w:hanging="0" w:left="0"/>
        <w:rPr/>
      </w:pPr>
      <w:r>
        <w:rPr/>
        <w:t>Comply with UL 810.</w:t>
      </w:r>
    </w:p>
    <w:p>
      <w:pPr>
        <w:pStyle w:val="CMT"/>
        <w:rPr/>
      </w:pPr>
      <w:r>
        <w:rPr/>
        <w:t>Retain "Capacitor Element" Paragraph below for conventional cell construction. Other types, such as paper and liquid dielectric materials are available to meet special Project conditions.</w:t>
      </w:r>
    </w:p>
    <w:p>
      <w:pPr>
        <w:pStyle w:val="PR1"/>
        <w:numPr>
          <w:ilvl w:val="4"/>
          <w:numId w:val="1"/>
        </w:numPr>
        <w:ind w:hanging="0" w:left="0"/>
        <w:rPr/>
      </w:pPr>
      <w:r>
        <w:rPr/>
        <w:t>Capacitor Element: Dry metallized-dielectric, self-healing type. Each cell shall be encapsulated in thermosetting resin inside a plastic container.</w:t>
      </w:r>
    </w:p>
    <w:p>
      <w:pPr>
        <w:pStyle w:val="PR1"/>
        <w:numPr>
          <w:ilvl w:val="4"/>
          <w:numId w:val="1"/>
        </w:numPr>
        <w:ind w:hanging="0" w:left="0"/>
        <w:rPr/>
      </w:pPr>
      <w:r>
        <w:rPr/>
        <w:t>Rupture Protection: Pressure-sensitive circuit interrupter for each cell.</w:t>
      </w:r>
    </w:p>
    <w:p>
      <w:pPr>
        <w:pStyle w:val="PR1"/>
        <w:numPr>
          <w:ilvl w:val="4"/>
          <w:numId w:val="1"/>
        </w:numPr>
        <w:ind w:hanging="0" w:left="0"/>
        <w:rPr/>
      </w:pPr>
      <w:r>
        <w:rPr/>
        <w:t>Losses: Maximum dielectric losses of [</w:t>
      </w:r>
      <w:r>
        <w:rPr>
          <w:b/>
        </w:rPr>
        <w:t>0.25</w:t>
      </w:r>
      <w:r>
        <w:rPr/>
        <w:t>] &lt;</w:t>
      </w:r>
      <w:r>
        <w:rPr>
          <w:b/>
        </w:rPr>
        <w:t>Insert number</w:t>
      </w:r>
      <w:r>
        <w:rPr/>
        <w:t>&gt; W/kVAr, and a total loss of [</w:t>
      </w:r>
      <w:r>
        <w:rPr>
          <w:b/>
        </w:rPr>
        <w:t>0.5</w:t>
      </w:r>
      <w:r>
        <w:rPr/>
        <w:t>] &lt;</w:t>
      </w:r>
      <w:r>
        <w:rPr>
          <w:b/>
        </w:rPr>
        <w:t>Insert number</w:t>
      </w:r>
      <w:r>
        <w:rPr/>
        <w:t>&gt; W/kVAr.</w:t>
      </w:r>
    </w:p>
    <w:p>
      <w:pPr>
        <w:pStyle w:val="ART"/>
        <w:numPr>
          <w:ilvl w:val="3"/>
          <w:numId w:val="1"/>
        </w:numPr>
        <w:ind w:hanging="0" w:left="0"/>
        <w:rPr/>
      </w:pPr>
      <w:r>
        <w:rPr/>
        <w:t>MOTOR-MOUNTED POWER CAPACITOR BANK</w:t>
      </w:r>
    </w:p>
    <w:p>
      <w:pPr>
        <w:pStyle w:val="CMT"/>
        <w:rPr/>
      </w:pPr>
      <w:r>
        <w:rPr/>
        <w:t>Retain this article for power capacitor bank that provides a fixed value of reactive power, connected on the load side of the motor controller. See "Coordination Drawings" Paragraph in "Informational Submittals" Article for connecting options.</w:t>
      </w:r>
    </w:p>
    <w:p>
      <w:pPr>
        <w:pStyle w:val="PR1"/>
        <w:numPr>
          <w:ilvl w:val="4"/>
          <w:numId w:val="1"/>
        </w:numPr>
        <w:ind w:hanging="0" w:left="0"/>
        <w:rPr/>
      </w:pPr>
      <w:r>
        <w:rPr/>
        <w:t>Description: One power capacitor per phase, factory wired, ready for field connection to external circuits at a single set of pressure terminals. Comply with UL 810.</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Coordinate "Fuses" Paragraph below with Drawings. Retain references to fuses if all fixed capacitors are fused.</w:t>
      </w:r>
    </w:p>
    <w:p>
      <w:pPr>
        <w:pStyle w:val="PR1"/>
        <w:numPr>
          <w:ilvl w:val="4"/>
          <w:numId w:val="1"/>
        </w:numPr>
        <w:ind w:hanging="0" w:left="0"/>
        <w:rPr/>
      </w:pPr>
      <w:r>
        <w:rPr/>
        <w:t>Fuses: Current-limiting, noninterchangeable type; factory installed in each phase and located within the equipment enclosure. Performance requirements include the following:</w:t>
      </w:r>
    </w:p>
    <w:p>
      <w:pPr>
        <w:pStyle w:val="PR2"/>
        <w:numPr>
          <w:ilvl w:val="5"/>
          <w:numId w:val="1"/>
        </w:numPr>
        <w:spacing w:before="240" w:after="0"/>
        <w:ind w:hanging="0" w:left="0"/>
        <w:rPr/>
      </w:pPr>
      <w:r>
        <w:rPr/>
        <w:t>Interrupting Capacity: [</w:t>
      </w:r>
      <w:r>
        <w:rPr>
          <w:b/>
        </w:rPr>
        <w:t>100,000</w:t>
      </w:r>
      <w:r>
        <w:rPr/>
        <w:t>] [</w:t>
      </w:r>
      <w:r>
        <w:rPr>
          <w:b/>
        </w:rPr>
        <w:t>200,000</w:t>
      </w:r>
      <w:r>
        <w:rPr/>
        <w:t>] A.</w:t>
      </w:r>
    </w:p>
    <w:p>
      <w:pPr>
        <w:pStyle w:val="PR2"/>
        <w:numPr>
          <w:ilvl w:val="5"/>
          <w:numId w:val="1"/>
        </w:numPr>
        <w:ind w:hanging="0" w:left="0"/>
        <w:rPr/>
      </w:pPr>
      <w:r>
        <w:rPr/>
        <w:t>Fuse Ratings and Characteristics: As recommended by power capacitor manufacturer.</w:t>
      </w:r>
    </w:p>
    <w:p>
      <w:pPr>
        <w:pStyle w:val="PR2"/>
        <w:numPr>
          <w:ilvl w:val="5"/>
          <w:numId w:val="1"/>
        </w:numPr>
        <w:ind w:hanging="0" w:left="0"/>
        <w:rPr/>
      </w:pPr>
      <w:r>
        <w:rPr/>
        <w:t>Indicator Lamp for Each Fuse: Connect to illuminate when fuse has opened, but is still in place, and locate so it is visible from outside the enclosure.</w:t>
      </w:r>
    </w:p>
    <w:p>
      <w:pPr>
        <w:pStyle w:val="PR1"/>
        <w:numPr>
          <w:ilvl w:val="4"/>
          <w:numId w:val="1"/>
        </w:numPr>
        <w:ind w:hanging="0" w:left="0"/>
        <w:rPr/>
      </w:pPr>
      <w:r>
        <w:rPr/>
        <w:t>Discharge Device: Factory installed and wired.</w:t>
      </w:r>
    </w:p>
    <w:p>
      <w:pPr>
        <w:pStyle w:val="CMT"/>
        <w:rPr/>
      </w:pPr>
      <w:r>
        <w:rPr/>
        <w:t>Coordinate "Enclosure" Paragraph below with the Three-Phase Power Capacitor Bank Schedule in the Evaluations.</w:t>
      </w:r>
    </w:p>
    <w:p>
      <w:pPr>
        <w:pStyle w:val="PR1"/>
        <w:numPr>
          <w:ilvl w:val="4"/>
          <w:numId w:val="1"/>
        </w:numPr>
        <w:ind w:hanging="0" w:left="0"/>
        <w:rPr/>
      </w:pPr>
      <w:r>
        <w:rPr/>
        <w:t>Enclosure: NEMA 250, [</w:t>
      </w:r>
      <w:r>
        <w:rPr>
          <w:b/>
        </w:rPr>
        <w:t>steel</w:t>
      </w:r>
      <w:r>
        <w:rPr/>
        <w:t>] [</w:t>
      </w:r>
      <w:r>
        <w:rPr>
          <w:b/>
        </w:rPr>
        <w:t>or</w:t>
      </w:r>
      <w:r>
        <w:rPr/>
        <w:t>] [</w:t>
      </w:r>
      <w:r>
        <w:rPr>
          <w:b/>
        </w:rPr>
        <w:t>aluminum</w:t>
      </w:r>
      <w:r>
        <w:rPr/>
        <w:t>], arranged to contain the fluid leakage from capacitor cells; factory equipped with mounting brackets suitable for type of mounting indicated.</w:t>
      </w:r>
    </w:p>
    <w:p>
      <w:pPr>
        <w:pStyle w:val="CMT"/>
        <w:rPr/>
      </w:pPr>
      <w:r>
        <w:rPr/>
        <w:t>Retain one of three subparagraphs below, or delete all if enclosure type is indicated in the Three-Phase Power Capacitor Bank Schedule in the Evaluations. See the Evaluations for environmental conditions that might be inserted below.</w:t>
      </w:r>
    </w:p>
    <w:p>
      <w:pPr>
        <w:pStyle w:val="PR2"/>
        <w:numPr>
          <w:ilvl w:val="5"/>
          <w:numId w:val="1"/>
        </w:numPr>
        <w:spacing w:before="240" w:after="0"/>
        <w:ind w:hanging="0" w:left="0"/>
        <w:rPr/>
      </w:pPr>
      <w:r>
        <w:rPr/>
        <w:t>Indoor Enclosures: NEMA 250, Type 12 or as indicated.</w:t>
      </w:r>
    </w:p>
    <w:p>
      <w:pPr>
        <w:pStyle w:val="PR2"/>
        <w:numPr>
          <w:ilvl w:val="5"/>
          <w:numId w:val="1"/>
        </w:numPr>
        <w:ind w:hanging="0" w:left="0"/>
        <w:rPr/>
      </w:pPr>
      <w:r>
        <w:rPr/>
        <w:t>Outdoor Enclosures: NEMA 250, Type 3R or as indicated.</w:t>
      </w:r>
    </w:p>
    <w:p>
      <w:pPr>
        <w:pStyle w:val="PR2"/>
        <w:numPr>
          <w:ilvl w:val="5"/>
          <w:numId w:val="1"/>
        </w:numPr>
        <w:ind w:hanging="0" w:left="0"/>
        <w:rPr/>
      </w:pPr>
      <w:r>
        <w:rPr/>
        <w:t>Outdoor Enclosures: NEMA 250, Type 4, equipped with watertight conduit connections.</w:t>
      </w:r>
    </w:p>
    <w:p>
      <w:pPr>
        <w:pStyle w:val="ART"/>
        <w:numPr>
          <w:ilvl w:val="3"/>
          <w:numId w:val="1"/>
        </w:numPr>
        <w:ind w:hanging="0" w:left="0"/>
        <w:rPr/>
      </w:pPr>
      <w:r>
        <w:rPr/>
        <w:t>FIXED POWER CAPACITOR BANK</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Retain one of two "Description" paragraphs below, depending on whether a factory-made or a field-assembled unit suits Project requirements.</w:t>
      </w:r>
    </w:p>
    <w:p>
      <w:pPr>
        <w:pStyle w:val="PR1"/>
        <w:numPr>
          <w:ilvl w:val="4"/>
          <w:numId w:val="1"/>
        </w:numPr>
        <w:ind w:hanging="0" w:left="0"/>
        <w:rPr/>
      </w:pPr>
      <w:r>
        <w:rPr/>
        <w:t>Description: Factory-assembled unit, consisting of non-automatic power capacitor bank, disconnect, fuses, and accessories, factory installed in [</w:t>
      </w:r>
      <w:r>
        <w:rPr>
          <w:b/>
        </w:rPr>
        <w:t>independent enclosures</w:t>
      </w:r>
      <w:r>
        <w:rPr/>
        <w:t>] [</w:t>
      </w:r>
      <w:r>
        <w:rPr>
          <w:b/>
        </w:rPr>
        <w:t>motor-control center, with a connection to motor-control center bus</w:t>
      </w:r>
      <w:r>
        <w:rPr/>
        <w:t>]. Comply with UL 810.</w:t>
      </w:r>
    </w:p>
    <w:p>
      <w:pPr>
        <w:pStyle w:val="PR1"/>
        <w:numPr>
          <w:ilvl w:val="4"/>
          <w:numId w:val="1"/>
        </w:numPr>
        <w:ind w:hanging="0" w:left="0"/>
        <w:rPr/>
      </w:pPr>
      <w:r>
        <w:rPr/>
        <w:t>Description: Non-automatic power capacitor bank, disconnect, fuses,, and accessories installed in independent enclosures. Comply with UL 810.</w:t>
      </w:r>
    </w:p>
    <w:p>
      <w:pPr>
        <w:pStyle w:val="CMT"/>
        <w:rPr/>
      </w:pPr>
      <w:r>
        <w:rPr/>
        <w:t>Indicate maximum fault current at power capacitor bank on Drawings. Revise "Disconnect and Overcurrent Protective Device" Paragraph below if warranted by fault-current magnitude. See the Evaluations for a discussion of fault-current considerations.</w:t>
      </w:r>
    </w:p>
    <w:p>
      <w:pPr>
        <w:pStyle w:val="PR1"/>
        <w:numPr>
          <w:ilvl w:val="4"/>
          <w:numId w:val="1"/>
        </w:numPr>
        <w:ind w:hanging="0" w:left="0"/>
        <w:rPr/>
      </w:pPr>
      <w:r>
        <w:rPr/>
        <w:t>Disconnect and Overcurrent Protective Device: Comply with requirements in Section 262816 "Enclosed Switches and Circuit Breakers." Operable from outside the enclosure to disconnect the unit, the cover may be opened only when the disconnect switch is open.</w:t>
      </w:r>
    </w:p>
    <w:p>
      <w:pPr>
        <w:pStyle w:val="PR2"/>
        <w:numPr>
          <w:ilvl w:val="5"/>
          <w:numId w:val="1"/>
        </w:numPr>
        <w:spacing w:before="240" w:after="0"/>
        <w:ind w:hanging="0" w:left="0"/>
        <w:rPr/>
      </w:pPr>
      <w:r>
        <w:rPr/>
        <w:t>Molded-Case Circuit Breaker: Adjustable magnetic trip setting for circuit-breaker frame sizes 250 A and larger.</w:t>
      </w:r>
    </w:p>
    <w:p>
      <w:pPr>
        <w:pStyle w:val="PR2"/>
        <w:numPr>
          <w:ilvl w:val="5"/>
          <w:numId w:val="1"/>
        </w:numPr>
        <w:ind w:hanging="0" w:left="0"/>
        <w:rPr/>
      </w:pPr>
      <w:r>
        <w:rPr/>
        <w:t>Type HD fusible or non-fusible switch.</w:t>
      </w:r>
    </w:p>
    <w:p>
      <w:pPr>
        <w:pStyle w:val="PR2"/>
        <w:numPr>
          <w:ilvl w:val="5"/>
          <w:numId w:val="1"/>
        </w:numPr>
        <w:ind w:hanging="0" w:left="0"/>
        <w:rPr/>
      </w:pPr>
      <w:r>
        <w:rPr/>
        <w:t>&lt;</w:t>
      </w:r>
      <w:r>
        <w:rPr>
          <w:b/>
        </w:rPr>
        <w:t>Insert type</w:t>
      </w:r>
      <w:r>
        <w:rPr/>
        <w:t>&gt;.</w:t>
      </w:r>
    </w:p>
    <w:p>
      <w:pPr>
        <w:pStyle w:val="PR1"/>
        <w:numPr>
          <w:ilvl w:val="4"/>
          <w:numId w:val="1"/>
        </w:numPr>
        <w:ind w:hanging="0" w:left="0"/>
        <w:rPr/>
      </w:pPr>
      <w:r>
        <w:rPr/>
        <w:t>Fuses for Protection of Power Capacitor Bank: Current limiting; complying with UL 248-12 for Class R and Class RK fuses, or UL 248-15 for Class T fuses, as recommended by manufacturer; providing an interrupting capacity of [</w:t>
      </w:r>
      <w:r>
        <w:rPr>
          <w:b/>
        </w:rPr>
        <w:t>100,000</w:t>
      </w:r>
      <w:r>
        <w:rPr/>
        <w:t>] [</w:t>
      </w:r>
      <w:r>
        <w:rPr>
          <w:b/>
        </w:rPr>
        <w:t>200,000</w:t>
      </w:r>
      <w:r>
        <w:rPr/>
        <w:t>] &lt;</w:t>
      </w:r>
      <w:r>
        <w:rPr>
          <w:b/>
        </w:rPr>
        <w:t>Insert number</w:t>
      </w:r>
      <w:r>
        <w:rPr/>
        <w:t>&gt; symmetrical A. Provide blown fuse indicator light and "push-to-test" for each fuse on the bank cover.</w:t>
      </w:r>
    </w:p>
    <w:p>
      <w:pPr>
        <w:pStyle w:val="PR2"/>
        <w:numPr>
          <w:ilvl w:val="5"/>
          <w:numId w:val="1"/>
        </w:numPr>
        <w:spacing w:before="240" w:after="0"/>
        <w:ind w:hanging="0" w:left="0"/>
        <w:rPr/>
      </w:pPr>
      <w:r>
        <w:rPr/>
        <w:t>Spare-Fuse Cabinet: [</w:t>
      </w:r>
      <w:r>
        <w:rPr>
          <w:b/>
        </w:rPr>
        <w:t>Compartmented steel box</w:t>
      </w:r>
      <w:r>
        <w:rPr/>
        <w:t>] [</w:t>
      </w:r>
      <w:r>
        <w:rPr>
          <w:b/>
        </w:rPr>
        <w:t>Cabinet with hinged lockable door</w:t>
      </w:r>
      <w:r>
        <w:rPr/>
        <w:t>].</w:t>
      </w:r>
    </w:p>
    <w:p>
      <w:pPr>
        <w:pStyle w:val="PR3"/>
        <w:numPr>
          <w:ilvl w:val="6"/>
          <w:numId w:val="1"/>
        </w:numPr>
        <w:spacing w:before="240" w:after="0"/>
        <w:ind w:hanging="0" w:left="0"/>
        <w:rPr/>
      </w:pPr>
      <w:r>
        <w:rPr/>
        <w:t>Comply with equipment identification requirements in Section 260553 "Identification for Electrical Systems."</w:t>
      </w:r>
    </w:p>
    <w:p>
      <w:pPr>
        <w:pStyle w:val="PR1"/>
        <w:numPr>
          <w:ilvl w:val="4"/>
          <w:numId w:val="1"/>
        </w:numPr>
        <w:ind w:hanging="0" w:left="0"/>
        <w:rPr/>
      </w:pPr>
      <w:r>
        <w:rPr/>
        <w:t>Discharge Device: Factory installed and wired.</w:t>
      </w:r>
    </w:p>
    <w:p>
      <w:pPr>
        <w:pStyle w:val="CMT"/>
        <w:rPr/>
      </w:pPr>
      <w:r>
        <w:rPr/>
        <w:t>Retain "Enclosure" Paragraph below if the bank is an independently mounted unit.</w:t>
      </w:r>
    </w:p>
    <w:p>
      <w:pPr>
        <w:pStyle w:val="PR1"/>
        <w:numPr>
          <w:ilvl w:val="4"/>
          <w:numId w:val="1"/>
        </w:numPr>
        <w:ind w:hanging="0" w:left="0"/>
        <w:rPr/>
      </w:pPr>
      <w:r>
        <w:rPr/>
        <w:t>Enclosure: NEMA 250, [</w:t>
      </w:r>
      <w:r>
        <w:rPr>
          <w:b/>
        </w:rPr>
        <w:t>Type 1</w:t>
      </w:r>
      <w:r>
        <w:rPr/>
        <w:t>] [</w:t>
      </w:r>
      <w:r>
        <w:rPr>
          <w:b/>
        </w:rPr>
        <w:t>Type 3R</w:t>
      </w:r>
      <w:r>
        <w:rPr/>
        <w:t>] [</w:t>
      </w:r>
      <w:r>
        <w:rPr>
          <w:b/>
        </w:rPr>
        <w:t>Type 4</w:t>
      </w:r>
      <w:r>
        <w:rPr/>
        <w:t>] [</w:t>
      </w:r>
      <w:r>
        <w:rPr>
          <w:b/>
        </w:rPr>
        <w:t>Type 12</w:t>
      </w:r>
      <w:r>
        <w:rPr/>
        <w:t>], steel or aluminum, with hinged door and hand-operated catch. Door shall be interlocked with controls or main circuit breaker to de-energize power capacitors when door is opened.</w:t>
      </w:r>
    </w:p>
    <w:p>
      <w:pPr>
        <w:pStyle w:val="PR2"/>
        <w:numPr>
          <w:ilvl w:val="5"/>
          <w:numId w:val="1"/>
        </w:numPr>
        <w:spacing w:before="240" w:after="0"/>
        <w:ind w:hanging="0" w:left="0"/>
        <w:rPr/>
      </w:pPr>
      <w:r>
        <w:rPr/>
        <w:t>Factory Finish: Manufacturer's standard enamel over corrosion-resistant treatment or primer coat.</w:t>
      </w:r>
    </w:p>
    <w:p>
      <w:pPr>
        <w:pStyle w:val="PR2"/>
        <w:numPr>
          <w:ilvl w:val="5"/>
          <w:numId w:val="1"/>
        </w:numPr>
        <w:ind w:hanging="0" w:left="0"/>
        <w:rPr/>
      </w:pPr>
      <w:r>
        <w:rPr/>
        <w:t>Comply with equipment identification requirements in Section 260553 "Identification for Electrical Systems."</w:t>
      </w:r>
    </w:p>
    <w:p>
      <w:pPr>
        <w:pStyle w:val="ART"/>
        <w:numPr>
          <w:ilvl w:val="3"/>
          <w:numId w:val="1"/>
        </w:numPr>
        <w:ind w:hanging="0" w:left="0"/>
        <w:rPr/>
      </w:pPr>
      <w:r>
        <w:rPr/>
        <w:t>AUTOMATIC POWER CAPACITOR BANK</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Factory-assembled unit, consisting of power capacitors, inductors, contactors, controls, and accessories, factory installed in [</w:t>
      </w:r>
      <w:r>
        <w:rPr>
          <w:b/>
        </w:rPr>
        <w:t>independent enclosures</w:t>
      </w:r>
      <w:r>
        <w:rPr/>
        <w:t>] [</w:t>
      </w:r>
      <w:r>
        <w:rPr>
          <w:b/>
        </w:rPr>
        <w:t>motor-control center, with a connection to motor-control center bus</w:t>
      </w:r>
      <w:r>
        <w:rPr/>
        <w:t>]. Comply with UL 508A.</w:t>
      </w:r>
    </w:p>
    <w:p>
      <w:pPr>
        <w:pStyle w:val="CMT"/>
        <w:rPr/>
      </w:pPr>
      <w:r>
        <w:rPr/>
        <w:t>See the Evaluations for help retaining target power factors in "Performance Requirements" Paragraph below.</w:t>
      </w:r>
    </w:p>
    <w:p>
      <w:pPr>
        <w:pStyle w:val="PR1"/>
        <w:numPr>
          <w:ilvl w:val="4"/>
          <w:numId w:val="1"/>
        </w:numPr>
        <w:ind w:hanging="0" w:left="0"/>
        <w:rPr/>
      </w:pPr>
      <w:r>
        <w:rPr/>
        <w:t>Performance Requirements: Controls permit selection of a target power factor, adjustable to any value between [</w:t>
      </w:r>
      <w:r>
        <w:rPr>
          <w:b/>
        </w:rPr>
        <w:t>unity and 0.80 lagging</w:t>
      </w:r>
      <w:r>
        <w:rPr/>
        <w:t>] &lt;</w:t>
      </w:r>
      <w:r>
        <w:rPr>
          <w:b/>
        </w:rPr>
        <w:t>Insert two values</w:t>
      </w:r>
      <w:r>
        <w:rPr/>
        <w:t>&gt;. Controls continuously sense the power factor on circuits being corrected and, when the power factor differs from the target setting for more than 10 seconds, operate a contractor to switch a power capacitor bank into or out of the circuit. Contactors are opened or closed as required to bring the corrected circuit power factor closest to the high (unity) end of target setting. Provide number of switching steps indicated [</w:t>
      </w:r>
      <w:r>
        <w:rPr>
          <w:b/>
        </w:rPr>
        <w:t>in the Three-Phase Power Capacitor Bank Schedule</w:t>
      </w:r>
      <w:r>
        <w:rPr/>
        <w:t>] [</w:t>
      </w:r>
      <w:r>
        <w:rPr>
          <w:b/>
        </w:rPr>
        <w:t>on Drawings</w:t>
      </w:r>
      <w:r>
        <w:rPr/>
        <w:t>].</w:t>
      </w:r>
    </w:p>
    <w:p>
      <w:pPr>
        <w:pStyle w:val="CMT"/>
        <w:rPr/>
      </w:pPr>
      <w:r>
        <w:rPr/>
        <w:t>Indicate disconnect and overcurrent protective device type and ratings on Drawings. See the Evaluations for a discussion of fault-current considerations.</w:t>
      </w:r>
    </w:p>
    <w:p>
      <w:pPr>
        <w:pStyle w:val="PR1"/>
        <w:numPr>
          <w:ilvl w:val="4"/>
          <w:numId w:val="1"/>
        </w:numPr>
        <w:ind w:hanging="0" w:left="0"/>
        <w:rPr/>
      </w:pPr>
      <w:r>
        <w:rPr/>
        <w:t>Disconnect and Overcurrent Protective Device: Comply with requirements in Section 262816 "Enclosed Switches and Circuit Breakers." Operable from outside the enclosure to disconnect the unit, the cover may be opened only when the disconnect switch is open.</w:t>
      </w:r>
    </w:p>
    <w:p>
      <w:pPr>
        <w:pStyle w:val="PR2"/>
        <w:numPr>
          <w:ilvl w:val="5"/>
          <w:numId w:val="1"/>
        </w:numPr>
        <w:spacing w:before="240" w:after="0"/>
        <w:ind w:hanging="0" w:left="0"/>
        <w:rPr/>
      </w:pPr>
      <w:r>
        <w:rPr/>
        <w:t>Molded-Case Circuit Breaker: Adjustable magnetic trip setting for circuit-breaker frame sizes 250 A and larger.</w:t>
      </w:r>
    </w:p>
    <w:p>
      <w:pPr>
        <w:pStyle w:val="PR2"/>
        <w:numPr>
          <w:ilvl w:val="5"/>
          <w:numId w:val="1"/>
        </w:numPr>
        <w:ind w:hanging="0" w:left="0"/>
        <w:rPr/>
      </w:pPr>
      <w:r>
        <w:rPr/>
        <w:t>Type HD fusible or non-fusible switch.</w:t>
      </w:r>
    </w:p>
    <w:p>
      <w:pPr>
        <w:pStyle w:val="PR2"/>
        <w:numPr>
          <w:ilvl w:val="5"/>
          <w:numId w:val="1"/>
        </w:numPr>
        <w:ind w:hanging="0" w:left="0"/>
        <w:rPr/>
      </w:pPr>
      <w:r>
        <w:rPr/>
        <w:t>&lt;</w:t>
      </w:r>
      <w:r>
        <w:rPr>
          <w:b/>
        </w:rPr>
        <w:t>Insert type</w:t>
      </w:r>
      <w:r>
        <w:rPr/>
        <w:t>&gt;.</w:t>
      </w:r>
    </w:p>
    <w:p>
      <w:pPr>
        <w:pStyle w:val="PR1"/>
        <w:numPr>
          <w:ilvl w:val="4"/>
          <w:numId w:val="1"/>
        </w:numPr>
        <w:ind w:hanging="0" w:left="0"/>
        <w:rPr/>
      </w:pPr>
      <w:r>
        <w:rPr/>
        <w:t>Fuses for Protection of Power Capacitor Bank: Current limiting; listed and labeled as defined in NFPA 70, by a qualified testing agency as complying with UL 248-12 for Class R and Class RK fuses, or UL 249-15 for Class T fuses, as recommended by manufacturer; providing an interrupting capacity of [</w:t>
      </w:r>
      <w:r>
        <w:rPr>
          <w:b/>
        </w:rPr>
        <w:t>100</w:t>
      </w:r>
      <w:r>
        <w:rPr/>
        <w:t>] [</w:t>
      </w:r>
      <w:r>
        <w:rPr>
          <w:b/>
        </w:rPr>
        <w:t>200</w:t>
      </w:r>
      <w:r>
        <w:rPr/>
        <w:t>] &lt;</w:t>
      </w:r>
      <w:r>
        <w:rPr>
          <w:b/>
        </w:rPr>
        <w:t>Insert number</w:t>
      </w:r>
      <w:r>
        <w:rPr/>
        <w:t>&gt; kA. Provide blown fuse indicator light and "push-to-test" for each fuse on the bank cover.</w:t>
      </w:r>
    </w:p>
    <w:p>
      <w:pPr>
        <w:pStyle w:val="PR2"/>
        <w:numPr>
          <w:ilvl w:val="5"/>
          <w:numId w:val="1"/>
        </w:numPr>
        <w:spacing w:before="240" w:after="0"/>
        <w:ind w:hanging="0" w:left="0"/>
        <w:rPr/>
      </w:pPr>
      <w:r>
        <w:rPr/>
        <w:t>Spare-Fuse Cabinet: [</w:t>
      </w:r>
      <w:r>
        <w:rPr>
          <w:b/>
        </w:rPr>
        <w:t>Compartmented steel box</w:t>
      </w:r>
      <w:r>
        <w:rPr/>
        <w:t>] [</w:t>
      </w:r>
      <w:r>
        <w:rPr>
          <w:b/>
        </w:rPr>
        <w:t>Cabinet with hinged lockable door</w:t>
      </w:r>
      <w:r>
        <w:rPr/>
        <w:t>].</w:t>
      </w:r>
    </w:p>
    <w:p>
      <w:pPr>
        <w:pStyle w:val="PR3"/>
        <w:numPr>
          <w:ilvl w:val="6"/>
          <w:numId w:val="1"/>
        </w:numPr>
        <w:spacing w:before="240" w:after="0"/>
        <w:ind w:hanging="0" w:left="0"/>
        <w:rPr/>
      </w:pPr>
      <w:r>
        <w:rPr/>
        <w:t>Comply with equipment identification requirements in Section 260553 "Identification for Electrical Systems."</w:t>
      </w:r>
    </w:p>
    <w:p>
      <w:pPr>
        <w:pStyle w:val="PR1"/>
        <w:numPr>
          <w:ilvl w:val="4"/>
          <w:numId w:val="1"/>
        </w:numPr>
        <w:ind w:hanging="0" w:left="0"/>
        <w:rPr/>
      </w:pPr>
      <w:r>
        <w:rPr/>
        <w:t>Controls: Solid-state, microprocessor-based controls; control power shall be from the low-voltage power conductors associated with the bank. Include the following:</w:t>
      </w:r>
    </w:p>
    <w:p>
      <w:pPr>
        <w:pStyle w:val="PR2"/>
        <w:numPr>
          <w:ilvl w:val="5"/>
          <w:numId w:val="1"/>
        </w:numPr>
        <w:spacing w:before="240" w:after="0"/>
        <w:ind w:hanging="0" w:left="0"/>
        <w:rPr/>
      </w:pPr>
      <w:r>
        <w:rPr/>
        <w:t>Reactive Current Control: Field programmable:</w:t>
      </w:r>
    </w:p>
    <w:p>
      <w:pPr>
        <w:pStyle w:val="PR3"/>
        <w:numPr>
          <w:ilvl w:val="6"/>
          <w:numId w:val="1"/>
        </w:numPr>
        <w:spacing w:before="240" w:after="0"/>
        <w:ind w:hanging="0" w:left="0"/>
        <w:rPr/>
      </w:pPr>
      <w:r>
        <w:rPr/>
        <w:t>Target power factor selector switch, with setting range from [</w:t>
      </w:r>
      <w:r>
        <w:rPr>
          <w:b/>
        </w:rPr>
        <w:t>70 to 95 percent lagging</w:t>
      </w:r>
      <w:r>
        <w:rPr/>
        <w:t>] &lt;</w:t>
      </w:r>
      <w:r>
        <w:rPr>
          <w:b/>
        </w:rPr>
        <w:t>Insert range</w:t>
      </w:r>
      <w:r>
        <w:rPr/>
        <w:t>&gt;.</w:t>
      </w:r>
    </w:p>
    <w:p>
      <w:pPr>
        <w:pStyle w:val="PR3"/>
        <w:numPr>
          <w:ilvl w:val="6"/>
          <w:numId w:val="1"/>
        </w:numPr>
        <w:ind w:hanging="0" w:left="0"/>
        <w:rPr/>
      </w:pPr>
      <w:r>
        <w:rPr/>
        <w:t>Time delay between steps with setting range from 5 seconds to 20 minutes to reduce hunting and allow for voltage decay.</w:t>
      </w:r>
    </w:p>
    <w:p>
      <w:pPr>
        <w:pStyle w:val="PR2"/>
        <w:numPr>
          <w:ilvl w:val="5"/>
          <w:numId w:val="1"/>
        </w:numPr>
        <w:spacing w:before="240" w:after="0"/>
        <w:ind w:hanging="0" w:left="0"/>
        <w:rPr/>
      </w:pPr>
      <w:r>
        <w:rPr/>
        <w:t>Current Transformers: Type, configuration, and ratio recommended by manufacturer to suit sensing and mounting conditions.</w:t>
      </w:r>
    </w:p>
    <w:p>
      <w:pPr>
        <w:pStyle w:val="PR2"/>
        <w:numPr>
          <w:ilvl w:val="5"/>
          <w:numId w:val="1"/>
        </w:numPr>
        <w:ind w:hanging="0" w:left="0"/>
        <w:rPr/>
      </w:pPr>
      <w:r>
        <w:rPr/>
        <w:t>Undervoltage Relay: Interrupts switching of power capacitors and disconnects the power capacitors for power-supply interruptions longer than 15 minutes.</w:t>
      </w:r>
    </w:p>
    <w:p>
      <w:pPr>
        <w:pStyle w:val="PR2"/>
        <w:numPr>
          <w:ilvl w:val="5"/>
          <w:numId w:val="1"/>
        </w:numPr>
        <w:ind w:hanging="0" w:left="0"/>
        <w:rPr/>
      </w:pPr>
      <w:r>
        <w:rPr/>
        <w:t>"Advance" and "Retard" push buttons on the control panel to permit manually controlled power capacitor bank switching.</w:t>
      </w:r>
    </w:p>
    <w:p>
      <w:pPr>
        <w:pStyle w:val="PR1"/>
        <w:numPr>
          <w:ilvl w:val="4"/>
          <w:numId w:val="1"/>
        </w:numPr>
        <w:ind w:hanging="0" w:left="0"/>
        <w:rPr/>
      </w:pPr>
      <w:r>
        <w:rPr/>
        <w:t>Contactors: Three pole; rated for the repetitive high-inrush-switching duty in the power capacitor application. Comply with NEMA ICS 2.</w:t>
      </w:r>
    </w:p>
    <w:p>
      <w:pPr>
        <w:pStyle w:val="PR1"/>
        <w:numPr>
          <w:ilvl w:val="4"/>
          <w:numId w:val="1"/>
        </w:numPr>
        <w:ind w:hanging="0" w:left="0"/>
        <w:rPr/>
      </w:pPr>
      <w:r>
        <w:rPr/>
        <w:t>Discharge Devices: Factory installed and wired for each switched group of power capacitors.</w:t>
      </w:r>
    </w:p>
    <w:p>
      <w:pPr>
        <w:pStyle w:val="CMT"/>
        <w:rPr/>
      </w:pPr>
      <w:r>
        <w:rPr/>
        <w:t>Retain "Inductors" or "Precharge Power Capacitor Circuit" Paragraph below to limit voltage spikes when switching power capacitors on- or offline.</w:t>
      </w:r>
    </w:p>
    <w:p>
      <w:pPr>
        <w:pStyle w:val="PR1"/>
        <w:numPr>
          <w:ilvl w:val="4"/>
          <w:numId w:val="1"/>
        </w:numPr>
        <w:ind w:hanging="0" w:left="0"/>
        <w:rPr/>
      </w:pPr>
      <w:r>
        <w:rPr/>
        <w:t>Inductors: Air-core type, rated to limit switching surges to be within contactor ratings.</w:t>
      </w:r>
    </w:p>
    <w:p>
      <w:pPr>
        <w:pStyle w:val="PR1"/>
        <w:numPr>
          <w:ilvl w:val="4"/>
          <w:numId w:val="1"/>
        </w:numPr>
        <w:ind w:hanging="0" w:left="0"/>
        <w:rPr/>
      </w:pPr>
      <w:r>
        <w:rPr/>
        <w:t>Precharge Power Capacitor Circuit: Resistive, precharge circuit to charge power capacitors prior to switching and to limit switching surges to within contactor ratings.</w:t>
      </w:r>
    </w:p>
    <w:p>
      <w:pPr>
        <w:pStyle w:val="CMT"/>
        <w:rPr/>
      </w:pPr>
      <w:r>
        <w:rPr/>
        <w:t>Retain "Enclosure" Paragraph below if the bank is an independently mounted unit.</w:t>
      </w:r>
    </w:p>
    <w:p>
      <w:pPr>
        <w:pStyle w:val="PR1"/>
        <w:numPr>
          <w:ilvl w:val="4"/>
          <w:numId w:val="1"/>
        </w:numPr>
        <w:ind w:hanging="0" w:left="0"/>
        <w:rPr/>
      </w:pPr>
      <w:r>
        <w:rPr/>
        <w:t>Enclosure: NEMA 250, [</w:t>
      </w:r>
      <w:r>
        <w:rPr>
          <w:b/>
        </w:rPr>
        <w:t>Type 1</w:t>
      </w:r>
      <w:r>
        <w:rPr/>
        <w:t>] [</w:t>
      </w:r>
      <w:r>
        <w:rPr>
          <w:b/>
        </w:rPr>
        <w:t>Type 3R</w:t>
      </w:r>
      <w:r>
        <w:rPr/>
        <w:t>] [</w:t>
      </w:r>
      <w:r>
        <w:rPr>
          <w:b/>
        </w:rPr>
        <w:t>Type 4</w:t>
      </w:r>
      <w:r>
        <w:rPr/>
        <w:t>] [</w:t>
      </w:r>
      <w:r>
        <w:rPr>
          <w:b/>
        </w:rPr>
        <w:t>Type 12</w:t>
      </w:r>
      <w:r>
        <w:rPr/>
        <w:t>], steel or aluminum, with hinged door and hand-operated catch. Door shall be interlocked with controls or main circuit breaker to de-energize power capacitors when door is opened.</w:t>
      </w:r>
    </w:p>
    <w:p>
      <w:pPr>
        <w:pStyle w:val="PR2"/>
        <w:numPr>
          <w:ilvl w:val="5"/>
          <w:numId w:val="1"/>
        </w:numPr>
        <w:spacing w:before="240" w:after="0"/>
        <w:ind w:hanging="0" w:left="0"/>
        <w:rPr/>
      </w:pPr>
      <w:r>
        <w:rPr/>
        <w:t>Factory Finish: Manufacturer's standard enamel over corrosion-resistant treatment or primer coat.</w:t>
      </w:r>
    </w:p>
    <w:p>
      <w:pPr>
        <w:pStyle w:val="PR2"/>
        <w:numPr>
          <w:ilvl w:val="5"/>
          <w:numId w:val="1"/>
        </w:numPr>
        <w:ind w:hanging="0" w:left="0"/>
        <w:rPr/>
      </w:pPr>
      <w:r>
        <w:rPr/>
        <w:t>Comply with equipment identification requirements in Section 260553 "Identification for Electrical Systems."</w:t>
      </w:r>
    </w:p>
    <w:p>
      <w:pPr>
        <w:pStyle w:val="PR1"/>
        <w:numPr>
          <w:ilvl w:val="4"/>
          <w:numId w:val="1"/>
        </w:numPr>
        <w:ind w:hanging="0" w:left="0"/>
        <w:rPr/>
      </w:pPr>
      <w:r>
        <w:rPr/>
        <w:t>Local Display: LED or LCD type, mounted in door of enclosure, indicating the following:</w:t>
      </w:r>
    </w:p>
    <w:p>
      <w:pPr>
        <w:pStyle w:val="PR2"/>
        <w:numPr>
          <w:ilvl w:val="5"/>
          <w:numId w:val="1"/>
        </w:numPr>
        <w:spacing w:before="240" w:after="0"/>
        <w:ind w:hanging="0" w:left="0"/>
        <w:rPr/>
      </w:pPr>
      <w:r>
        <w:rPr/>
        <w:t>Target and actual power factors accurate to plus or minus 1 percent of reading.</w:t>
      </w:r>
    </w:p>
    <w:p>
      <w:pPr>
        <w:pStyle w:val="PR2"/>
        <w:numPr>
          <w:ilvl w:val="5"/>
          <w:numId w:val="1"/>
        </w:numPr>
        <w:ind w:hanging="0" w:left="0"/>
        <w:rPr/>
      </w:pPr>
      <w:r>
        <w:rPr/>
        <w:t>Steps energized.</w:t>
      </w:r>
    </w:p>
    <w:p>
      <w:pPr>
        <w:pStyle w:val="PR2"/>
        <w:numPr>
          <w:ilvl w:val="5"/>
          <w:numId w:val="1"/>
        </w:numPr>
        <w:ind w:hanging="0" w:left="0"/>
        <w:rPr/>
      </w:pPr>
      <w:r>
        <w:rPr/>
        <w:t>Step reconnection delay.</w:t>
      </w:r>
    </w:p>
    <w:p>
      <w:pPr>
        <w:pStyle w:val="PR2"/>
        <w:numPr>
          <w:ilvl w:val="5"/>
          <w:numId w:val="1"/>
        </w:numPr>
        <w:ind w:hanging="0" w:left="0"/>
        <w:rPr/>
      </w:pPr>
      <w:r>
        <w:rPr/>
        <w:t>Real and reactive currents.</w:t>
      </w:r>
    </w:p>
    <w:p>
      <w:pPr>
        <w:pStyle w:val="PR2"/>
        <w:numPr>
          <w:ilvl w:val="5"/>
          <w:numId w:val="1"/>
        </w:numPr>
        <w:ind w:hanging="0" w:left="0"/>
        <w:rPr/>
      </w:pPr>
      <w:r>
        <w:rPr/>
        <w:t>Voltage total harmonic distortion.</w:t>
      </w:r>
    </w:p>
    <w:p>
      <w:pPr>
        <w:pStyle w:val="PR2"/>
        <w:numPr>
          <w:ilvl w:val="5"/>
          <w:numId w:val="1"/>
        </w:numPr>
        <w:ind w:hanging="0" w:left="0"/>
        <w:rPr/>
      </w:pPr>
      <w:r>
        <w:rPr/>
        <w:t>Alarm codes.</w:t>
      </w:r>
    </w:p>
    <w:p>
      <w:pPr>
        <w:pStyle w:val="PR1"/>
        <w:numPr>
          <w:ilvl w:val="4"/>
          <w:numId w:val="1"/>
        </w:numPr>
        <w:ind w:hanging="0" w:left="0"/>
        <w:rPr/>
      </w:pPr>
      <w:r>
        <w:rPr/>
        <w:t>System Alarms: Alarm relay and local display indication of the following conditions:</w:t>
      </w:r>
    </w:p>
    <w:p>
      <w:pPr>
        <w:pStyle w:val="PR2"/>
        <w:numPr>
          <w:ilvl w:val="5"/>
          <w:numId w:val="1"/>
        </w:numPr>
        <w:spacing w:before="240" w:after="0"/>
        <w:ind w:hanging="0" w:left="0"/>
        <w:rPr/>
      </w:pPr>
      <w:r>
        <w:rPr/>
        <w:t>Low power factor.</w:t>
      </w:r>
    </w:p>
    <w:p>
      <w:pPr>
        <w:pStyle w:val="PR2"/>
        <w:numPr>
          <w:ilvl w:val="5"/>
          <w:numId w:val="1"/>
        </w:numPr>
        <w:ind w:hanging="0" w:left="0"/>
        <w:rPr/>
      </w:pPr>
      <w:r>
        <w:rPr/>
        <w:t>Leading power factor.</w:t>
      </w:r>
    </w:p>
    <w:p>
      <w:pPr>
        <w:pStyle w:val="PR2"/>
        <w:numPr>
          <w:ilvl w:val="5"/>
          <w:numId w:val="1"/>
        </w:numPr>
        <w:ind w:hanging="0" w:left="0"/>
        <w:rPr/>
      </w:pPr>
      <w:r>
        <w:rPr/>
        <w:t>Frequency not detected.</w:t>
      </w:r>
    </w:p>
    <w:p>
      <w:pPr>
        <w:pStyle w:val="PR2"/>
        <w:numPr>
          <w:ilvl w:val="5"/>
          <w:numId w:val="1"/>
        </w:numPr>
        <w:ind w:hanging="0" w:left="0"/>
        <w:rPr/>
      </w:pPr>
      <w:r>
        <w:rPr/>
        <w:t>Overcurrent.</w:t>
      </w:r>
    </w:p>
    <w:p>
      <w:pPr>
        <w:pStyle w:val="PR2"/>
        <w:numPr>
          <w:ilvl w:val="5"/>
          <w:numId w:val="1"/>
        </w:numPr>
        <w:ind w:hanging="0" w:left="0"/>
        <w:rPr/>
      </w:pPr>
      <w:r>
        <w:rPr/>
        <w:t>Overvoltage.</w:t>
      </w:r>
    </w:p>
    <w:p>
      <w:pPr>
        <w:pStyle w:val="PR2"/>
        <w:numPr>
          <w:ilvl w:val="5"/>
          <w:numId w:val="1"/>
        </w:numPr>
        <w:ind w:hanging="0" w:left="0"/>
        <w:rPr/>
      </w:pPr>
      <w:r>
        <w:rPr/>
        <w:t>Overtemperature.</w:t>
      </w:r>
    </w:p>
    <w:p>
      <w:pPr>
        <w:pStyle w:val="PR2"/>
        <w:numPr>
          <w:ilvl w:val="5"/>
          <w:numId w:val="1"/>
        </w:numPr>
        <w:ind w:hanging="0" w:left="0"/>
        <w:rPr/>
      </w:pPr>
      <w:r>
        <w:rPr/>
        <w:t>Excessive voltage total harmonic distortion.</w:t>
      </w:r>
    </w:p>
    <w:p>
      <w:pPr>
        <w:pStyle w:val="PR2"/>
        <w:numPr>
          <w:ilvl w:val="5"/>
          <w:numId w:val="1"/>
        </w:numPr>
        <w:ind w:hanging="0" w:left="0"/>
        <w:rPr/>
      </w:pPr>
      <w:r>
        <w:rPr/>
        <w:t>Power capacitor overload.</w:t>
      </w:r>
    </w:p>
    <w:p>
      <w:pPr>
        <w:pStyle w:val="PR2"/>
        <w:numPr>
          <w:ilvl w:val="5"/>
          <w:numId w:val="1"/>
        </w:numPr>
        <w:ind w:hanging="0" w:left="0"/>
        <w:rPr/>
      </w:pPr>
      <w:r>
        <w:rPr/>
        <w:t>Loss of capacitance.</w:t>
      </w:r>
    </w:p>
    <w:p>
      <w:pPr>
        <w:pStyle w:val="CMT"/>
        <w:rPr/>
      </w:pPr>
      <w:r>
        <w:rPr/>
        <w:t>Coordinate "Remote Monitoring Components" Paragraph below with Drawings and with Section 260913 "Electrical Power Monitoring and Control." Revise to suit Project and to reflect capability of electrical power monitoring and control system specified.</w:t>
      </w:r>
    </w:p>
    <w:p>
      <w:pPr>
        <w:pStyle w:val="PR1"/>
        <w:numPr>
          <w:ilvl w:val="4"/>
          <w:numId w:val="1"/>
        </w:numPr>
        <w:ind w:hanging="0" w:left="0"/>
        <w:rPr/>
      </w:pPr>
      <w:r>
        <w:rPr/>
        <w:t>Remote Monitoring Components: Sensors, associated communication modules, and network interface units, matched to and compatible with electrical power monitoring and control network. Communication module shall have capability to transmit the following data to remote monitoring devices:</w:t>
      </w:r>
    </w:p>
    <w:p>
      <w:pPr>
        <w:pStyle w:val="PR2"/>
        <w:numPr>
          <w:ilvl w:val="5"/>
          <w:numId w:val="1"/>
        </w:numPr>
        <w:spacing w:before="240" w:after="0"/>
        <w:ind w:hanging="0" w:left="0"/>
        <w:rPr/>
      </w:pPr>
      <w:r>
        <w:rPr/>
        <w:t>System in alarm.</w:t>
      </w:r>
    </w:p>
    <w:p>
      <w:pPr>
        <w:pStyle w:val="PR2"/>
        <w:numPr>
          <w:ilvl w:val="5"/>
          <w:numId w:val="1"/>
        </w:numPr>
        <w:ind w:hanging="0" w:left="0"/>
        <w:rPr/>
      </w:pPr>
      <w:r>
        <w:rPr/>
        <w:t>Power factor set point.</w:t>
      </w:r>
    </w:p>
    <w:p>
      <w:pPr>
        <w:pStyle w:val="PR2"/>
        <w:numPr>
          <w:ilvl w:val="5"/>
          <w:numId w:val="1"/>
        </w:numPr>
        <w:ind w:hanging="0" w:left="0"/>
        <w:rPr/>
      </w:pPr>
      <w:r>
        <w:rPr/>
        <w:t>Corrected power factor.</w:t>
      </w:r>
    </w:p>
    <w:p>
      <w:pPr>
        <w:pStyle w:val="PR2"/>
        <w:numPr>
          <w:ilvl w:val="5"/>
          <w:numId w:val="1"/>
        </w:numPr>
        <w:ind w:hanging="0" w:left="0"/>
        <w:rPr/>
      </w:pPr>
      <w:r>
        <w:rPr/>
        <w:t>Number of power capacitor bank steps activated.</w:t>
      </w:r>
    </w:p>
    <w:p>
      <w:pPr>
        <w:pStyle w:val="PR2"/>
        <w:numPr>
          <w:ilvl w:val="5"/>
          <w:numId w:val="1"/>
        </w:numPr>
        <w:ind w:hanging="0" w:left="0"/>
        <w:rPr/>
      </w:pPr>
      <w:r>
        <w:rPr/>
        <w:t>&lt;</w:t>
      </w:r>
      <w:r>
        <w:rPr>
          <w:b/>
        </w:rPr>
        <w:t>Insert measured data</w:t>
      </w:r>
      <w:r>
        <w:rPr/>
        <w:t>&gt;.</w:t>
      </w:r>
    </w:p>
    <w:p>
      <w:pPr>
        <w:pStyle w:val="CMT"/>
        <w:rPr/>
      </w:pPr>
      <w:r>
        <w:rPr/>
        <w:t>Retain "Arc-Flash Warning Labels" Article below if any of the disconnecting means associated with power capacitor banks are positioned in the electrical distribution system so that the label is required by NFPA 70.</w:t>
      </w:r>
    </w:p>
    <w:p>
      <w:pPr>
        <w:pStyle w:val="ART"/>
        <w:numPr>
          <w:ilvl w:val="3"/>
          <w:numId w:val="1"/>
        </w:numPr>
        <w:ind w:hanging="0" w:left="0"/>
        <w:rPr/>
      </w:pPr>
      <w:r>
        <w:rPr/>
        <w:t>ARC-FLASH WARNING LABELS</w:t>
      </w:r>
    </w:p>
    <w:p>
      <w:pPr>
        <w:pStyle w:val="CMT"/>
        <w:rPr/>
      </w:pPr>
      <w:r>
        <w:rPr/>
        <w:t>Retain "Arc Flash Study" Paragraph below if the overcurrent protective device arc-flash study is included in the Work of Contractor.</w:t>
      </w:r>
    </w:p>
    <w:p>
      <w:pPr>
        <w:pStyle w:val="PR1"/>
        <w:numPr>
          <w:ilvl w:val="4"/>
          <w:numId w:val="1"/>
        </w:numPr>
        <w:ind w:hanging="0" w:left="0"/>
        <w:rPr/>
      </w:pPr>
      <w:r>
        <w:rPr/>
        <w:t xml:space="preserve">Arc Flash Study: Comply with requirements in Section 260573.19 "Arc-Flash Hazard Analysis." Produce a </w:t>
      </w:r>
      <w:r>
        <w:rPr>
          <w:rStyle w:val="IP"/>
        </w:rPr>
        <w:t>3.5-by-5-inch</w:t>
      </w:r>
      <w:r>
        <w:rPr>
          <w:rStyle w:val="SI"/>
        </w:rPr>
        <w:t xml:space="preserve"> ((76-by-127-mm))</w:t>
      </w:r>
      <w:r>
        <w:rPr/>
        <w:t>thermal transfer label of high-adhesion polyester for each work location included in the analysis.</w:t>
      </w:r>
    </w:p>
    <w:p>
      <w:pPr>
        <w:pStyle w:val="CMT"/>
        <w:rPr/>
      </w:pPr>
      <w:r>
        <w:rPr/>
        <w:t>Retain "Electrical Identification" Paragraph below if the overcurrent protective device arc-flash study results are indicated on Drawings.</w:t>
      </w:r>
    </w:p>
    <w:p>
      <w:pPr>
        <w:pStyle w:val="PR1"/>
        <w:numPr>
          <w:ilvl w:val="4"/>
          <w:numId w:val="1"/>
        </w:numPr>
        <w:ind w:hanging="0" w:left="0"/>
        <w:rPr/>
      </w:pPr>
      <w:r>
        <w:rPr/>
        <w:t xml:space="preserve">Electrical Identification: Comply with requirements in Section 260553 "Identification for Electrical Systems." Produce a </w:t>
      </w:r>
      <w:r>
        <w:rPr>
          <w:rStyle w:val="IP"/>
        </w:rPr>
        <w:t>3.5-by-5-inch</w:t>
      </w:r>
      <w:r>
        <w:rPr>
          <w:rStyle w:val="SI"/>
        </w:rPr>
        <w:t xml:space="preserve"> (76-by-127-mm)</w:t>
      </w:r>
      <w:r>
        <w:rPr/>
        <w:t>thermal transfer label of high-adhesion polyester for each work location included in the analysis. Labels shall be machine printed, with no field-applied markings.</w:t>
      </w:r>
    </w:p>
    <w:p>
      <w:pPr>
        <w:pStyle w:val="PR2"/>
        <w:numPr>
          <w:ilvl w:val="5"/>
          <w:numId w:val="1"/>
        </w:numPr>
        <w:spacing w:before="240" w:after="0"/>
        <w:ind w:hanging="0" w:left="0"/>
        <w:rPr/>
      </w:pPr>
      <w:r>
        <w:rPr/>
        <w:t>The label shall have an orange header with the wording, "WARNING, ARC-FLASH HAZARD," and shall include the following information taken directly from the arc-flash hazard analysis:</w:t>
      </w:r>
    </w:p>
    <w:p>
      <w:pPr>
        <w:pStyle w:val="PR3"/>
        <w:numPr>
          <w:ilvl w:val="6"/>
          <w:numId w:val="1"/>
        </w:numPr>
        <w:spacing w:before="240" w:after="0"/>
        <w:ind w:hanging="0" w:left="0"/>
        <w:rPr/>
      </w:pPr>
      <w:r>
        <w:rPr/>
        <w:t>Location designation.</w:t>
      </w:r>
    </w:p>
    <w:p>
      <w:pPr>
        <w:pStyle w:val="PR3"/>
        <w:numPr>
          <w:ilvl w:val="6"/>
          <w:numId w:val="1"/>
        </w:numPr>
        <w:ind w:hanging="0" w:left="0"/>
        <w:rPr/>
      </w:pPr>
      <w:r>
        <w:rPr/>
        <w:t>Nominal voltage.</w:t>
      </w:r>
    </w:p>
    <w:p>
      <w:pPr>
        <w:pStyle w:val="PR3"/>
        <w:numPr>
          <w:ilvl w:val="6"/>
          <w:numId w:val="1"/>
        </w:numPr>
        <w:ind w:hanging="0" w:left="0"/>
        <w:rPr/>
      </w:pPr>
      <w:r>
        <w:rPr/>
        <w:t>Flash protection boundary.</w:t>
      </w:r>
    </w:p>
    <w:p>
      <w:pPr>
        <w:pStyle w:val="PR3"/>
        <w:numPr>
          <w:ilvl w:val="6"/>
          <w:numId w:val="1"/>
        </w:numPr>
        <w:ind w:hanging="0" w:left="0"/>
        <w:rPr/>
      </w:pPr>
      <w:r>
        <w:rPr/>
        <w:t>Hazard risk category.</w:t>
      </w:r>
    </w:p>
    <w:p>
      <w:pPr>
        <w:pStyle w:val="PR3"/>
        <w:numPr>
          <w:ilvl w:val="6"/>
          <w:numId w:val="1"/>
        </w:numPr>
        <w:ind w:hanging="0" w:left="0"/>
        <w:rPr/>
      </w:pPr>
      <w:r>
        <w:rPr/>
        <w:t>Incident energy.</w:t>
      </w:r>
    </w:p>
    <w:p>
      <w:pPr>
        <w:pStyle w:val="PR3"/>
        <w:numPr>
          <w:ilvl w:val="6"/>
          <w:numId w:val="1"/>
        </w:numPr>
        <w:ind w:hanging="0" w:left="0"/>
        <w:rPr/>
      </w:pPr>
      <w:r>
        <w:rPr/>
        <w:t>Working distance.</w:t>
      </w:r>
    </w:p>
    <w:p>
      <w:pPr>
        <w:pStyle w:val="PR3"/>
        <w:numPr>
          <w:ilvl w:val="6"/>
          <w:numId w:val="1"/>
        </w:numPr>
        <w:ind w:hanging="0" w:left="0"/>
        <w:rPr/>
      </w:pPr>
      <w:r>
        <w:rPr/>
        <w:t>Engineering report number, revision number, and issue date.</w:t>
      </w:r>
    </w:p>
    <w:p>
      <w:pPr>
        <w:pStyle w:val="ART"/>
        <w:numPr>
          <w:ilvl w:val="3"/>
          <w:numId w:val="1"/>
        </w:numPr>
        <w:ind w:hanging="0" w:left="0"/>
        <w:rPr/>
      </w:pPr>
      <w:r>
        <w:rPr/>
        <w:t>SOURCE QUALITY CONTROL</w:t>
      </w:r>
    </w:p>
    <w:p>
      <w:pPr>
        <w:pStyle w:val="PR1"/>
        <w:numPr>
          <w:ilvl w:val="4"/>
          <w:numId w:val="1"/>
        </w:numPr>
        <w:ind w:hanging="0" w:left="0"/>
        <w:rPr/>
      </w:pPr>
      <w:r>
        <w:rPr/>
        <w:t>Factory test power factor correction equipment before shipment. Include the following:</w:t>
      </w:r>
    </w:p>
    <w:p>
      <w:pPr>
        <w:pStyle w:val="PR2"/>
        <w:numPr>
          <w:ilvl w:val="5"/>
          <w:numId w:val="1"/>
        </w:numPr>
        <w:spacing w:before="240" w:after="0"/>
        <w:ind w:hanging="0" w:left="0"/>
        <w:rPr/>
      </w:pPr>
      <w:r>
        <w:rPr/>
        <w:t>Routine power capacitor production tests, including short-time overvoltage, capacitance, leak, discharge resistor, loss determination, and fuse capability tests.</w:t>
      </w:r>
    </w:p>
    <w:p>
      <w:pPr>
        <w:pStyle w:val="CMT"/>
        <w:rPr/>
      </w:pPr>
      <w:r>
        <w:rPr/>
        <w:t>Retain subparagraph below if specifying an automatic system.</w:t>
      </w:r>
    </w:p>
    <w:p>
      <w:pPr>
        <w:pStyle w:val="PR2"/>
        <w:numPr>
          <w:ilvl w:val="5"/>
          <w:numId w:val="1"/>
        </w:numPr>
        <w:ind w:hanging="0" w:left="0"/>
        <w:rPr/>
      </w:pPr>
      <w:r>
        <w:rPr/>
        <w:t>Functional test of all operations, controls, indicators, sensors, and protective devices.</w:t>
      </w:r>
    </w:p>
    <w:p>
      <w:pPr>
        <w:pStyle w:val="PRT"/>
        <w:numPr>
          <w:ilvl w:val="0"/>
          <w:numId w:val="1"/>
        </w:numPr>
        <w:ind w:hanging="0" w:left="0"/>
        <w:rPr/>
      </w:pPr>
      <w:r>
        <w:rPr/>
        <w:t>EXECUTION</w:t>
      </w:r>
    </w:p>
    <w:p>
      <w:pPr>
        <w:pStyle w:val="CMT"/>
        <w:rPr/>
      </w:pPr>
      <w:r>
        <w:rPr/>
        <w:t>Retain "Examination" Article below for automatic power capacitor banks.</w:t>
      </w:r>
    </w:p>
    <w:p>
      <w:pPr>
        <w:pStyle w:val="ART"/>
        <w:numPr>
          <w:ilvl w:val="3"/>
          <w:numId w:val="1"/>
        </w:numPr>
        <w:ind w:hanging="0" w:left="0"/>
        <w:rPr/>
      </w:pPr>
      <w:r>
        <w:rPr/>
        <w:t>EXAMINATION</w:t>
      </w:r>
    </w:p>
    <w:p>
      <w:pPr>
        <w:pStyle w:val="PR1"/>
        <w:numPr>
          <w:ilvl w:val="4"/>
          <w:numId w:val="1"/>
        </w:numPr>
        <w:ind w:hanging="0" w:left="0"/>
        <w:rPr/>
      </w:pPr>
      <w:r>
        <w:rPr/>
        <w:t>On delivery of power capacitor bank, and prior to unloading, inspect equipment for damage.</w:t>
      </w:r>
    </w:p>
    <w:p>
      <w:pPr>
        <w:pStyle w:val="PR2"/>
        <w:numPr>
          <w:ilvl w:val="5"/>
          <w:numId w:val="1"/>
        </w:numPr>
        <w:spacing w:before="240" w:after="0"/>
        <w:ind w:hanging="0" w:left="0"/>
        <w:rPr/>
      </w:pPr>
      <w:r>
        <w:rPr/>
        <w:t>Verify that tie rods and chains are undamaged and tight and that blocking and bracing are tight.</w:t>
      </w:r>
    </w:p>
    <w:p>
      <w:pPr>
        <w:pStyle w:val="PR2"/>
        <w:numPr>
          <w:ilvl w:val="5"/>
          <w:numId w:val="1"/>
        </w:numPr>
        <w:ind w:hanging="0" w:left="0"/>
        <w:rPr/>
      </w:pPr>
      <w:r>
        <w:rPr/>
        <w:t>Verify that there is no evidence of load shifting in transit and that readings from transportation shock recorders, if equipped, are within manufacturer's recommendations.</w:t>
      </w:r>
    </w:p>
    <w:p>
      <w:pPr>
        <w:pStyle w:val="PR2"/>
        <w:numPr>
          <w:ilvl w:val="5"/>
          <w:numId w:val="1"/>
        </w:numPr>
        <w:ind w:hanging="0" w:left="0"/>
        <w:rPr/>
      </w:pPr>
      <w:r>
        <w:rPr/>
        <w:t>Examine power capacitor bank for external damage, including dents or scratches in doors and sill, and termination provisions.</w:t>
      </w:r>
    </w:p>
    <w:p>
      <w:pPr>
        <w:pStyle w:val="PR2"/>
        <w:numPr>
          <w:ilvl w:val="5"/>
          <w:numId w:val="1"/>
        </w:numPr>
        <w:ind w:hanging="0" w:left="0"/>
        <w:rPr/>
      </w:pPr>
      <w:r>
        <w:rPr/>
        <w:t>Compare power capacitor bank and accessories received with the bill of materials to verify that the shipment is complete. Verify that bank and accessories comply with manufacturer's quotation and Shop Drawings. If the shipment is incomplete or does not comply with Project requirements, immediately notify manufacturer in writing.</w:t>
      </w:r>
    </w:p>
    <w:p>
      <w:pPr>
        <w:pStyle w:val="PR2"/>
        <w:numPr>
          <w:ilvl w:val="5"/>
          <w:numId w:val="1"/>
        </w:numPr>
        <w:ind w:hanging="0" w:left="0"/>
        <w:rPr/>
      </w:pPr>
      <w:r>
        <w:rPr/>
        <w:t>Unload power capacitor bank, observing packing label warnings and handling instructions.</w:t>
      </w:r>
    </w:p>
    <w:p>
      <w:pPr>
        <w:pStyle w:val="PR2"/>
        <w:numPr>
          <w:ilvl w:val="5"/>
          <w:numId w:val="1"/>
        </w:numPr>
        <w:ind w:hanging="0" w:left="0"/>
        <w:rPr/>
      </w:pPr>
      <w:r>
        <w:rPr/>
        <w:t>Open compartment doors and inspect components for damage or displaced parts, loose or broken connections, cracked or chipped insulators, bent mounting flanges, dirt or foreign material, and water or moisture.</w:t>
      </w:r>
    </w:p>
    <w:p>
      <w:pPr>
        <w:pStyle w:val="PR1"/>
        <w:numPr>
          <w:ilvl w:val="4"/>
          <w:numId w:val="1"/>
        </w:numPr>
        <w:ind w:hanging="0" w:left="0"/>
        <w:rPr/>
      </w:pPr>
      <w:r>
        <w:rPr/>
        <w:t>Handling:</w:t>
      </w:r>
    </w:p>
    <w:p>
      <w:pPr>
        <w:pStyle w:val="PR2"/>
        <w:numPr>
          <w:ilvl w:val="5"/>
          <w:numId w:val="1"/>
        </w:numPr>
        <w:spacing w:before="240" w:after="0"/>
        <w:ind w:hanging="0" w:left="0"/>
        <w:rPr/>
      </w:pPr>
      <w:r>
        <w:rPr/>
        <w:t>Handle power capacitor bank according to manufacturer's recommendations; avoid damage to the enclosure, termination compartments, base, frame, capacitors, and internal components. Do not subject bank to impact, jolting, jarring, or rough handling.</w:t>
      </w:r>
    </w:p>
    <w:p>
      <w:pPr>
        <w:pStyle w:val="PR2"/>
        <w:numPr>
          <w:ilvl w:val="5"/>
          <w:numId w:val="1"/>
        </w:numPr>
        <w:ind w:hanging="0" w:left="0"/>
        <w:rPr/>
      </w:pPr>
      <w:r>
        <w:rPr/>
        <w:t>Transport power capacitor bank upright, to avoid internal stresses on equipment mounting assemblies. Do not tilt or tip bank.</w:t>
      </w:r>
    </w:p>
    <w:p>
      <w:pPr>
        <w:pStyle w:val="PR2"/>
        <w:numPr>
          <w:ilvl w:val="5"/>
          <w:numId w:val="1"/>
        </w:numPr>
        <w:ind w:hanging="0" w:left="0"/>
        <w:rPr/>
      </w:pPr>
      <w:r>
        <w:rPr/>
        <w:t>Use spreaders or a lifting beam to obtain a vertical lift and to protect power capacitor bank from straps bearing against the enclosure. Lifting cable pull angles may not be greater than 15 degrees from vertical.</w:t>
      </w:r>
    </w:p>
    <w:p>
      <w:pPr>
        <w:pStyle w:val="PR1"/>
        <w:numPr>
          <w:ilvl w:val="4"/>
          <w:numId w:val="1"/>
        </w:numPr>
        <w:ind w:hanging="0" w:left="0"/>
        <w:rPr/>
      </w:pPr>
      <w:r>
        <w:rPr/>
        <w:t>Storage: Store power capacitor bank with compartment doors closed.</w:t>
      </w:r>
    </w:p>
    <w:p>
      <w:pPr>
        <w:pStyle w:val="PR1"/>
        <w:numPr>
          <w:ilvl w:val="4"/>
          <w:numId w:val="1"/>
        </w:numPr>
        <w:ind w:hanging="0" w:left="0"/>
        <w:rPr/>
      </w:pPr>
      <w:r>
        <w:rPr/>
        <w:t>Examine roughing-in of conduits and grounding systems to verify the following:</w:t>
      </w:r>
    </w:p>
    <w:p>
      <w:pPr>
        <w:pStyle w:val="PR2"/>
        <w:numPr>
          <w:ilvl w:val="5"/>
          <w:numId w:val="1"/>
        </w:numPr>
        <w:spacing w:before="240" w:after="0"/>
        <w:ind w:hanging="0" w:left="0"/>
        <w:rPr/>
      </w:pPr>
      <w:r>
        <w:rPr/>
        <w:t>Wiring entries comply with layout requirements.</w:t>
      </w:r>
    </w:p>
    <w:p>
      <w:pPr>
        <w:pStyle w:val="PR2"/>
        <w:numPr>
          <w:ilvl w:val="5"/>
          <w:numId w:val="1"/>
        </w:numPr>
        <w:ind w:hanging="0" w:left="0"/>
        <w:rPr/>
      </w:pPr>
      <w:r>
        <w:rPr/>
        <w:t>Entries are within conduit-entry tolerances specified by manufacturer.</w:t>
      </w:r>
    </w:p>
    <w:p>
      <w:pPr>
        <w:pStyle w:val="ART"/>
        <w:numPr>
          <w:ilvl w:val="3"/>
          <w:numId w:val="1"/>
        </w:numPr>
        <w:ind w:hanging="0" w:left="0"/>
        <w:rPr/>
      </w:pPr>
      <w:r>
        <w:rPr/>
        <w:t>INSTALLATION</w:t>
      </w:r>
    </w:p>
    <w:p>
      <w:pPr>
        <w:pStyle w:val="PR1"/>
        <w:numPr>
          <w:ilvl w:val="4"/>
          <w:numId w:val="1"/>
        </w:numPr>
        <w:ind w:hanging="0" w:left="0"/>
        <w:rPr/>
      </w:pPr>
      <w:r>
        <w:rPr/>
        <w:t>Comply with equipment installation requirements in NECA 1.</w:t>
      </w:r>
    </w:p>
    <w:p>
      <w:pPr>
        <w:pStyle w:val="CMT"/>
        <w:rPr/>
      </w:pPr>
      <w:r>
        <w:rPr/>
        <w:t>Retain first paragraph below when power capacitor banks are furnished as part of switchgear.</w:t>
      </w:r>
    </w:p>
    <w:p>
      <w:pPr>
        <w:pStyle w:val="PR1"/>
        <w:numPr>
          <w:ilvl w:val="4"/>
          <w:numId w:val="1"/>
        </w:numPr>
        <w:ind w:hanging="0" w:left="0"/>
        <w:rPr/>
      </w:pPr>
      <w:r>
        <w:rPr/>
        <w:t>For installation as part of [</w:t>
      </w:r>
      <w:r>
        <w:rPr>
          <w:b/>
        </w:rPr>
        <w:t>switchgear</w:t>
      </w:r>
      <w:r>
        <w:rPr/>
        <w:t>] [</w:t>
      </w:r>
      <w:r>
        <w:rPr>
          <w:b/>
        </w:rPr>
        <w:t>switchboard</w:t>
      </w:r>
      <w:r>
        <w:rPr/>
        <w:t>] [</w:t>
      </w:r>
      <w:r>
        <w:rPr>
          <w:b/>
        </w:rPr>
        <w:t>motor-control center</w:t>
      </w:r>
      <w:r>
        <w:rPr/>
        <w:t>], comply with the installation requirements of that Section.</w:t>
      </w:r>
    </w:p>
    <w:p>
      <w:pPr>
        <w:pStyle w:val="CMT"/>
        <w:rPr/>
      </w:pPr>
      <w:r>
        <w:rPr/>
        <w:t>Retain first paragraph below when specifying freestanding power capacitor banks.</w:t>
      </w:r>
    </w:p>
    <w:p>
      <w:pPr>
        <w:pStyle w:val="PR1"/>
        <w:numPr>
          <w:ilvl w:val="4"/>
          <w:numId w:val="1"/>
        </w:numPr>
        <w:ind w:hanging="0" w:left="0"/>
        <w:rPr/>
      </w:pPr>
      <w:r>
        <w:rPr/>
        <w:t>Install freestanding equipment on concrete bases. Cast-in-place concrete is specified in Section 033000 "Cast-in-Place Concrete."</w:t>
      </w:r>
    </w:p>
    <w:p>
      <w:pPr>
        <w:pStyle w:val="CMT"/>
        <w:rPr/>
      </w:pPr>
      <w:r>
        <w:rPr/>
        <w:t>Retain first subparagraph below if seismic criteria apply.</w:t>
      </w:r>
    </w:p>
    <w:p>
      <w:pPr>
        <w:pStyle w:val="PR2"/>
        <w:numPr>
          <w:ilvl w:val="5"/>
          <w:numId w:val="1"/>
        </w:numPr>
        <w:spacing w:before="240" w:after="0"/>
        <w:ind w:hanging="0" w:left="0"/>
        <w:rPr/>
      </w:pPr>
      <w:r>
        <w:rPr/>
        <w:t>Comply with mounting and anchoring requirements specified in Section 260548.16 "Seismic Controls for Electrical Systems."</w:t>
      </w:r>
    </w:p>
    <w:p>
      <w:pPr>
        <w:pStyle w:val="PR2"/>
        <w:numPr>
          <w:ilvl w:val="5"/>
          <w:numId w:val="1"/>
        </w:numPr>
        <w:ind w:hanging="0" w:left="0"/>
        <w:rPr/>
      </w:pPr>
      <w:r>
        <w:rPr/>
        <w:t>Maintain minimum workspace according to manufacturer's written instructions.</w:t>
      </w:r>
    </w:p>
    <w:p>
      <w:pPr>
        <w:pStyle w:val="PR1"/>
        <w:numPr>
          <w:ilvl w:val="4"/>
          <w:numId w:val="1"/>
        </w:numPr>
        <w:ind w:hanging="0" w:left="0"/>
        <w:rPr/>
      </w:pPr>
      <w:r>
        <w:rPr/>
        <w:t>Install arc-flash labels as required by NFPA 70.</w:t>
      </w:r>
    </w:p>
    <w:p>
      <w:pPr>
        <w:pStyle w:val="CMT"/>
        <w:rPr/>
      </w:pPr>
      <w:r>
        <w:rPr/>
        <w:t>Retain first paragraph below if specifying remote monitoring in Part 2.</w:t>
      </w:r>
    </w:p>
    <w:p>
      <w:pPr>
        <w:pStyle w:val="PR1"/>
        <w:numPr>
          <w:ilvl w:val="4"/>
          <w:numId w:val="1"/>
        </w:numPr>
        <w:ind w:hanging="0" w:left="0"/>
        <w:rPr/>
      </w:pPr>
      <w:r>
        <w:rPr/>
        <w:t>Connect remote monitoring communication module to electrical power monitoring and control data network through appropriate network interface unit.</w:t>
      </w:r>
    </w:p>
    <w:p>
      <w:pPr>
        <w:pStyle w:val="PR1"/>
        <w:numPr>
          <w:ilvl w:val="4"/>
          <w:numId w:val="1"/>
        </w:numPr>
        <w:ind w:hanging="0" w:left="0"/>
        <w:rPr/>
      </w:pPr>
      <w:r>
        <w:rPr/>
        <w:t>Identify components according to Section 260553 "Identification for Electrical Systems."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Tests and inspections below are from NETA ATS testing procedures for power capacitors.</w:t>
      </w:r>
    </w:p>
    <w:p>
      <w:pPr>
        <w:pStyle w:val="PR1"/>
        <w:numPr>
          <w:ilvl w:val="4"/>
          <w:numId w:val="1"/>
        </w:numPr>
        <w:ind w:hanging="0" w:left="0"/>
        <w:rPr/>
      </w:pPr>
      <w:r>
        <w:rPr/>
        <w:t>Tests and Inspections:</w:t>
      </w:r>
    </w:p>
    <w:p>
      <w:pPr>
        <w:pStyle w:val="PR2"/>
        <w:numPr>
          <w:ilvl w:val="5"/>
          <w:numId w:val="1"/>
        </w:numPr>
        <w:spacing w:before="240" w:after="0"/>
        <w:ind w:hanging="0" w:left="0"/>
        <w:rPr/>
      </w:pPr>
      <w:r>
        <w:rPr/>
        <w:t>Visual and Mechanical Inspection:</w:t>
      </w:r>
    </w:p>
    <w:p>
      <w:pPr>
        <w:pStyle w:val="PR3"/>
        <w:numPr>
          <w:ilvl w:val="6"/>
          <w:numId w:val="1"/>
        </w:numPr>
        <w:spacing w:before="240" w:after="0"/>
        <w:ind w:hanging="0" w:left="0"/>
        <w:rPr/>
      </w:pPr>
      <w:r>
        <w:rPr/>
        <w:t>Inspect physical and mechanical condition.</w:t>
      </w:r>
    </w:p>
    <w:p>
      <w:pPr>
        <w:pStyle w:val="PR3"/>
        <w:numPr>
          <w:ilvl w:val="6"/>
          <w:numId w:val="1"/>
        </w:numPr>
        <w:ind w:hanging="0" w:left="0"/>
        <w:rPr/>
      </w:pPr>
      <w:r>
        <w:rPr/>
        <w:t>Inspect anchorage, alignment, grounding, and clearances.</w:t>
      </w:r>
    </w:p>
    <w:p>
      <w:pPr>
        <w:pStyle w:val="PR3"/>
        <w:numPr>
          <w:ilvl w:val="6"/>
          <w:numId w:val="1"/>
        </w:numPr>
        <w:ind w:hanging="0" w:left="0"/>
        <w:rPr/>
      </w:pPr>
      <w:r>
        <w:rPr/>
        <w:t>Verify that unit is clean.</w:t>
      </w:r>
    </w:p>
    <w:p>
      <w:pPr>
        <w:pStyle w:val="PR3"/>
        <w:numPr>
          <w:ilvl w:val="6"/>
          <w:numId w:val="1"/>
        </w:numPr>
        <w:ind w:hanging="0" w:left="0"/>
        <w:rPr/>
      </w:pPr>
      <w:r>
        <w:rPr/>
        <w:t>Verify that capacitors are electrically connected in their specified configuration.</w:t>
      </w:r>
    </w:p>
    <w:p>
      <w:pPr>
        <w:pStyle w:val="PR3"/>
        <w:numPr>
          <w:ilvl w:val="6"/>
          <w:numId w:val="1"/>
        </w:numPr>
        <w:ind w:hanging="0" w:left="0"/>
        <w:rPr/>
      </w:pPr>
      <w:r>
        <w:rPr/>
        <w:t>Inspect bolted electrical connections for high resistance using one of the two following methods:</w:t>
      </w:r>
    </w:p>
    <w:p>
      <w:pPr>
        <w:pStyle w:val="PR4"/>
        <w:numPr>
          <w:ilvl w:val="7"/>
          <w:numId w:val="1"/>
        </w:numPr>
        <w:spacing w:before="240" w:after="0"/>
        <w:ind w:hanging="0" w:left="0"/>
        <w:rPr/>
      </w:pPr>
      <w:r>
        <w:rPr/>
        <w:t>Use a low-resistance ohmmeter.</w:t>
      </w:r>
    </w:p>
    <w:p>
      <w:pPr>
        <w:pStyle w:val="PR5"/>
        <w:numPr>
          <w:ilvl w:val="8"/>
          <w:numId w:val="1"/>
        </w:numPr>
        <w:spacing w:before="240" w:after="0"/>
        <w:ind w:hanging="0" w:left="0"/>
        <w:rPr/>
      </w:pPr>
      <w:r>
        <w:rPr/>
        <w:t>Compare bolted connection resistance values to values of similar connections. Investigate values that deviate from those of similar bolted connections by more than 50 percent of the lowest value.</w:t>
      </w:r>
    </w:p>
    <w:p>
      <w:pPr>
        <w:pStyle w:val="PR4"/>
        <w:numPr>
          <w:ilvl w:val="7"/>
          <w:numId w:val="1"/>
        </w:numPr>
        <w:spacing w:before="240" w:after="0"/>
        <w:ind w:hanging="0" w:left="0"/>
        <w:rPr/>
      </w:pPr>
      <w:r>
        <w:rPr/>
        <w:t>Verify tightness of accessible bolted electrical connections by calibrated torque-wrench method according to manufacturer's published data or NETA ATS, Table 100.12.</w:t>
      </w:r>
    </w:p>
    <w:p>
      <w:pPr>
        <w:pStyle w:val="PR5"/>
        <w:numPr>
          <w:ilvl w:val="8"/>
          <w:numId w:val="1"/>
        </w:numPr>
        <w:spacing w:before="240" w:after="0"/>
        <w:ind w:hanging="0" w:left="0"/>
        <w:rPr/>
      </w:pPr>
      <w:r>
        <w:rPr/>
        <w:t>Bolt-torque levels shall be according to manufacturer's published data. In the absence of manufacturer's published data, use NETA ATS, Table 100.12.</w:t>
      </w:r>
    </w:p>
    <w:p>
      <w:pPr>
        <w:pStyle w:val="PR2"/>
        <w:numPr>
          <w:ilvl w:val="5"/>
          <w:numId w:val="1"/>
        </w:numPr>
        <w:spacing w:before="240" w:after="0"/>
        <w:ind w:hanging="0" w:left="0"/>
        <w:rPr/>
      </w:pPr>
      <w:r>
        <w:rPr/>
        <w:t>Infrared Inspection: After Substantial Completion, but not more than 60 days after Final Acceptance, perform infrared inspection of the electrical power connections of the power capacitor bank. Perform infrared inspection during periods of maximum possible loading. Remove all necessary covers prior to the inspection.</w:t>
      </w:r>
    </w:p>
    <w:p>
      <w:pPr>
        <w:pStyle w:val="PR3"/>
        <w:numPr>
          <w:ilvl w:val="6"/>
          <w:numId w:val="1"/>
        </w:numPr>
        <w:spacing w:before="240" w:after="0"/>
        <w:ind w:hanging="0" w:left="0"/>
        <w:rPr/>
      </w:pPr>
      <w:r>
        <w:rPr/>
        <w:t>Follow-up Infrared Scanning: Perform an additional follow-up infrared scan of each switchgear 11 months after date of Substantial Completion.</w:t>
      </w:r>
    </w:p>
    <w:p>
      <w:pPr>
        <w:pStyle w:val="PR3"/>
        <w:numPr>
          <w:ilvl w:val="6"/>
          <w:numId w:val="1"/>
        </w:numPr>
        <w:ind w:hanging="0" w:left="0"/>
        <w:rPr/>
      </w:pPr>
      <w:r>
        <w:rPr/>
        <w:t>Instrument: Inspect distribution systems with imaging equipment capable of detecting a minimum temperature difference of 1 deg. C at 30 deg. C.</w:t>
      </w:r>
    </w:p>
    <w:p>
      <w:pPr>
        <w:pStyle w:val="PR3"/>
        <w:numPr>
          <w:ilvl w:val="6"/>
          <w:numId w:val="1"/>
        </w:numPr>
        <w:ind w:hanging="0" w:left="0"/>
        <w:rPr/>
      </w:pPr>
      <w:r>
        <w:rPr/>
        <w:t>Record of Infrared Inspection: Prepare a certified report that identifies the testing technician and equipment used and that lists the following results:</w:t>
      </w:r>
    </w:p>
    <w:p>
      <w:pPr>
        <w:pStyle w:val="PR4"/>
        <w:numPr>
          <w:ilvl w:val="7"/>
          <w:numId w:val="1"/>
        </w:numPr>
        <w:spacing w:before="240" w:after="0"/>
        <w:ind w:hanging="0" w:left="0"/>
        <w:rPr/>
      </w:pPr>
      <w:r>
        <w:rPr/>
        <w:t>Description of equipment to be tested.</w:t>
      </w:r>
    </w:p>
    <w:p>
      <w:pPr>
        <w:pStyle w:val="PR4"/>
        <w:numPr>
          <w:ilvl w:val="7"/>
          <w:numId w:val="1"/>
        </w:numPr>
        <w:ind w:hanging="0" w:left="0"/>
        <w:rPr/>
      </w:pPr>
      <w:r>
        <w:rPr/>
        <w:t>Discrepancies.</w:t>
      </w:r>
    </w:p>
    <w:p>
      <w:pPr>
        <w:pStyle w:val="PR4"/>
        <w:numPr>
          <w:ilvl w:val="7"/>
          <w:numId w:val="1"/>
        </w:numPr>
        <w:ind w:hanging="0" w:left="0"/>
        <w:rPr/>
      </w:pPr>
      <w:r>
        <w:rPr/>
        <w:t>Temperature difference between the area of concern and the reference area.</w:t>
      </w:r>
    </w:p>
    <w:p>
      <w:pPr>
        <w:pStyle w:val="PR4"/>
        <w:numPr>
          <w:ilvl w:val="7"/>
          <w:numId w:val="1"/>
        </w:numPr>
        <w:ind w:hanging="0" w:left="0"/>
        <w:rPr/>
      </w:pPr>
      <w:r>
        <w:rPr/>
        <w:t>Probable cause of temperature difference.</w:t>
      </w:r>
    </w:p>
    <w:p>
      <w:pPr>
        <w:pStyle w:val="PR4"/>
        <w:numPr>
          <w:ilvl w:val="7"/>
          <w:numId w:val="1"/>
        </w:numPr>
        <w:ind w:hanging="0" w:left="0"/>
        <w:rPr/>
      </w:pPr>
      <w:r>
        <w:rPr/>
        <w:t>Areas inspected. Identify inaccessible and unobservable areas and equipment.</w:t>
      </w:r>
    </w:p>
    <w:p>
      <w:pPr>
        <w:pStyle w:val="PR4"/>
        <w:numPr>
          <w:ilvl w:val="7"/>
          <w:numId w:val="1"/>
        </w:numPr>
        <w:ind w:hanging="0" w:left="0"/>
        <w:rPr/>
      </w:pPr>
      <w:r>
        <w:rPr/>
        <w:t>Load conditions at time of inspection.</w:t>
      </w:r>
    </w:p>
    <w:p>
      <w:pPr>
        <w:pStyle w:val="PR4"/>
        <w:numPr>
          <w:ilvl w:val="7"/>
          <w:numId w:val="1"/>
        </w:numPr>
        <w:ind w:hanging="0" w:left="0"/>
        <w:rPr/>
      </w:pPr>
      <w:r>
        <w:rPr/>
        <w:t>Photographs and thermograms of the deficient area.</w:t>
      </w:r>
    </w:p>
    <w:p>
      <w:pPr>
        <w:pStyle w:val="PR3"/>
        <w:numPr>
          <w:ilvl w:val="6"/>
          <w:numId w:val="1"/>
        </w:numPr>
        <w:spacing w:before="240" w:after="0"/>
        <w:ind w:hanging="0" w:left="0"/>
        <w:rPr/>
      </w:pPr>
      <w:r>
        <w:rPr/>
        <w:t>Act on inspection results according to recommendations of NETA ATS, Table 100.18. Correct possible and probable deficiencies as soon as Owner's operations permit. Retest until deficiencies are corrected.</w:t>
      </w:r>
    </w:p>
    <w:p>
      <w:pPr>
        <w:pStyle w:val="PR2"/>
        <w:numPr>
          <w:ilvl w:val="5"/>
          <w:numId w:val="1"/>
        </w:numPr>
        <w:spacing w:before="240" w:after="0"/>
        <w:ind w:hanging="0" w:left="0"/>
        <w:rPr/>
      </w:pPr>
      <w:r>
        <w:rPr/>
        <w:t>Electrical Tests:</w:t>
      </w:r>
    </w:p>
    <w:p>
      <w:pPr>
        <w:pStyle w:val="PR3"/>
        <w:numPr>
          <w:ilvl w:val="6"/>
          <w:numId w:val="1"/>
        </w:numPr>
        <w:spacing w:before="240" w:after="0"/>
        <w:ind w:hanging="0" w:left="0"/>
        <w:rPr/>
      </w:pPr>
      <w:r>
        <w:rPr/>
        <w:t>Perform resistance measurements through bolted connections with a low-resistance ohmmeter. Compare bolted connection resistance values to values of similar connections. Investigate values that deviate from adjacent poles or similar switches by more than 50 percent of the lowest value.</w:t>
      </w:r>
    </w:p>
    <w:p>
      <w:pPr>
        <w:pStyle w:val="PR3"/>
        <w:numPr>
          <w:ilvl w:val="6"/>
          <w:numId w:val="1"/>
        </w:numPr>
        <w:ind w:hanging="0" w:left="0"/>
        <w:rPr/>
      </w:pPr>
      <w:r>
        <w:rPr/>
        <w:t>Perform insulation-resistance tests from phase terminals to case for one minute. Apply voltage according to manufacturer's published data. In the absence of manufacturer's published data, use NETA ATS, Table 100.1.</w:t>
      </w:r>
    </w:p>
    <w:p>
      <w:pPr>
        <w:pStyle w:val="PR3"/>
        <w:numPr>
          <w:ilvl w:val="6"/>
          <w:numId w:val="1"/>
        </w:numPr>
        <w:ind w:hanging="0" w:left="0"/>
        <w:rPr/>
      </w:pPr>
      <w:r>
        <w:rPr/>
        <w:t>Measure capacitance of all terminal combinations. Investigate capacitance values differing from manufacturer's published data.</w:t>
      </w:r>
    </w:p>
    <w:p>
      <w:pPr>
        <w:pStyle w:val="PR3"/>
        <w:numPr>
          <w:ilvl w:val="6"/>
          <w:numId w:val="1"/>
        </w:numPr>
        <w:ind w:hanging="0" w:left="0"/>
        <w:rPr/>
      </w:pPr>
      <w:r>
        <w:rPr/>
        <w:t>Measure resistance of the internal discharge resistors. Investigate capacitance values differing from manufacturer's published data. Measure capacitor residual voltage at one minute after disconnecting the power capacitor bank from its power supply. Investigate the cause if the residual voltage exceeds 50 V.</w:t>
      </w:r>
    </w:p>
    <w:p>
      <w:pPr>
        <w:pStyle w:val="PR3"/>
        <w:numPr>
          <w:ilvl w:val="6"/>
          <w:numId w:val="1"/>
        </w:numPr>
        <w:ind w:hanging="0" w:left="0"/>
        <w:rPr/>
      </w:pPr>
      <w:r>
        <w:rPr/>
        <w:t>Electrical Tests of Current Transformers:</w:t>
      </w:r>
    </w:p>
    <w:p>
      <w:pPr>
        <w:pStyle w:val="PR4"/>
        <w:numPr>
          <w:ilvl w:val="7"/>
          <w:numId w:val="1"/>
        </w:numPr>
        <w:spacing w:before="240" w:after="0"/>
        <w:ind w:hanging="0" w:left="0"/>
        <w:rPr/>
      </w:pPr>
      <w:r>
        <w:rPr/>
        <w:t>Perform insulation-resistance test of each current transformer and its secondary wiring for ground at 1000-V dc for one minute. For units with solid-state components that cannot tolerate the applied voltage, follow manufacturer's recommendations. Investigate and correct values of insulation resistance less than manufacturer's recommendations or NETA ATS, Table 100.5.</w:t>
      </w:r>
    </w:p>
    <w:p>
      <w:pPr>
        <w:pStyle w:val="PR4"/>
        <w:numPr>
          <w:ilvl w:val="7"/>
          <w:numId w:val="1"/>
        </w:numPr>
        <w:ind w:hanging="0" w:left="0"/>
        <w:rPr/>
      </w:pPr>
      <w:r>
        <w:rPr/>
        <w:t>Perform a polarity test of each current transformer according to IEEE C57.13.1. Polarity results shall agree with transformer markings.</w:t>
      </w:r>
    </w:p>
    <w:p>
      <w:pPr>
        <w:pStyle w:val="CMT"/>
        <w:rPr/>
      </w:pPr>
      <w:r>
        <w:rPr/>
        <w:t>IEEE C57.13, referred to in first subparagraph below, requires that ratio errors for applications other than revenue metering be plus or minus 1.2 percent. This requirement may be too stringent for this application.</w:t>
      </w:r>
    </w:p>
    <w:p>
      <w:pPr>
        <w:pStyle w:val="PR4"/>
        <w:numPr>
          <w:ilvl w:val="7"/>
          <w:numId w:val="1"/>
        </w:numPr>
        <w:ind w:hanging="0" w:left="0"/>
        <w:rPr/>
      </w:pPr>
      <w:r>
        <w:rPr/>
        <w:t>Perform a ratio-verification test using the voltage or current method according to IEEE C57.13.1. Ratio errors shall be according to IEEE C57.13.</w:t>
      </w:r>
    </w:p>
    <w:p>
      <w:pPr>
        <w:pStyle w:val="PR4"/>
        <w:numPr>
          <w:ilvl w:val="7"/>
          <w:numId w:val="1"/>
        </w:numPr>
        <w:ind w:hanging="0" w:left="0"/>
        <w:rPr/>
      </w:pPr>
      <w:r>
        <w:rPr/>
        <w:t>Perform an excitation test on transformers used for relaying applications according to IEEE C57.13.1. Excitation results shall match the curve supplied by manufacturer or be according to IEEE C57.13.1.</w:t>
      </w:r>
    </w:p>
    <w:p>
      <w:pPr>
        <w:pStyle w:val="PR4"/>
        <w:numPr>
          <w:ilvl w:val="7"/>
          <w:numId w:val="1"/>
        </w:numPr>
        <w:ind w:hanging="0" w:left="0"/>
        <w:rPr/>
      </w:pPr>
      <w:r>
        <w:rPr/>
        <w:t>Measure current circuit burdens at transformer terminals according to IEEE C57.13.1. Measured burdens shall be compared to, and shall match, instrument transformer ratings.</w:t>
      </w:r>
    </w:p>
    <w:p>
      <w:pPr>
        <w:pStyle w:val="CMT"/>
        <w:rPr/>
      </w:pPr>
      <w:r>
        <w:rPr/>
        <w:t>Retain first subparagraph below when applicable.</w:t>
      </w:r>
    </w:p>
    <w:p>
      <w:pPr>
        <w:pStyle w:val="PR4"/>
        <w:numPr>
          <w:ilvl w:val="7"/>
          <w:numId w:val="1"/>
        </w:numPr>
        <w:ind w:hanging="0" w:left="0"/>
        <w:rPr/>
      </w:pPr>
      <w:r>
        <w:rPr/>
        <w:t>Perform insulation-resistance tests on the primary winding with the secondary grounded. Test voltages shall be according to NETA ATS, Table 100.5.</w:t>
      </w:r>
    </w:p>
    <w:p>
      <w:pPr>
        <w:pStyle w:val="CMT"/>
        <w:rPr/>
      </w:pPr>
      <w:r>
        <w:rPr/>
        <w:t>Retain first subparagraph below when applicable.</w:t>
      </w:r>
    </w:p>
    <w:p>
      <w:pPr>
        <w:pStyle w:val="PR4"/>
        <w:numPr>
          <w:ilvl w:val="7"/>
          <w:numId w:val="1"/>
        </w:numPr>
        <w:ind w:hanging="0" w:left="0"/>
        <w:rPr/>
      </w:pPr>
      <w:r>
        <w:rPr/>
        <w:t>Perform dielectric withstand tests on the primary winding with the secondary grounded. Test voltages shall be according to NETA ATS, Table 100.9.</w:t>
      </w:r>
    </w:p>
    <w:p>
      <w:pPr>
        <w:pStyle w:val="PR4"/>
        <w:numPr>
          <w:ilvl w:val="7"/>
          <w:numId w:val="1"/>
        </w:numPr>
        <w:ind w:hanging="0" w:left="0"/>
        <w:rPr/>
      </w:pPr>
      <w:r>
        <w:rPr/>
        <w:t>Perform power factor or dissipation-factor tests according to test equipment manufacturer's published data.</w:t>
      </w:r>
    </w:p>
    <w:p>
      <w:pPr>
        <w:pStyle w:val="PR4"/>
        <w:numPr>
          <w:ilvl w:val="7"/>
          <w:numId w:val="1"/>
        </w:numPr>
        <w:ind w:hanging="0" w:left="0"/>
        <w:rPr/>
      </w:pPr>
      <w:r>
        <w:rPr/>
        <w:t>Verify that current-transformer secondary circuits are grounded and have only one grounding point according to IEEE C57.13.3.</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Connect and run installed motors and equipment to verify the automatic switching of the power capacitors. Verification shall include automatic switching of the total capacity of installed power capacitors.</w:t>
      </w:r>
    </w:p>
    <w:p>
      <w:pPr>
        <w:pStyle w:val="CMT"/>
        <w:rPr/>
      </w:pPr>
      <w:r>
        <w:rPr/>
        <w:t>Retain subparagraph below if there is insufficient permanent capacity to fully test automatic operation.</w:t>
      </w:r>
    </w:p>
    <w:p>
      <w:pPr>
        <w:pStyle w:val="PR3"/>
        <w:numPr>
          <w:ilvl w:val="6"/>
          <w:numId w:val="1"/>
        </w:numPr>
        <w:spacing w:before="240" w:after="0"/>
        <w:ind w:hanging="0" w:left="0"/>
        <w:rPr/>
      </w:pPr>
      <w:r>
        <w:rPr/>
        <w:t>Provide sufficient inductive/reactive load banks, in combination with resistive load banks, for the test.</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automatic power factor correction units.</w:t>
      </w:r>
    </w:p>
    <w:p>
      <w:pPr>
        <w:pStyle w:val="EOS"/>
        <w:rPr/>
      </w:pPr>
      <w:r>
        <w:rPr/>
        <w:t>END OF SECTION 263533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POWER FACTOR CORRECTION EQUIPMENT</w:t>
          </w:r>
        </w:p>
      </w:tc>
      <w:tc>
        <w:tcPr>
          <w:tcW w:w="1872" w:type="dxa"/>
          <w:tcBorders/>
        </w:tcPr>
        <w:p>
          <w:pPr>
            <w:pStyle w:val="RJUST"/>
            <w:rPr/>
          </w:pPr>
          <w:r>
            <w:rPr>
              <w:rStyle w:val="NUM"/>
            </w:rPr>
            <w:t>263533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63533"/>
    <w:docVar w:name="MF95" w:val="16280"/>
    <w:docVar w:name="MFOrigin" w:val="MF04"/>
    <w:docVar w:name="SectionID" w:val="607"/>
    <w:docVar w:name="SpecType" w:val="MasterSpec"/>
    <w:docVar w:name="Version" w:val="132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533&amp;ver=09-01-16&amp;format=FL&amp;sid=13207&amp;utm_source=MasterSpec&amp;utm_medium=Word" TargetMode="External"/><Relationship Id="rId3" Type="http://schemas.openxmlformats.org/officeDocument/2006/relationships/hyperlink" Target="http://www.specagent.com/LookUp/?ulid=12526&amp;mf=04&amp;src=wd" TargetMode="External"/><Relationship Id="rId4" Type="http://schemas.openxmlformats.org/officeDocument/2006/relationships/hyperlink" Target="http://www.specagent.com/LookUp/?ulid=2204&amp;mf=04&amp;src=wd" TargetMode="External"/><Relationship Id="rId5" Type="http://schemas.openxmlformats.org/officeDocument/2006/relationships/hyperlink" Target="http://www.specagent.com/LookUp/?ulid=12116&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POWER FACTOR CORRECTION EQUIPMENT</dc:subject>
  <dc:title>SECTION 263533 - POWER FACTOR CORRECTION EQUIPMENT</dc:title>
</cp:coreProperties>
</file>