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264313</w:t>
      </w:r>
      <w:r>
        <w:rPr/>
        <w:t xml:space="preserve"> - </w:t>
      </w:r>
      <w:r>
        <w:rPr>
          <w:rStyle w:val="NAM"/>
        </w:rPr>
        <w:t>SURGE PROTECTIVE DEVICES FOR LOW-VOLTAGE ELECTRICAL POWER CIRCUITS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Type 1 surge protective devices (SPDs).</w:t>
      </w:r>
    </w:p>
    <w:p>
      <w:pPr>
        <w:pStyle w:val="PR2"/>
        <w:numPr>
          <w:ilvl w:val="5"/>
          <w:numId w:val="1"/>
        </w:numPr>
        <w:rPr/>
      </w:pPr>
      <w:r>
        <w:rPr/>
        <w:t>Type 2 surge protective devices (SPDs).</w:t>
      </w:r>
    </w:p>
    <w:p>
      <w:pPr>
        <w:pStyle w:val="PR2"/>
        <w:numPr>
          <w:ilvl w:val="5"/>
          <w:numId w:val="1"/>
        </w:numPr>
        <w:rPr/>
      </w:pPr>
      <w:r>
        <w:rPr/>
        <w:t>Type 3, Type 4, and Type 5 surge protective devices (SPDs).</w:t>
      </w:r>
    </w:p>
    <w:p>
      <w:pPr>
        <w:pStyle w:val="PR2"/>
        <w:numPr>
          <w:ilvl w:val="5"/>
          <w:numId w:val="1"/>
        </w:numPr>
        <w:rPr/>
      </w:pPr>
      <w:r>
        <w:rPr/>
        <w:t>Enclosures.</w:t>
      </w:r>
    </w:p>
    <w:p>
      <w:pPr>
        <w:pStyle w:val="PR2"/>
        <w:numPr>
          <w:ilvl w:val="5"/>
          <w:numId w:val="1"/>
        </w:numPr>
        <w:rPr/>
      </w:pPr>
      <w:r>
        <w:rPr/>
        <w:t>Conductors and cables.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262413 "Switchboards" for integral SPDs installed by switchboard manufacturer.</w:t>
      </w:r>
    </w:p>
    <w:p>
      <w:pPr>
        <w:pStyle w:val="PR2"/>
        <w:numPr>
          <w:ilvl w:val="5"/>
          <w:numId w:val="1"/>
        </w:numPr>
        <w:rPr/>
      </w:pPr>
      <w:r>
        <w:rPr/>
        <w:t>Section 262416 "Panelboards" for integral SPDs installed by panelboard manufacturer.</w:t>
      </w:r>
    </w:p>
    <w:p>
      <w:pPr>
        <w:pStyle w:val="PR2"/>
        <w:numPr>
          <w:ilvl w:val="5"/>
          <w:numId w:val="1"/>
        </w:numPr>
        <w:rPr/>
      </w:pPr>
      <w:r>
        <w:rPr/>
        <w:t>Section 262726 "Wiring Devices" for integral SPDs installed by receptacle manufacturer.</w:t>
      </w:r>
    </w:p>
    <w:p>
      <w:pPr>
        <w:pStyle w:val="ART"/>
        <w:numPr>
          <w:ilvl w:val="3"/>
          <w:numId w:val="1"/>
        </w:numPr>
        <w:ind w:hanging="0" w:left="0"/>
        <w:rPr/>
      </w:pPr>
      <w:r>
        <w:rPr/>
        <w:t>DEFINITIONS</w:t>
      </w:r>
    </w:p>
    <w:p>
      <w:pPr>
        <w:pStyle w:val="CMT"/>
        <w:rPr/>
      </w:pPr>
      <w:r>
        <w:rPr/>
        <w:t>Retain terms that remain after this Section has been edited for a project. See the Evaluations, particularly the "UL 1449 Requirements" Article, for expanded details of definitions below.</w:t>
      </w:r>
    </w:p>
    <w:p>
      <w:pPr>
        <w:pStyle w:val="PR1"/>
        <w:numPr>
          <w:ilvl w:val="4"/>
          <w:numId w:val="1"/>
        </w:numPr>
        <w:rPr/>
      </w:pPr>
      <w:r>
        <w:rPr/>
        <w:t>I</w:t>
      </w:r>
      <w:r>
        <w:rPr>
          <w:vertAlign w:val="subscript"/>
        </w:rPr>
        <w:t>n</w:t>
      </w:r>
      <w:r>
        <w:rPr/>
        <w:t>: Nominal discharge current.</w:t>
      </w:r>
    </w:p>
    <w:p>
      <w:pPr>
        <w:pStyle w:val="PR1"/>
        <w:numPr>
          <w:ilvl w:val="4"/>
          <w:numId w:val="1"/>
        </w:numPr>
        <w:rPr/>
      </w:pPr>
      <w:r>
        <w:rPr/>
        <w:t>Maximum Continuous Operating Voltage (MCOV): The maximum designated RMS value of the power frequency voltage that may be continuously applied to the mode of protection of an SPD.</w:t>
      </w:r>
    </w:p>
    <w:p>
      <w:pPr>
        <w:pStyle w:val="PR1"/>
        <w:numPr>
          <w:ilvl w:val="4"/>
          <w:numId w:val="1"/>
        </w:numPr>
        <w:rPr/>
      </w:pPr>
      <w:r>
        <w:rPr/>
        <w:t>Metal-Oxide Varistor (MOV): An electronic component with a significant bidirectional, nonlinear current-voltage characteristic.</w:t>
      </w:r>
    </w:p>
    <w:p>
      <w:pPr>
        <w:pStyle w:val="PR1"/>
        <w:numPr>
          <w:ilvl w:val="4"/>
          <w:numId w:val="1"/>
        </w:numPr>
        <w:rPr/>
      </w:pPr>
      <w:r>
        <w:rPr/>
        <w:t>Mode(s), Modes of Protection, or Protection Modes: Electrical paths where the SPD offers defense against transient overvoltages. Examples include: line to neutral (L-N), line to ground (L-G), line to line (L-L), and neutral to ground (N-G).</w:t>
      </w:r>
    </w:p>
    <w:p>
      <w:pPr>
        <w:pStyle w:val="PR1"/>
        <w:numPr>
          <w:ilvl w:val="4"/>
          <w:numId w:val="1"/>
        </w:numPr>
        <w:rPr/>
      </w:pPr>
      <w:r>
        <w:rPr/>
        <w:t>SCCR: Short-circuit current rating.</w:t>
      </w:r>
    </w:p>
    <w:p>
      <w:pPr>
        <w:pStyle w:val="PR1"/>
        <w:numPr>
          <w:ilvl w:val="4"/>
          <w:numId w:val="1"/>
        </w:numPr>
        <w:rPr/>
      </w:pPr>
      <w:r>
        <w:rPr/>
        <w:t>Type 1 SPDs: Permanently connected SPDs intended for installation between the secondary of the service transformer and the line side of the service disconnect overcurrent device.</w:t>
      </w:r>
    </w:p>
    <w:p>
      <w:pPr>
        <w:pStyle w:val="PR1"/>
        <w:numPr>
          <w:ilvl w:val="4"/>
          <w:numId w:val="1"/>
        </w:numPr>
        <w:rPr/>
      </w:pPr>
      <w:r>
        <w:rPr/>
        <w:t>Type 2 SPDs: Permanently connected SPDs intended for installation on the load side of the service disconnect overcurrent device, including SPDs located at the branch panel.</w:t>
      </w:r>
    </w:p>
    <w:p>
      <w:pPr>
        <w:pStyle w:val="PR1"/>
        <w:numPr>
          <w:ilvl w:val="4"/>
          <w:numId w:val="1"/>
        </w:numPr>
        <w:rPr/>
      </w:pPr>
      <w:r>
        <w:rPr/>
        <w:t>Type 3 SPDs: Point of utilization SPDs.</w:t>
      </w:r>
    </w:p>
    <w:p>
      <w:pPr>
        <w:pStyle w:val="PR1"/>
        <w:numPr>
          <w:ilvl w:val="4"/>
          <w:numId w:val="1"/>
        </w:numPr>
        <w:rPr/>
      </w:pPr>
      <w:r>
        <w:rPr/>
        <w:t>Type 4 SPDs: Component SPDs, including discrete components, as well as assemblies.</w:t>
      </w:r>
    </w:p>
    <w:p>
      <w:pPr>
        <w:pStyle w:val="PR1"/>
        <w:numPr>
          <w:ilvl w:val="4"/>
          <w:numId w:val="1"/>
        </w:numPr>
        <w:rPr/>
      </w:pPr>
      <w:r>
        <w:rPr/>
        <w:t>Type 5 SPDs: Discrete component surge suppressors, such as MOVs that may be mounted on a printed wiring board, connected by its leads or provided within an enclosure with mounting means and wiring terminations.</w:t>
      </w:r>
    </w:p>
    <w:p>
      <w:pPr>
        <w:pStyle w:val="PR1"/>
        <w:numPr>
          <w:ilvl w:val="4"/>
          <w:numId w:val="1"/>
        </w:numPr>
        <w:rPr/>
      </w:pPr>
      <w:r>
        <w:rPr/>
        <w:t>Voltage Protection Rating (VPR): A rating selected from UL 1449 list of preferred values assigned to each mode of protection.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For each type of product.</w:t>
      </w:r>
    </w:p>
    <w:p>
      <w:pPr>
        <w:pStyle w:val="PR3"/>
        <w:numPr>
          <w:ilvl w:val="6"/>
          <w:numId w:val="1"/>
        </w:numPr>
        <w:spacing w:before="240" w:after="0"/>
        <w:rPr/>
      </w:pPr>
      <w:r>
        <w:rPr/>
        <w:t>Include electrical characteristics, specialties, and accessories for SPDs.</w:t>
      </w:r>
    </w:p>
    <w:p>
      <w:pPr>
        <w:pStyle w:val="CMT"/>
        <w:rPr/>
      </w:pPr>
      <w:r>
        <w:rPr/>
        <w:t>See "UL 1449 Requirements" Article in the Evaluations for explanation of terms used in subparagraph below.</w:t>
      </w:r>
    </w:p>
    <w:p>
      <w:pPr>
        <w:pStyle w:val="PR3"/>
        <w:numPr>
          <w:ilvl w:val="6"/>
          <w:numId w:val="1"/>
        </w:numPr>
        <w:rPr/>
      </w:pPr>
      <w:r>
        <w:rPr/>
        <w:t>Certification of compliance with UL 1449 by qualified electrical testing laboratory recognized by authorities having jurisdiction including the following information:</w:t>
      </w:r>
    </w:p>
    <w:p>
      <w:pPr>
        <w:pStyle w:val="PR4"/>
        <w:numPr>
          <w:ilvl w:val="7"/>
          <w:numId w:val="1"/>
        </w:numPr>
        <w:spacing w:before="240" w:after="0"/>
        <w:rPr/>
      </w:pPr>
      <w:r>
        <w:rPr/>
        <w:t>Tested values for VPRs.</w:t>
      </w:r>
    </w:p>
    <w:p>
      <w:pPr>
        <w:pStyle w:val="PR4"/>
        <w:numPr>
          <w:ilvl w:val="7"/>
          <w:numId w:val="1"/>
        </w:numPr>
        <w:rPr/>
      </w:pPr>
      <w:r>
        <w:rPr/>
        <w:t>I</w:t>
      </w:r>
      <w:r>
        <w:rPr>
          <w:vertAlign w:val="subscript"/>
        </w:rPr>
        <w:t>n</w:t>
      </w:r>
      <w:r>
        <w:rPr/>
        <w:t xml:space="preserve"> ratings.</w:t>
      </w:r>
    </w:p>
    <w:p>
      <w:pPr>
        <w:pStyle w:val="PR4"/>
        <w:numPr>
          <w:ilvl w:val="7"/>
          <w:numId w:val="1"/>
        </w:numPr>
        <w:rPr/>
      </w:pPr>
      <w:r>
        <w:rPr/>
        <w:t>MCOV, type designations.</w:t>
      </w:r>
    </w:p>
    <w:p>
      <w:pPr>
        <w:pStyle w:val="PR4"/>
        <w:numPr>
          <w:ilvl w:val="7"/>
          <w:numId w:val="1"/>
        </w:numPr>
        <w:rPr/>
      </w:pPr>
      <w:r>
        <w:rPr/>
        <w:t>OCPD requirements.</w:t>
      </w:r>
    </w:p>
    <w:p>
      <w:pPr>
        <w:pStyle w:val="PR4"/>
        <w:numPr>
          <w:ilvl w:val="7"/>
          <w:numId w:val="1"/>
        </w:numPr>
        <w:rPr/>
      </w:pPr>
      <w:r>
        <w:rPr/>
        <w:t>Manufacturer's model number.</w:t>
      </w:r>
    </w:p>
    <w:p>
      <w:pPr>
        <w:pStyle w:val="PR4"/>
        <w:numPr>
          <w:ilvl w:val="7"/>
          <w:numId w:val="1"/>
        </w:numPr>
        <w:rPr/>
      </w:pPr>
      <w:r>
        <w:rPr/>
        <w:t>System voltage.</w:t>
      </w:r>
    </w:p>
    <w:p>
      <w:pPr>
        <w:pStyle w:val="PR4"/>
        <w:numPr>
          <w:ilvl w:val="7"/>
          <w:numId w:val="1"/>
        </w:numPr>
        <w:rPr/>
      </w:pPr>
      <w:r>
        <w:rPr/>
        <w:t>Modes of protection.</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Sample Warranty: For manufacturer's special warranty.</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Manufacturer Extended Warranty: Manufacturer warrants that SPDs perform in accordance with specified requirements and agrees to provide repair or replacement of SPDs that fail to perform as specified within extended warranty period.</w:t>
      </w:r>
    </w:p>
    <w:p>
      <w:pPr>
        <w:pStyle w:val="PR2"/>
        <w:numPr>
          <w:ilvl w:val="5"/>
          <w:numId w:val="1"/>
        </w:numPr>
        <w:spacing w:before="240" w:after="0"/>
        <w:rPr/>
      </w:pPr>
      <w:r>
        <w:rPr/>
        <w:t>Initial Extended Warranty Period: [</w:t>
      </w:r>
      <w:r>
        <w:rPr>
          <w:b/>
        </w:rPr>
        <w:t>Five</w:t>
      </w:r>
      <w:r>
        <w:rPr/>
        <w:t>] &lt;</w:t>
      </w:r>
      <w:r>
        <w:rPr>
          <w:b/>
        </w:rPr>
        <w:t>Insert number</w:t>
      </w:r>
      <w:r>
        <w:rPr/>
        <w:t>&gt; year(s) from date of Substantial Completion, for labor, materials, and equipment.</w:t>
      </w:r>
    </w:p>
    <w:p>
      <w:pPr>
        <w:pStyle w:val="PR2"/>
        <w:numPr>
          <w:ilvl w:val="5"/>
          <w:numId w:val="1"/>
        </w:numPr>
        <w:rPr/>
      </w:pPr>
      <w:r>
        <w:rPr/>
        <w:t>Follow-On Extended Warranty Period: [</w:t>
      </w:r>
      <w:r>
        <w:rPr>
          <w:b/>
        </w:rPr>
        <w:t>10</w:t>
      </w:r>
      <w:r>
        <w:rPr/>
        <w:t>] &lt;</w:t>
      </w:r>
      <w:r>
        <w:rPr>
          <w:b/>
        </w:rPr>
        <w:t>Insert number</w:t>
      </w:r>
      <w:r>
        <w:rPr/>
        <w:t>&gt; year(s) from date of Substantial Completion, for materials only, f.o.b. the nearest shipping point to Project site.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TYPE 1 SURGE PROTECTIVE DEVICES (SPDs)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devices from single source from single manufacturer.</w:t>
      </w:r>
    </w:p>
    <w:p>
      <w:pPr>
        <w:pStyle w:val="CMT"/>
        <w:rPr/>
      </w:pPr>
      <w:r>
        <w:rPr/>
        <w:t>See "SPD Types" Article in the Evaluations for discussion of applying Type 1 and Type 2 devices at service entrance locations.</w:t>
      </w:r>
    </w:p>
    <w:p>
      <w:pPr>
        <w:pStyle w:val="PR1"/>
        <w:numPr>
          <w:ilvl w:val="4"/>
          <w:numId w:val="1"/>
        </w:numPr>
        <w:rPr/>
      </w:pPr>
      <w:r>
        <w:rPr/>
        <w:t>General Characteristics:</w:t>
      </w:r>
    </w:p>
    <w:p>
      <w:pPr>
        <w:pStyle w:val="PR2"/>
        <w:numPr>
          <w:ilvl w:val="5"/>
          <w:numId w:val="1"/>
        </w:numPr>
        <w:spacing w:before="240" w:after="0"/>
        <w:rPr/>
      </w:pPr>
      <w:r>
        <w:rPr/>
        <w:t>Reference Standards: UL 1449, Type 1.</w:t>
      </w:r>
    </w:p>
    <w:p>
      <w:pPr>
        <w:pStyle w:val="CMT"/>
        <w:rPr/>
      </w:pPr>
      <w:r>
        <w:rPr/>
        <w:t>See "Surge Protection Fundamentals" Article in the Evaluations for discussion of nominal system voltage.</w:t>
      </w:r>
    </w:p>
    <w:p>
      <w:pPr>
        <w:pStyle w:val="PR2"/>
        <w:numPr>
          <w:ilvl w:val="5"/>
          <w:numId w:val="1"/>
        </w:numPr>
        <w:rPr/>
      </w:pPr>
      <w:r>
        <w:rPr/>
        <w:t>MCOV: Not less than 125 percent of nominal system voltage for 208Y/120 V and 120/240 V power systems, and not less than 115 percent of nominal system voltage for 480Y/277 V power systems.</w:t>
      </w:r>
    </w:p>
    <w:p>
      <w:pPr>
        <w:pStyle w:val="CMT"/>
        <w:rPr/>
      </w:pPr>
      <w:r>
        <w:rPr/>
        <w:t>See "UL 1449 Requirements" Article in the Evaluations for guidance before retaining one of four options in "Peak Surge Current Rating" Subparagraph below.</w:t>
      </w:r>
    </w:p>
    <w:p>
      <w:pPr>
        <w:pStyle w:val="PR2"/>
        <w:numPr>
          <w:ilvl w:val="5"/>
          <w:numId w:val="1"/>
        </w:numPr>
        <w:rPr/>
      </w:pPr>
      <w:r>
        <w:rPr/>
        <w:t>Peak Surge Current Rating: Minimum single-pulse surge current withstand rating per phase must not be less than [</w:t>
      </w:r>
      <w:r>
        <w:rPr>
          <w:b/>
        </w:rPr>
        <w:t>160</w:t>
      </w:r>
      <w:r>
        <w:rPr/>
        <w:t>] [</w:t>
      </w:r>
      <w:r>
        <w:rPr>
          <w:b/>
        </w:rPr>
        <w:t>200</w:t>
      </w:r>
      <w:r>
        <w:rPr/>
        <w:t>] [</w:t>
      </w:r>
      <w:r>
        <w:rPr>
          <w:b/>
        </w:rPr>
        <w:t>240</w:t>
      </w:r>
      <w:r>
        <w:rPr/>
        <w:t>] [</w:t>
      </w:r>
      <w:r>
        <w:rPr>
          <w:b/>
        </w:rPr>
        <w:t>320</w:t>
      </w:r>
      <w:r>
        <w:rPr/>
        <w:t>] &lt;</w:t>
      </w:r>
      <w:r>
        <w:rPr>
          <w:b/>
        </w:rPr>
        <w:t>Insert value</w:t>
      </w:r>
      <w:r>
        <w:rPr/>
        <w:t>&gt; kA. Peak surge current rating must be arithmetic sum of the ratings of individual MOVs in a given mode.</w:t>
      </w:r>
    </w:p>
    <w:p>
      <w:pPr>
        <w:pStyle w:val="CMT"/>
        <w:rPr/>
      </w:pPr>
      <w:r>
        <w:rPr/>
        <w:t>Retain one of first two subparagraphs below. Verify compatibility of peak surge current rating and VPR.</w:t>
      </w:r>
    </w:p>
    <w:p>
      <w:pPr>
        <w:pStyle w:val="PR2"/>
        <w:numPr>
          <w:ilvl w:val="5"/>
          <w:numId w:val="1"/>
        </w:numPr>
        <w:rPr/>
      </w:pPr>
      <w:r>
        <w:rPr/>
        <w:t>Protection modes and UL 1449 VPR for grounded wye circuits with [</w:t>
      </w:r>
      <w:r>
        <w:rPr>
          <w:b/>
        </w:rPr>
        <w:t>480Y/277 V</w:t>
      </w:r>
      <w:r>
        <w:rPr/>
        <w:t>] [</w:t>
      </w:r>
      <w:r>
        <w:rPr>
          <w:b/>
        </w:rPr>
        <w:t>208Y/120 V</w:t>
      </w:r>
      <w:r>
        <w:rPr/>
        <w:t>], three-phase, four-wire circuits must not exceed the following:</w:t>
      </w:r>
    </w:p>
    <w:p>
      <w:pPr>
        <w:pStyle w:val="PR3"/>
        <w:numPr>
          <w:ilvl w:val="6"/>
          <w:numId w:val="1"/>
        </w:numPr>
        <w:spacing w:before="240" w:after="0"/>
        <w:rPr/>
      </w:pPr>
      <w:r>
        <w:rPr/>
        <w:t>Line to Neutral: [</w:t>
      </w:r>
      <w:r>
        <w:rPr>
          <w:b/>
        </w:rPr>
        <w:t>1200 V for 480Y/277 V</w:t>
      </w:r>
      <w:r>
        <w:rPr/>
        <w:t>] [</w:t>
      </w:r>
      <w:r>
        <w:rPr>
          <w:b/>
        </w:rPr>
        <w:t>700 V for 208Y/120 V</w:t>
      </w:r>
      <w:r>
        <w:rPr/>
        <w:t>].</w:t>
      </w:r>
    </w:p>
    <w:p>
      <w:pPr>
        <w:pStyle w:val="PR3"/>
        <w:numPr>
          <w:ilvl w:val="6"/>
          <w:numId w:val="1"/>
        </w:numPr>
        <w:rPr/>
      </w:pPr>
      <w:r>
        <w:rPr/>
        <w:t>Line to Line: [</w:t>
      </w:r>
      <w:r>
        <w:rPr>
          <w:b/>
        </w:rPr>
        <w:t>2000 V for 480Y/277 V</w:t>
      </w:r>
      <w:r>
        <w:rPr/>
        <w:t>] [</w:t>
      </w:r>
      <w:r>
        <w:rPr>
          <w:b/>
        </w:rPr>
        <w:t>1200 V for 208Y/120 V</w:t>
      </w:r>
      <w:r>
        <w:rPr/>
        <w:t>].</w:t>
      </w:r>
    </w:p>
    <w:p>
      <w:pPr>
        <w:pStyle w:val="PR2"/>
        <w:numPr>
          <w:ilvl w:val="5"/>
          <w:numId w:val="1"/>
        </w:numPr>
        <w:spacing w:before="240" w:after="0"/>
        <w:rPr/>
      </w:pPr>
      <w:r>
        <w:rPr/>
        <w:t>Protection modes and UL 1449 VPR for 240/120 V, single-phase, three-wire circuits must not exceed the following:</w:t>
      </w:r>
    </w:p>
    <w:p>
      <w:pPr>
        <w:pStyle w:val="PR3"/>
        <w:numPr>
          <w:ilvl w:val="6"/>
          <w:numId w:val="1"/>
        </w:numPr>
        <w:spacing w:before="240" w:after="0"/>
        <w:rPr/>
      </w:pPr>
      <w:r>
        <w:rPr/>
        <w:t>Line to Neutral: 700 V.</w:t>
      </w:r>
    </w:p>
    <w:p>
      <w:pPr>
        <w:pStyle w:val="PR3"/>
        <w:numPr>
          <w:ilvl w:val="6"/>
          <w:numId w:val="1"/>
        </w:numPr>
        <w:rPr/>
      </w:pPr>
      <w:r>
        <w:rPr/>
        <w:t>Line to Line: 1200 V.</w:t>
      </w:r>
    </w:p>
    <w:p>
      <w:pPr>
        <w:pStyle w:val="CMT"/>
        <w:rPr/>
      </w:pPr>
      <w:r>
        <w:rPr/>
        <w:t>See "UL 1449 Requirements" Article in the Evaluations for discussion on SCCR selection in "SCCR" Subparagraph below.</w:t>
      </w:r>
    </w:p>
    <w:p>
      <w:pPr>
        <w:pStyle w:val="PR2"/>
        <w:numPr>
          <w:ilvl w:val="5"/>
          <w:numId w:val="1"/>
        </w:numPr>
        <w:spacing w:before="240" w:after="0"/>
        <w:rPr/>
      </w:pPr>
      <w:r>
        <w:rPr/>
        <w:t>SCCR: Not less than [</w:t>
      </w:r>
      <w:r>
        <w:rPr>
          <w:b/>
        </w:rPr>
        <w:t>100</w:t>
      </w:r>
      <w:r>
        <w:rPr/>
        <w:t>] [</w:t>
      </w:r>
      <w:r>
        <w:rPr>
          <w:b/>
        </w:rPr>
        <w:t>200</w:t>
      </w:r>
      <w:r>
        <w:rPr/>
        <w:t>] &lt;</w:t>
      </w:r>
      <w:r>
        <w:rPr>
          <w:b/>
        </w:rPr>
        <w:t>Insert value</w:t>
      </w:r>
      <w:r>
        <w:rPr/>
        <w:t>&gt; kA.</w:t>
      </w:r>
    </w:p>
    <w:p>
      <w:pPr>
        <w:pStyle w:val="CMT"/>
        <w:rPr/>
      </w:pPr>
      <w:r>
        <w:rPr/>
        <w:t>See "UL 1449 Requirements" Article in the Evaluations for discussion on I</w:t>
      </w:r>
      <w:r>
        <w:rPr>
          <w:vertAlign w:val="subscript"/>
        </w:rPr>
        <w:t>n</w:t>
      </w:r>
      <w:r>
        <w:rPr/>
        <w:t xml:space="preserve"> selection in "I</w:t>
      </w:r>
      <w:r>
        <w:rPr>
          <w:vertAlign w:val="subscript"/>
        </w:rPr>
        <w:t>n</w:t>
      </w:r>
      <w:r>
        <w:rPr/>
        <w:t xml:space="preserve"> Rating" Subparagraph below.</w:t>
      </w:r>
    </w:p>
    <w:p>
      <w:pPr>
        <w:pStyle w:val="PR2"/>
        <w:numPr>
          <w:ilvl w:val="5"/>
          <w:numId w:val="1"/>
        </w:numPr>
        <w:rPr/>
      </w:pPr>
      <w:r>
        <w:rPr/>
        <w:t>I</w:t>
      </w:r>
      <w:r>
        <w:rPr>
          <w:vertAlign w:val="subscript"/>
        </w:rPr>
        <w:t>n</w:t>
      </w:r>
      <w:r>
        <w:rPr/>
        <w:t xml:space="preserve"> Rating: 20 kA.</w:t>
      </w:r>
    </w:p>
    <w:p>
      <w:pPr>
        <w:pStyle w:val="PR1"/>
        <w:numPr>
          <w:ilvl w:val="4"/>
          <w:numId w:val="1"/>
        </w:numPr>
        <w:rPr/>
      </w:pPr>
      <w:r>
        <w:rPr/>
        <w:t>Options:</w:t>
      </w:r>
    </w:p>
    <w:p>
      <w:pPr>
        <w:pStyle w:val="CMT"/>
        <w:rPr/>
      </w:pPr>
      <w:r>
        <w:rPr/>
        <w:t>Retain first subparagraph below when specifying Type 1 SPD to be installed ahead of the service disconnect, when this disconnect is installed to facilitate maintenance.</w:t>
      </w:r>
    </w:p>
    <w:p>
      <w:pPr>
        <w:pStyle w:val="PR2"/>
        <w:numPr>
          <w:ilvl w:val="5"/>
          <w:numId w:val="1"/>
        </w:numPr>
        <w:spacing w:before="240" w:after="0"/>
        <w:rPr/>
      </w:pPr>
      <w:r>
        <w:rPr/>
        <w:t>Include integral disconnect switch.</w:t>
      </w:r>
    </w:p>
    <w:p>
      <w:pPr>
        <w:pStyle w:val="CMT"/>
        <w:rPr/>
      </w:pPr>
      <w:r>
        <w:rPr/>
        <w:t>Retain first subparagraph below to disconnect the SPD when low-current, high-impedance faults occur.</w:t>
      </w:r>
    </w:p>
    <w:p>
      <w:pPr>
        <w:pStyle w:val="PR2"/>
        <w:numPr>
          <w:ilvl w:val="5"/>
          <w:numId w:val="1"/>
        </w:numPr>
        <w:rPr/>
      </w:pPr>
      <w:r>
        <w:rPr/>
        <w:t>Include internal thermal protection that disconnects the SPD before damaging internal suppressor components.</w:t>
      </w:r>
    </w:p>
    <w:p>
      <w:pPr>
        <w:pStyle w:val="PR2"/>
        <w:numPr>
          <w:ilvl w:val="5"/>
          <w:numId w:val="1"/>
        </w:numPr>
        <w:rPr/>
      </w:pPr>
      <w:r>
        <w:rPr/>
        <w:t>Include indicator light display for protection status.</w:t>
      </w:r>
    </w:p>
    <w:p>
      <w:pPr>
        <w:pStyle w:val="PR2"/>
        <w:numPr>
          <w:ilvl w:val="5"/>
          <w:numId w:val="1"/>
        </w:numPr>
        <w:rPr/>
      </w:pPr>
      <w:r>
        <w:rPr/>
        <w:t>Include audible alarm.</w:t>
      </w:r>
    </w:p>
    <w:p>
      <w:pPr>
        <w:pStyle w:val="CMT"/>
        <w:rPr/>
      </w:pPr>
      <w:r>
        <w:rPr/>
        <w:t>Insert other contact forms and ratings when required by building power monitoring and control system. See "SPD Options" Article in the Evaluations for additional guidance.</w:t>
      </w:r>
    </w:p>
    <w:p>
      <w:pPr>
        <w:pStyle w:val="PR2"/>
        <w:numPr>
          <w:ilvl w:val="5"/>
          <w:numId w:val="1"/>
        </w:numPr>
        <w:rPr/>
      </w:pPr>
      <w:r>
        <w:rPr/>
        <w:t>Include NEMA ICS 5, dry Form C contacts rated at [</w:t>
      </w:r>
      <w:r>
        <w:rPr>
          <w:b/>
        </w:rPr>
        <w:t>2 A and 24 V(ac)</w:t>
      </w:r>
      <w:r>
        <w:rPr/>
        <w:t>] &lt;</w:t>
      </w:r>
      <w:r>
        <w:rPr>
          <w:b/>
        </w:rPr>
        <w:t>Insert values</w:t>
      </w:r>
      <w:r>
        <w:rPr/>
        <w:t>&gt; for remote monitoring of protection status.</w:t>
      </w:r>
    </w:p>
    <w:p>
      <w:pPr>
        <w:pStyle w:val="PR2"/>
        <w:numPr>
          <w:ilvl w:val="5"/>
          <w:numId w:val="1"/>
        </w:numPr>
        <w:rPr/>
      </w:pPr>
      <w:r>
        <w:rPr/>
        <w:t>Include surge counter.</w:t>
      </w:r>
    </w:p>
    <w:p>
      <w:pPr>
        <w:pStyle w:val="ART"/>
        <w:numPr>
          <w:ilvl w:val="3"/>
          <w:numId w:val="1"/>
        </w:numPr>
        <w:ind w:hanging="0" w:left="0"/>
        <w:rPr/>
      </w:pPr>
      <w:r>
        <w:rPr/>
        <w:t>TYPE 2 SURGE PROTECTIVE DEVICES (SPDs)</w:t>
      </w:r>
    </w:p>
    <w:p>
      <w:pPr>
        <w:pStyle w:val="CMT"/>
        <w:rPr/>
      </w:pPr>
      <w:r>
        <w:rPr/>
        <w:t>Retain this article for SPDs other than those installed before the service entrance OCPD. SPDs described in this article are required by NFPA 70 to be installed with OCPD and means of disconnect. The type and size of OCPD depends on the UL listing requirements. See "SPD Types" Article in the Evaluations.</w:t>
      </w:r>
    </w:p>
    <w:p>
      <w:pPr>
        <w:pStyle w:val="CMT"/>
        <w:rPr/>
      </w:pPr>
      <w:r>
        <w:rPr/>
        <w:t>See "SPD Types" Article in the Evaluations for discussion of applying Type 2 devices at load side of service entrance OCPD.</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devices from single source from single manufacturer.</w:t>
      </w:r>
    </w:p>
    <w:p>
      <w:pPr>
        <w:pStyle w:val="CMT"/>
        <w:rPr/>
      </w:pPr>
      <w:r>
        <w:rPr/>
        <w:t>See "SPD Types" Article in the Evaluations for discussion of applying Type 2 devices at service entrance requiring an OCPD.</w:t>
      </w:r>
    </w:p>
    <w:p>
      <w:pPr>
        <w:pStyle w:val="PR1"/>
        <w:numPr>
          <w:ilvl w:val="4"/>
          <w:numId w:val="1"/>
        </w:numPr>
        <w:rPr/>
      </w:pPr>
      <w:r>
        <w:rPr/>
        <w:t>General Characteristics:</w:t>
      </w:r>
    </w:p>
    <w:p>
      <w:pPr>
        <w:pStyle w:val="CMT"/>
        <w:rPr/>
      </w:pPr>
      <w:r>
        <w:rPr/>
        <w:t>Retain Type 2 SPDs option to be co-listed as electromagnetic interference and radio-frequency interference filters. See the Evaluations for explanation of combining SPD and power-line noise filters.</w:t>
      </w:r>
    </w:p>
    <w:p>
      <w:pPr>
        <w:pStyle w:val="PR2"/>
        <w:numPr>
          <w:ilvl w:val="5"/>
          <w:numId w:val="1"/>
        </w:numPr>
        <w:spacing w:before="240" w:after="0"/>
        <w:rPr/>
      </w:pPr>
      <w:r>
        <w:rPr/>
        <w:t>Reference Standards: UL 1449, Type 2[</w:t>
      </w:r>
      <w:r>
        <w:rPr>
          <w:b/>
        </w:rPr>
        <w:t>; UL 1283</w:t>
      </w:r>
      <w:r>
        <w:rPr/>
        <w:t>].</w:t>
      </w:r>
    </w:p>
    <w:p>
      <w:pPr>
        <w:pStyle w:val="CMT"/>
        <w:rPr/>
      </w:pPr>
      <w:r>
        <w:rPr/>
        <w:t>See "Surge Protection Fundamentals" Article in the Evaluations for discussion of nominal system voltage.</w:t>
      </w:r>
    </w:p>
    <w:p>
      <w:pPr>
        <w:pStyle w:val="PR2"/>
        <w:numPr>
          <w:ilvl w:val="5"/>
          <w:numId w:val="1"/>
        </w:numPr>
        <w:rPr/>
      </w:pPr>
      <w:r>
        <w:rPr/>
        <w:t>MCOV: Not less than 125 percent of nominal system voltage for 208Y/120 V and 120/240 V power systems, and not less than 115 percent of nominal system voltage for 480Y/277 V power systems.</w:t>
      </w:r>
    </w:p>
    <w:p>
      <w:pPr>
        <w:pStyle w:val="CMT"/>
        <w:rPr/>
      </w:pPr>
      <w:r>
        <w:rPr/>
        <w:t>See "UL 1449 Requirements" Article in the Evaluations for guidance before retaining one of two options in "Peak Surge Current Rating" Subparagraph below. Generally, available surge current ratings are 480, 300, 250, 200, 150, and 100 kA; exact values vary among manufacturers.</w:t>
      </w:r>
    </w:p>
    <w:p>
      <w:pPr>
        <w:pStyle w:val="PR2"/>
        <w:numPr>
          <w:ilvl w:val="5"/>
          <w:numId w:val="1"/>
        </w:numPr>
        <w:rPr/>
      </w:pPr>
      <w:r>
        <w:rPr/>
        <w:t>Peak Surge Current Rating: Minimum single-pulse surge current withstand rating per phase must not be less than [</w:t>
      </w:r>
      <w:r>
        <w:rPr>
          <w:b/>
        </w:rPr>
        <w:t>100</w:t>
      </w:r>
      <w:r>
        <w:rPr/>
        <w:t>] [</w:t>
      </w:r>
      <w:r>
        <w:rPr>
          <w:b/>
        </w:rPr>
        <w:t>150</w:t>
      </w:r>
      <w:r>
        <w:rPr/>
        <w:t>] &lt;</w:t>
      </w:r>
      <w:r>
        <w:rPr>
          <w:b/>
        </w:rPr>
        <w:t>Insert value</w:t>
      </w:r>
      <w:r>
        <w:rPr/>
        <w:t>&gt; kA. Peak surge current rating must be arithmetic sum of the ratings of individual MOVs in a given mode.</w:t>
      </w:r>
    </w:p>
    <w:p>
      <w:pPr>
        <w:pStyle w:val="CMT"/>
        <w:rPr/>
      </w:pPr>
      <w:r>
        <w:rPr/>
        <w:t>Retain one of first two subparagraphs below. Verify compatibility of peak surge current rating and clamping voltage.</w:t>
      </w:r>
    </w:p>
    <w:p>
      <w:pPr>
        <w:pStyle w:val="PR2"/>
        <w:numPr>
          <w:ilvl w:val="5"/>
          <w:numId w:val="1"/>
        </w:numPr>
        <w:rPr/>
      </w:pPr>
      <w:r>
        <w:rPr/>
        <w:t>Protection modes and UL 1449 VPR for grounded wye circuits with [</w:t>
      </w:r>
      <w:r>
        <w:rPr>
          <w:b/>
        </w:rPr>
        <w:t>480Y/277 V</w:t>
      </w:r>
      <w:r>
        <w:rPr/>
        <w:t>] [</w:t>
      </w:r>
      <w:r>
        <w:rPr>
          <w:b/>
        </w:rPr>
        <w:t>208Y/120 V</w:t>
      </w:r>
      <w:r>
        <w:rPr/>
        <w:t>], three-phase, four-wire circuits must not exceed the following:</w:t>
      </w:r>
    </w:p>
    <w:p>
      <w:pPr>
        <w:pStyle w:val="PR3"/>
        <w:numPr>
          <w:ilvl w:val="6"/>
          <w:numId w:val="1"/>
        </w:numPr>
        <w:spacing w:before="240" w:after="0"/>
        <w:rPr/>
      </w:pPr>
      <w:r>
        <w:rPr/>
        <w:t>Line to Neutral: [</w:t>
      </w:r>
      <w:r>
        <w:rPr>
          <w:b/>
        </w:rPr>
        <w:t>1200 V for 480Y/277 V</w:t>
      </w:r>
      <w:r>
        <w:rPr/>
        <w:t>] [</w:t>
      </w:r>
      <w:r>
        <w:rPr>
          <w:b/>
        </w:rPr>
        <w:t>700 V for 208Y/120 V</w:t>
      </w:r>
      <w:r>
        <w:rPr/>
        <w:t>].</w:t>
      </w:r>
    </w:p>
    <w:p>
      <w:pPr>
        <w:pStyle w:val="PR3"/>
        <w:numPr>
          <w:ilvl w:val="6"/>
          <w:numId w:val="1"/>
        </w:numPr>
        <w:rPr/>
      </w:pPr>
      <w:r>
        <w:rPr/>
        <w:t>Line to Ground: [</w:t>
      </w:r>
      <w:r>
        <w:rPr>
          <w:b/>
        </w:rPr>
        <w:t>1200 V for 480Y/277 V</w:t>
      </w:r>
      <w:r>
        <w:rPr/>
        <w:t>] [</w:t>
      </w:r>
      <w:r>
        <w:rPr>
          <w:b/>
        </w:rPr>
        <w:t>700 V for 208Y/120 V</w:t>
      </w:r>
      <w:r>
        <w:rPr/>
        <w:t>].</w:t>
      </w:r>
    </w:p>
    <w:p>
      <w:pPr>
        <w:pStyle w:val="PR3"/>
        <w:numPr>
          <w:ilvl w:val="6"/>
          <w:numId w:val="1"/>
        </w:numPr>
        <w:rPr/>
      </w:pPr>
      <w:r>
        <w:rPr/>
        <w:t>Neutral to Ground: [</w:t>
      </w:r>
      <w:r>
        <w:rPr>
          <w:b/>
        </w:rPr>
        <w:t>1200 V for 480Y/277 V</w:t>
      </w:r>
      <w:r>
        <w:rPr/>
        <w:t>] [</w:t>
      </w:r>
      <w:r>
        <w:rPr>
          <w:b/>
        </w:rPr>
        <w:t>700 V for 208Y/120 V</w:t>
      </w:r>
      <w:r>
        <w:rPr/>
        <w:t>].</w:t>
      </w:r>
    </w:p>
    <w:p>
      <w:pPr>
        <w:pStyle w:val="PR3"/>
        <w:numPr>
          <w:ilvl w:val="6"/>
          <w:numId w:val="1"/>
        </w:numPr>
        <w:rPr/>
      </w:pPr>
      <w:r>
        <w:rPr/>
        <w:t>Line to Line: [</w:t>
      </w:r>
      <w:r>
        <w:rPr>
          <w:b/>
        </w:rPr>
        <w:t>2000 V for 480Y/277 V</w:t>
      </w:r>
      <w:r>
        <w:rPr/>
        <w:t>] [</w:t>
      </w:r>
      <w:r>
        <w:rPr>
          <w:b/>
        </w:rPr>
        <w:t>1200 V for 208Y/120 V</w:t>
      </w:r>
      <w:r>
        <w:rPr/>
        <w:t>].</w:t>
      </w:r>
    </w:p>
    <w:p>
      <w:pPr>
        <w:pStyle w:val="PR2"/>
        <w:numPr>
          <w:ilvl w:val="5"/>
          <w:numId w:val="1"/>
        </w:numPr>
        <w:spacing w:before="240" w:after="0"/>
        <w:rPr/>
      </w:pPr>
      <w:r>
        <w:rPr/>
        <w:t>Protection modes and UL 1449 VPR for 240/120 V, single-phase, three-wire circuits must not exceed the following:</w:t>
      </w:r>
    </w:p>
    <w:p>
      <w:pPr>
        <w:pStyle w:val="PR3"/>
        <w:numPr>
          <w:ilvl w:val="6"/>
          <w:numId w:val="1"/>
        </w:numPr>
        <w:spacing w:before="240" w:after="0"/>
        <w:rPr/>
      </w:pPr>
      <w:r>
        <w:rPr/>
        <w:t>Line to Neutral: 700 V.</w:t>
      </w:r>
    </w:p>
    <w:p>
      <w:pPr>
        <w:pStyle w:val="PR3"/>
        <w:numPr>
          <w:ilvl w:val="6"/>
          <w:numId w:val="1"/>
        </w:numPr>
        <w:rPr/>
      </w:pPr>
      <w:r>
        <w:rPr/>
        <w:t>Line to Ground: 700 V.</w:t>
      </w:r>
    </w:p>
    <w:p>
      <w:pPr>
        <w:pStyle w:val="PR3"/>
        <w:numPr>
          <w:ilvl w:val="6"/>
          <w:numId w:val="1"/>
        </w:numPr>
        <w:rPr/>
      </w:pPr>
      <w:r>
        <w:rPr/>
        <w:t>Neutral to Ground: 700 V.</w:t>
      </w:r>
    </w:p>
    <w:p>
      <w:pPr>
        <w:pStyle w:val="PR3"/>
        <w:numPr>
          <w:ilvl w:val="6"/>
          <w:numId w:val="1"/>
        </w:numPr>
        <w:rPr/>
      </w:pPr>
      <w:r>
        <w:rPr/>
        <w:t>Line to Line: 1200 V.</w:t>
      </w:r>
    </w:p>
    <w:p>
      <w:pPr>
        <w:pStyle w:val="CMT"/>
        <w:rPr/>
      </w:pPr>
      <w:r>
        <w:rPr/>
        <w:t>See "UL 1449 Requirements" Article in the Evaluations for discussion on SCCR selection in "SCCR" Subparagraph below.</w:t>
      </w:r>
    </w:p>
    <w:p>
      <w:pPr>
        <w:pStyle w:val="PR2"/>
        <w:numPr>
          <w:ilvl w:val="5"/>
          <w:numId w:val="1"/>
        </w:numPr>
        <w:spacing w:before="240" w:after="0"/>
        <w:rPr/>
      </w:pPr>
      <w:r>
        <w:rPr/>
        <w:t>SCCR: Equal or exceed [</w:t>
      </w:r>
      <w:r>
        <w:rPr>
          <w:b/>
        </w:rPr>
        <w:t>100</w:t>
      </w:r>
      <w:r>
        <w:rPr/>
        <w:t>] [</w:t>
      </w:r>
      <w:r>
        <w:rPr>
          <w:b/>
        </w:rPr>
        <w:t>200</w:t>
      </w:r>
      <w:r>
        <w:rPr/>
        <w:t>] &lt;</w:t>
      </w:r>
      <w:r>
        <w:rPr>
          <w:b/>
        </w:rPr>
        <w:t>Insert value</w:t>
      </w:r>
      <w:r>
        <w:rPr/>
        <w:t>&gt; kA.</w:t>
      </w:r>
    </w:p>
    <w:p>
      <w:pPr>
        <w:pStyle w:val="CMT"/>
        <w:rPr/>
      </w:pPr>
      <w:r>
        <w:rPr/>
        <w:t>See "UL 1449 Requirements" Article in the Evaluations for discussion on I</w:t>
      </w:r>
      <w:r>
        <w:rPr>
          <w:vertAlign w:val="subscript"/>
        </w:rPr>
        <w:t>n</w:t>
      </w:r>
      <w:r>
        <w:rPr/>
        <w:t xml:space="preserve"> selection in "I</w:t>
      </w:r>
      <w:r>
        <w:rPr>
          <w:vertAlign w:val="subscript"/>
        </w:rPr>
        <w:t>n</w:t>
      </w:r>
      <w:r>
        <w:rPr/>
        <w:t xml:space="preserve"> Rating" Subparagraph below.</w:t>
      </w:r>
    </w:p>
    <w:p>
      <w:pPr>
        <w:pStyle w:val="PR2"/>
        <w:numPr>
          <w:ilvl w:val="5"/>
          <w:numId w:val="1"/>
        </w:numPr>
        <w:rPr/>
      </w:pPr>
      <w:r>
        <w:rPr/>
        <w:t>I</w:t>
      </w:r>
      <w:r>
        <w:rPr>
          <w:vertAlign w:val="subscript"/>
        </w:rPr>
        <w:t>n</w:t>
      </w:r>
      <w:r>
        <w:rPr/>
        <w:t xml:space="preserve"> Rating: [</w:t>
      </w:r>
      <w:r>
        <w:rPr>
          <w:b/>
        </w:rPr>
        <w:t>20</w:t>
      </w:r>
      <w:r>
        <w:rPr/>
        <w:t>] [</w:t>
      </w:r>
      <w:r>
        <w:rPr>
          <w:b/>
        </w:rPr>
        <w:t>10</w:t>
      </w:r>
      <w:r>
        <w:rPr/>
        <w:t>] kA.</w:t>
      </w:r>
    </w:p>
    <w:p>
      <w:pPr>
        <w:pStyle w:val="PR1"/>
        <w:numPr>
          <w:ilvl w:val="4"/>
          <w:numId w:val="1"/>
        </w:numPr>
        <w:rPr/>
      </w:pPr>
      <w:r>
        <w:rPr/>
        <w:t>Options:</w:t>
      </w:r>
    </w:p>
    <w:p>
      <w:pPr>
        <w:pStyle w:val="PR2"/>
        <w:numPr>
          <w:ilvl w:val="5"/>
          <w:numId w:val="1"/>
        </w:numPr>
        <w:spacing w:before="240" w:after="0"/>
        <w:rPr/>
      </w:pPr>
      <w:r>
        <w:rPr/>
        <w:t>Include LED indicator lights for power and protection status.</w:t>
      </w:r>
    </w:p>
    <w:p>
      <w:pPr>
        <w:pStyle w:val="CMT"/>
        <w:rPr/>
      </w:pPr>
      <w:r>
        <w:rPr/>
        <w:t>Retain first subparagraph below to disconnect the SPD when low-current, high-impedance faults occur.</w:t>
      </w:r>
    </w:p>
    <w:p>
      <w:pPr>
        <w:pStyle w:val="PR2"/>
        <w:numPr>
          <w:ilvl w:val="5"/>
          <w:numId w:val="1"/>
        </w:numPr>
        <w:rPr/>
      </w:pPr>
      <w:r>
        <w:rPr/>
        <w:t>Include internal thermal protection that disconnects the SPD before damaging internal suppressor components.</w:t>
      </w:r>
    </w:p>
    <w:p>
      <w:pPr>
        <w:pStyle w:val="PR2"/>
        <w:numPr>
          <w:ilvl w:val="5"/>
          <w:numId w:val="1"/>
        </w:numPr>
        <w:rPr/>
      </w:pPr>
      <w:r>
        <w:rPr/>
        <w:t>Include NEMA ICS 5, dry Form C contacts rated at [</w:t>
      </w:r>
      <w:r>
        <w:rPr>
          <w:b/>
        </w:rPr>
        <w:t>2 A and 24 V(ac)</w:t>
      </w:r>
      <w:r>
        <w:rPr/>
        <w:t>] &lt;</w:t>
      </w:r>
      <w:r>
        <w:rPr>
          <w:b/>
        </w:rPr>
        <w:t>Insert values</w:t>
      </w:r>
      <w:r>
        <w:rPr/>
        <w:t>&gt; for remote monitoring of protection status.</w:t>
      </w:r>
    </w:p>
    <w:p>
      <w:pPr>
        <w:pStyle w:val="PR2"/>
        <w:numPr>
          <w:ilvl w:val="5"/>
          <w:numId w:val="1"/>
        </w:numPr>
        <w:rPr/>
      </w:pPr>
      <w:r>
        <w:rPr/>
        <w:t>Include surge counter.</w:t>
      </w:r>
    </w:p>
    <w:p>
      <w:pPr>
        <w:pStyle w:val="ART"/>
        <w:numPr>
          <w:ilvl w:val="3"/>
          <w:numId w:val="1"/>
        </w:numPr>
        <w:ind w:hanging="0" w:left="0"/>
        <w:rPr/>
      </w:pPr>
      <w:r>
        <w:rPr/>
        <w:t>TYPE 3, TYPE 4, AND TYPE 5 SURGE PROTECTIVE DEVICES (SPDs)</w:t>
      </w:r>
    </w:p>
    <w:p>
      <w:pPr>
        <w:pStyle w:val="PR1"/>
        <w:numPr>
          <w:ilvl w:val="4"/>
          <w:numId w:val="1"/>
        </w:numPr>
        <w:rPr/>
      </w:pPr>
      <w:r>
        <w:rPr/>
        <w:t>Type 3, Type 4, and Type 5 SPDs are not approved for field installation.[</w:t>
      </w:r>
      <w:r>
        <w:rPr>
          <w:b/>
        </w:rPr>
        <w:t> See "Related Requirements" Paragraph in "Summary" Article for products with manufacturer-installed Type 3, Type 4, and Type 5 SPDs.</w:t>
      </w:r>
      <w:r>
        <w:rPr/>
        <w:t>]</w:t>
      </w:r>
    </w:p>
    <w:p>
      <w:pPr>
        <w:pStyle w:val="ART"/>
        <w:numPr>
          <w:ilvl w:val="3"/>
          <w:numId w:val="1"/>
        </w:numPr>
        <w:ind w:hanging="0" w:left="0"/>
        <w:rPr/>
      </w:pPr>
      <w:r>
        <w:rPr/>
        <w:t>ENCLOSURES</w:t>
      </w:r>
    </w:p>
    <w:p>
      <w:pPr>
        <w:pStyle w:val="PR1"/>
        <w:numPr>
          <w:ilvl w:val="4"/>
          <w:numId w:val="1"/>
        </w:numPr>
        <w:rPr/>
      </w:pPr>
      <w:r>
        <w:rPr/>
        <w:t>Indoor Enclosures: Type 1.</w:t>
      </w:r>
    </w:p>
    <w:p>
      <w:pPr>
        <w:pStyle w:val="PR1"/>
        <w:numPr>
          <w:ilvl w:val="4"/>
          <w:numId w:val="1"/>
        </w:numPr>
        <w:rPr/>
      </w:pPr>
      <w:r>
        <w:rPr/>
        <w:t>Outdoor Enclosures: [</w:t>
      </w:r>
      <w:r>
        <w:rPr>
          <w:b/>
        </w:rPr>
        <w:t>Type 3R</w:t>
      </w:r>
      <w:r>
        <w:rPr/>
        <w:t>] [</w:t>
      </w:r>
      <w:r>
        <w:rPr>
          <w:b/>
        </w:rPr>
        <w:t>Type 4X</w:t>
      </w:r>
      <w:r>
        <w:rPr/>
        <w:t>].</w:t>
      </w:r>
    </w:p>
    <w:p>
      <w:pPr>
        <w:pStyle w:val="ART"/>
        <w:numPr>
          <w:ilvl w:val="3"/>
          <w:numId w:val="1"/>
        </w:numPr>
        <w:ind w:hanging="0" w:left="0"/>
        <w:rPr/>
      </w:pPr>
      <w:r>
        <w:rPr/>
        <w:t>CONDUCTORS AND CABLES</w:t>
      </w:r>
    </w:p>
    <w:p>
      <w:pPr>
        <w:pStyle w:val="CMT"/>
        <w:rPr/>
      </w:pPr>
      <w:r>
        <w:rPr/>
        <w:t>Retain this article when SPD listing and specific manufacturer's instruction permit lead adjustment in the field. Control cable specifications are not included in this Section because accessories include only dry contacts for remote status indication.</w:t>
      </w:r>
    </w:p>
    <w:p>
      <w:pPr>
        <w:pStyle w:val="PR1"/>
        <w:numPr>
          <w:ilvl w:val="4"/>
          <w:numId w:val="1"/>
        </w:numPr>
        <w:rPr/>
      </w:pPr>
      <w:r>
        <w:rPr/>
        <w:t>Power Wiring: Same size as SPD leads, complying with Section 260519 "Low-Voltage Electrical Power Conductors and Cables."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Provide OCPD and disconnect for installation of SPD in accordance with UL 1449 and manufacturer's instructions.</w:t>
      </w:r>
    </w:p>
    <w:p>
      <w:pPr>
        <w:pStyle w:val="PR1"/>
        <w:numPr>
          <w:ilvl w:val="4"/>
          <w:numId w:val="1"/>
        </w:numPr>
        <w:rPr/>
      </w:pPr>
      <w:r>
        <w:rPr/>
        <w:t>Install leads between disconnects and SPDs short, straight, twisted, and in accordance with manufacturer's instructions. Comply with wiring methods in Section 260519 "Low-Voltage Electrical Power Conductors and Cables."</w:t>
      </w:r>
    </w:p>
    <w:p>
      <w:pPr>
        <w:pStyle w:val="PR2"/>
        <w:numPr>
          <w:ilvl w:val="5"/>
          <w:numId w:val="1"/>
        </w:numPr>
        <w:spacing w:before="240" w:after="0"/>
        <w:rPr/>
      </w:pPr>
      <w:r>
        <w:rPr/>
        <w:t>Do not splice and extend SPD leads unless specifically permitted by manufacturer.</w:t>
      </w:r>
    </w:p>
    <w:p>
      <w:pPr>
        <w:pStyle w:val="PR2"/>
        <w:numPr>
          <w:ilvl w:val="5"/>
          <w:numId w:val="1"/>
        </w:numPr>
        <w:rPr/>
      </w:pPr>
      <w:r>
        <w:rPr/>
        <w:t>Do not exceed manufacturer's recommended lead length.</w:t>
      </w:r>
    </w:p>
    <w:p>
      <w:pPr>
        <w:pStyle w:val="PR2"/>
        <w:numPr>
          <w:ilvl w:val="5"/>
          <w:numId w:val="1"/>
        </w:numPr>
        <w:rPr/>
      </w:pPr>
      <w:r>
        <w:rPr/>
        <w:t>Do not bond neutral and ground.</w:t>
      </w:r>
    </w:p>
    <w:p>
      <w:pPr>
        <w:pStyle w:val="PR1"/>
        <w:numPr>
          <w:ilvl w:val="4"/>
          <w:numId w:val="1"/>
        </w:numPr>
        <w:rPr/>
      </w:pPr>
      <w:r>
        <w:rPr/>
        <w:t>Use crimped connectors and splices only. Wire nuts are unacceptable.</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Compare equipment nameplate data for compliance with Drawings and the Specifications.</w:t>
      </w:r>
    </w:p>
    <w:p>
      <w:pPr>
        <w:pStyle w:val="PR2"/>
        <w:numPr>
          <w:ilvl w:val="5"/>
          <w:numId w:val="1"/>
        </w:numPr>
        <w:rPr/>
      </w:pPr>
      <w:r>
        <w:rPr/>
        <w:t>Inspect anchorage, alignment, grounding, and clearances.</w:t>
      </w:r>
    </w:p>
    <w:p>
      <w:pPr>
        <w:pStyle w:val="PR2"/>
        <w:numPr>
          <w:ilvl w:val="5"/>
          <w:numId w:val="1"/>
        </w:numPr>
        <w:rPr/>
      </w:pPr>
      <w:r>
        <w:rPr/>
        <w:t>Verify that electrical wiring installation complies with manufacturer's installation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SPDs that do not pass tests and inspections will be considered defective.</w:t>
      </w:r>
    </w:p>
    <w:p>
      <w:pPr>
        <w:pStyle w:val="PR2"/>
        <w:numPr>
          <w:ilvl w:val="5"/>
          <w:numId w:val="1"/>
        </w:numPr>
        <w:rPr/>
      </w:pPr>
      <w:r>
        <w:rPr/>
        <w:t>Remove and replace defective units and retest.</w:t>
      </w:r>
    </w:p>
    <w:p>
      <w:pPr>
        <w:pStyle w:val="PR1"/>
        <w:numPr>
          <w:ilvl w:val="4"/>
          <w:numId w:val="1"/>
        </w:numPr>
        <w:rPr/>
      </w:pPr>
      <w:r>
        <w:rPr/>
        <w:t>Prepare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 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STARTUP SERVICE</w:t>
      </w:r>
    </w:p>
    <w:p>
      <w:pPr>
        <w:pStyle w:val="PR1"/>
        <w:numPr>
          <w:ilvl w:val="4"/>
          <w:numId w:val="1"/>
        </w:numPr>
        <w:rPr/>
      </w:pPr>
      <w:r>
        <w:rPr/>
        <w:t>Complete startup checks in accordance with manufacturer's instructions.</w:t>
      </w:r>
    </w:p>
    <w:p>
      <w:pPr>
        <w:pStyle w:val="PR1"/>
        <w:numPr>
          <w:ilvl w:val="4"/>
          <w:numId w:val="1"/>
        </w:numPr>
        <w:rPr/>
      </w:pPr>
      <w:r>
        <w:rPr/>
        <w:t>Do not perform insulation-resistance tests of the distribution wiring equipment with SPDs installed. Disconnect SPDs before conducting insulation-resistance tests; reconnect them immediately after the testing is over.</w:t>
      </w:r>
    </w:p>
    <w:p>
      <w:pPr>
        <w:pStyle w:val="PR1"/>
        <w:numPr>
          <w:ilvl w:val="4"/>
          <w:numId w:val="1"/>
        </w:numPr>
        <w:rPr/>
      </w:pPr>
      <w:r>
        <w:rPr/>
        <w:t>Energize SPDs after power system has been energized, stabilized, and tested.</w:t>
      </w:r>
    </w:p>
    <w:p>
      <w:pPr>
        <w:pStyle w:val="EOS"/>
        <w:rPr/>
      </w:pPr>
      <w:r>
        <w:rPr/>
        <w:t>END OF SECTION 264313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SURGE PROTECTIVE DEVICES FOR LOW-VOLTAGE ELECTRICAL POWER CIRCUITS</w:t>
          </w:r>
        </w:p>
      </w:tc>
      <w:tc>
        <w:tcPr>
          <w:tcW w:w="1872" w:type="dxa"/>
          <w:tcBorders/>
        </w:tcPr>
        <w:p>
          <w:pPr>
            <w:pStyle w:val="RJUST"/>
            <w:rPr/>
          </w:pPr>
          <w:r>
            <w:rPr>
              <w:rStyle w:val="NUM"/>
            </w:rPr>
            <w:t>264313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4313"/>
    <w:docVar w:name="MF95" w:val="16289"/>
    <w:docVar w:name="MFOrigin" w:val="MF04"/>
    <w:docVar w:name="SectionID" w:val="608"/>
    <w:docVar w:name="SpecType" w:val="MasterSpec"/>
    <w:docVar w:name="Version" w:val="164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4313&amp;ver=03-01-22&amp;format=FL&amp;sid=16462&amp;utm_source=MasterSpec&amp;utm_medium=Word" TargetMode="External"/><Relationship Id="rId3" Type="http://schemas.openxmlformats.org/officeDocument/2006/relationships/hyperlink" Target="http://www.productmasterspec.com/construction_specifications?mf04=264313&amp;update=ms2022_3&amp;utm_source=MasterSpec&amp;utm_medium=Word" TargetMode="External"/><Relationship Id="rId4" Type="http://schemas.openxmlformats.org/officeDocument/2006/relationships/hyperlink" Target="http://www.specagent.com/LookUp/?ulid=2236&amp;mf=&amp;src=wd" TargetMode="External"/><Relationship Id="rId5" Type="http://schemas.openxmlformats.org/officeDocument/2006/relationships/hyperlink" Target="http://www.specagent.com/LookUp/?ulid=223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SURGE PROTECTIVE DEVICES FOR LOW-VOLTAGE ELECTRICAL POWER CIRCUITS</dc:subject>
  <dc:title>SECTION 264313 - SURGE PROTECTIVE DEVICES FOR LOW-VOLTAGE ELECTRICAL POWER CIRCUITS</dc:title>
</cp:coreProperties>
</file>