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265213</w:t>
      </w:r>
      <w:r>
        <w:rPr/>
        <w:t xml:space="preserve"> - </w:t>
      </w:r>
      <w:r>
        <w:rPr>
          <w:rStyle w:val="NAM"/>
        </w:rPr>
        <w:t>EMERGENCY AND EXIT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Luminaires are usually scheduled on Drawings. To coordinate this Section with a Drawing schedule, see the "Emergency Lighting Unit Schedule" Article in the Evaluations.</w:t>
      </w:r>
    </w:p>
    <w:p>
      <w:pPr>
        <w:pStyle w:val="CMT"/>
        <w:rPr/>
      </w:pPr>
      <w:r>
        <w:rPr/>
        <w:t>This Section may be used, in coordination with the proper interior or exterior lighting Specification Section, to specify only emergency power units and operation of emergency luminaires, with luminaires specified in the appropriate interior or exterior lighting Specification Section. The specifier should carefully review all choices to minimize conflicts between Sections.</w:t>
      </w:r>
    </w:p>
    <w:p>
      <w:pPr>
        <w:pStyle w:val="CMT"/>
        <w:rPr/>
      </w:pPr>
      <w:r>
        <w:rPr/>
        <w:t>See "Sustainable Design Considerations" Article in the Evaluations for a discussion of sustainable design requirements that may impact the editing of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Emergency lighting.</w:t>
      </w:r>
    </w:p>
    <w:p>
      <w:pPr>
        <w:pStyle w:val="PR2"/>
        <w:numPr>
          <w:ilvl w:val="5"/>
          <w:numId w:val="1"/>
        </w:numPr>
        <w:rPr/>
      </w:pPr>
      <w:r>
        <w:rPr/>
        <w:t>Exit signs.</w:t>
      </w:r>
    </w:p>
    <w:p>
      <w:pPr>
        <w:pStyle w:val="PR2"/>
        <w:numPr>
          <w:ilvl w:val="5"/>
          <w:numId w:val="1"/>
        </w:numPr>
        <w:rPr/>
      </w:pPr>
      <w:r>
        <w:rPr/>
        <w:t>Materials.</w:t>
      </w:r>
    </w:p>
    <w:p>
      <w:pPr>
        <w:pStyle w:val="PR2"/>
        <w:numPr>
          <w:ilvl w:val="5"/>
          <w:numId w:val="1"/>
        </w:numPr>
        <w:rPr/>
      </w:pPr>
      <w:r>
        <w:rPr/>
        <w:t>Luminaire support components.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Retain this article if definitions are needed to further clarify the Work in this Section or to define in one place the meaning of an important term or group of terms used throughout the Section Text. Standardized paragraphs are not appropriate here. Include only essential definitions not covered in the dictionary or not well understood by the affected industry or trade. Where possible, use an authoritative source and note that source in the editor's note above. Include acronyms that appear in the Text itself (not in the editor's notes) that also do not appear in Section 014200 "References."</w:t>
      </w:r>
    </w:p>
    <w:p>
      <w:pPr>
        <w:pStyle w:val="PR1"/>
        <w:numPr>
          <w:ilvl w:val="4"/>
          <w:numId w:val="1"/>
        </w:numPr>
        <w:rPr/>
      </w:pPr>
      <w:r>
        <w:rPr/>
        <w:t>Correlated Color Temperature (CCT): The absolute temperature, measured in kelvins, of a blackbody whose chromaticity most nearly resembles that of the light source.</w:t>
      </w:r>
    </w:p>
    <w:p>
      <w:pPr>
        <w:pStyle w:val="PR1"/>
        <w:numPr>
          <w:ilvl w:val="4"/>
          <w:numId w:val="1"/>
        </w:numPr>
        <w:rPr/>
      </w:pPr>
      <w:r>
        <w:rPr/>
        <w:t>Color Rendering Index (CRI): Measure of the degree of color shift that objects undergo when illuminated by the light source as compared with the color of those same objects when illuminated by a reference source.</w:t>
      </w:r>
    </w:p>
    <w:p>
      <w:pPr>
        <w:pStyle w:val="PR1"/>
        <w:numPr>
          <w:ilvl w:val="4"/>
          <w:numId w:val="1"/>
        </w:numPr>
        <w:rPr/>
      </w:pPr>
      <w:r>
        <w:rPr/>
        <w:t>Emergency Lighting Unit: A lighting unit with internal or external emergency battery powered supply and the means for controlling and charging the battery and unit operation.</w:t>
      </w:r>
    </w:p>
    <w:p>
      <w:pPr>
        <w:pStyle w:val="PR1"/>
        <w:numPr>
          <w:ilvl w:val="4"/>
          <w:numId w:val="1"/>
        </w:numPr>
        <w:rPr/>
      </w:pPr>
      <w:r>
        <w:rPr/>
        <w:t>Lumen (lm): The SI derived unit of luminous flux equal to the luminous flux emitted within a unit solid angle by a unit point source (1 lm = 1 cd-sr).</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For each type of emergency lighting unit, exit sign, and emergency lighting support.</w:t>
      </w:r>
    </w:p>
    <w:p>
      <w:pPr>
        <w:pStyle w:val="PR3"/>
        <w:numPr>
          <w:ilvl w:val="6"/>
          <w:numId w:val="1"/>
        </w:numPr>
        <w:spacing w:before="240" w:after="0"/>
        <w:rPr/>
      </w:pPr>
      <w:r>
        <w:rPr/>
        <w:t>Include data on features, accessories, and finishes.</w:t>
      </w:r>
    </w:p>
    <w:p>
      <w:pPr>
        <w:pStyle w:val="PR3"/>
        <w:numPr>
          <w:ilvl w:val="6"/>
          <w:numId w:val="1"/>
        </w:numPr>
        <w:rPr/>
      </w:pPr>
      <w:r>
        <w:rPr/>
        <w:t>Include physical description of unit and dimensions.</w:t>
      </w:r>
    </w:p>
    <w:p>
      <w:pPr>
        <w:pStyle w:val="PR3"/>
        <w:numPr>
          <w:ilvl w:val="6"/>
          <w:numId w:val="1"/>
        </w:numPr>
        <w:rPr/>
      </w:pPr>
      <w:r>
        <w:rPr/>
        <w:t>Battery and charger for light units.</w:t>
      </w:r>
    </w:p>
    <w:p>
      <w:pPr>
        <w:pStyle w:val="PR3"/>
        <w:numPr>
          <w:ilvl w:val="6"/>
          <w:numId w:val="1"/>
        </w:numPr>
        <w:rPr/>
      </w:pPr>
      <w:r>
        <w:rPr/>
        <w:t>Include life, output of luminaire (lumens, CCT, and CRI), and energy-efficiency data.</w:t>
      </w:r>
    </w:p>
    <w:p>
      <w:pPr>
        <w:pStyle w:val="PR3"/>
        <w:numPr>
          <w:ilvl w:val="6"/>
          <w:numId w:val="1"/>
        </w:numPr>
        <w:rPr/>
      </w:pPr>
      <w:r>
        <w:rPr/>
        <w:t>Include photometric data and adjustment factors based on laboratory tests by, or under supervision of, qualified luminaire photometric testing laboratory, for each luminaire type.</w:t>
      </w:r>
    </w:p>
    <w:p>
      <w:pPr>
        <w:pStyle w:val="PR1"/>
        <w:numPr>
          <w:ilvl w:val="4"/>
          <w:numId w:val="1"/>
        </w:numPr>
        <w:rPr/>
      </w:pPr>
      <w:r>
        <w:rPr/>
        <w:t>Shop Drawings:</w:t>
      </w:r>
    </w:p>
    <w:p>
      <w:pPr>
        <w:pStyle w:val="PR2"/>
        <w:numPr>
          <w:ilvl w:val="5"/>
          <w:numId w:val="1"/>
        </w:numPr>
        <w:spacing w:before="240" w:after="0"/>
        <w:rPr/>
      </w:pPr>
      <w:r>
        <w:rPr/>
        <w:t>For nonstandard or custom luminaires.</w:t>
      </w:r>
    </w:p>
    <w:p>
      <w:pPr>
        <w:pStyle w:val="PR3"/>
        <w:numPr>
          <w:ilvl w:val="6"/>
          <w:numId w:val="1"/>
        </w:numPr>
        <w:spacing w:before="240" w:after="0"/>
        <w:rPr/>
      </w:pPr>
      <w:r>
        <w:rPr/>
        <w:t>Include plans, elevations, sections, and mounting and attachment details.</w:t>
      </w:r>
    </w:p>
    <w:p>
      <w:pPr>
        <w:pStyle w:val="PR3"/>
        <w:numPr>
          <w:ilvl w:val="6"/>
          <w:numId w:val="1"/>
        </w:numPr>
        <w:rPr/>
      </w:pPr>
      <w:r>
        <w:rPr/>
        <w:t>Include details of equipment assemblies. Indicate dimensions, weights, loads, required clearances, method of field assembly, components, and location and size of each field connection.</w:t>
      </w:r>
    </w:p>
    <w:p>
      <w:pPr>
        <w:pStyle w:val="PR3"/>
        <w:numPr>
          <w:ilvl w:val="6"/>
          <w:numId w:val="1"/>
        </w:numPr>
        <w:rPr/>
      </w:pPr>
      <w:r>
        <w:rPr/>
        <w:t>Include diagrams for power, signal, and control wiring.</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lighting submittals.&gt;</w:t>
        </w:r>
      </w:hyperlink>
    </w:p>
    <w:p>
      <w:pPr>
        <w:pStyle w:val="PR2"/>
        <w:numPr>
          <w:ilvl w:val="5"/>
          <w:numId w:val="1"/>
        </w:numPr>
        <w:rPr/>
      </w:pPr>
      <w:hyperlink r:id="rId4">
        <w:r>
          <w:rPr>
            <w:rStyle w:val="Hyperlink"/>
          </w:rPr>
          <w:t>&lt;Double click to insert sustainable design text for fluorescent lamp mercury submittal.&gt;</w:t>
        </w:r>
      </w:hyperlink>
    </w:p>
    <w:p>
      <w:pPr>
        <w:pStyle w:val="CMT"/>
        <w:rPr/>
      </w:pPr>
      <w:r>
        <w:rPr/>
        <w:t>For custom luminaires, 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product and for each color and texture specified.</w:t>
      </w:r>
    </w:p>
    <w:p>
      <w:pPr>
        <w:pStyle w:val="PR1"/>
        <w:numPr>
          <w:ilvl w:val="4"/>
          <w:numId w:val="1"/>
        </w:numPr>
        <w:rPr/>
      </w:pPr>
      <w:r>
        <w:rPr/>
        <w:t>Samples for Initial Selection: For each type of luminaire with factory-applied finishes.</w:t>
      </w:r>
    </w:p>
    <w:p>
      <w:pPr>
        <w:pStyle w:val="PR1"/>
        <w:numPr>
          <w:ilvl w:val="4"/>
          <w:numId w:val="1"/>
        </w:numPr>
        <w:rPr/>
      </w:pPr>
      <w:r>
        <w:rPr/>
        <w:t>Samples for Verification: For each type of luminaire.</w:t>
      </w:r>
    </w:p>
    <w:p>
      <w:pPr>
        <w:pStyle w:val="PR2"/>
        <w:numPr>
          <w:ilvl w:val="5"/>
          <w:numId w:val="1"/>
        </w:numPr>
        <w:spacing w:before="240" w:after="0"/>
        <w:rPr/>
      </w:pPr>
      <w:r>
        <w:rPr/>
        <w:t>Include Samples of luminaires and accessories to verify finish selection.</w:t>
      </w:r>
    </w:p>
    <w:p>
      <w:pPr>
        <w:pStyle w:val="PR1"/>
        <w:numPr>
          <w:ilvl w:val="4"/>
          <w:numId w:val="1"/>
        </w:numPr>
        <w:rPr/>
      </w:pPr>
      <w:r>
        <w:rPr/>
        <w:t>Product Schedule:</w:t>
      </w:r>
    </w:p>
    <w:p>
      <w:pPr>
        <w:pStyle w:val="PR2"/>
        <w:numPr>
          <w:ilvl w:val="5"/>
          <w:numId w:val="1"/>
        </w:numPr>
        <w:spacing w:before="240" w:after="0"/>
        <w:rPr/>
      </w:pPr>
      <w:r>
        <w:rPr/>
        <w:t>For emergency lighting units.[</w:t>
      </w:r>
      <w:r>
        <w:rPr>
          <w:b/>
        </w:rPr>
        <w:t> Use same designations indicated on Drawings.</w:t>
      </w:r>
      <w:r>
        <w:rPr/>
        <w:t>]</w:t>
      </w:r>
    </w:p>
    <w:p>
      <w:pPr>
        <w:pStyle w:val="PR2"/>
        <w:numPr>
          <w:ilvl w:val="5"/>
          <w:numId w:val="1"/>
        </w:numPr>
        <w:rPr/>
      </w:pPr>
      <w:r>
        <w:rPr/>
        <w:t>For exit signs.[</w:t>
      </w:r>
      <w:r>
        <w:rPr>
          <w:b/>
        </w:rPr>
        <w:t> Use same designations indicated on Drawings</w:t>
      </w:r>
      <w:r>
        <w:rPr/>
        <w:t>].</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luminaire.</w:t>
      </w:r>
    </w:p>
    <w:p>
      <w:pPr>
        <w:pStyle w:val="PR1"/>
        <w:numPr>
          <w:ilvl w:val="4"/>
          <w:numId w:val="1"/>
        </w:numPr>
        <w:rPr/>
      </w:pPr>
      <w:r>
        <w:rPr/>
        <w:t>Product Test Reports: For each luminaire for tests performed by, or under supervision of, qualified luminaire photometric testing laboratory.</w:t>
      </w:r>
    </w:p>
    <w:p>
      <w:pPr>
        <w:pStyle w:val="PR1"/>
        <w:numPr>
          <w:ilvl w:val="4"/>
          <w:numId w:val="1"/>
        </w:numPr>
        <w:rPr/>
      </w:pPr>
      <w:r>
        <w:rPr/>
        <w:t>Sample Warranty: For manufacturer's[</w:t>
      </w:r>
      <w:r>
        <w:rPr>
          <w:b/>
        </w:rPr>
        <w:t> special</w:t>
      </w:r>
      <w:r>
        <w:rPr/>
        <w:t>] warranty.</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Lamps: [</w:t>
      </w:r>
      <w:r>
        <w:rPr>
          <w:b/>
        </w:rPr>
        <w:t>10 for every 100</w:t>
      </w:r>
      <w:r>
        <w:rPr/>
        <w:t>] &lt;</w:t>
      </w:r>
      <w:r>
        <w:rPr>
          <w:b/>
        </w:rPr>
        <w:t>Insert quantity</w:t>
      </w:r>
      <w:r>
        <w:rPr/>
        <w:t>&gt; of each type and rating installed. Furnish at least one of each type.</w:t>
      </w:r>
    </w:p>
    <w:p>
      <w:pPr>
        <w:pStyle w:val="PR2"/>
        <w:numPr>
          <w:ilvl w:val="5"/>
          <w:numId w:val="1"/>
        </w:numPr>
        <w:rPr/>
      </w:pPr>
      <w:r>
        <w:rPr/>
        <w:t>Luminaire-mounted, emergency battery pack: One for every [</w:t>
      </w:r>
      <w:r>
        <w:rPr>
          <w:b/>
        </w:rPr>
        <w:t>20</w:t>
      </w:r>
      <w:r>
        <w:rPr/>
        <w:t>] [</w:t>
      </w:r>
      <w:r>
        <w:rPr>
          <w:b/>
        </w:rPr>
        <w:t>50</w:t>
      </w:r>
      <w:r>
        <w:rPr/>
        <w:t>] &lt;</w:t>
      </w:r>
      <w:r>
        <w:rPr>
          <w:b/>
        </w:rPr>
        <w:t>Insert quantity</w:t>
      </w:r>
      <w:r>
        <w:rPr/>
        <w:t>&gt; emergency lighting units. Furnish at least one of each type.</w:t>
      </w:r>
    </w:p>
    <w:p>
      <w:pPr>
        <w:pStyle w:val="PR2"/>
        <w:numPr>
          <w:ilvl w:val="5"/>
          <w:numId w:val="1"/>
        </w:numPr>
        <w:rPr/>
      </w:pPr>
      <w:r>
        <w:rPr/>
        <w:t>Diffusers and Lenses: [</w:t>
      </w:r>
      <w:r>
        <w:rPr>
          <w:b/>
        </w:rPr>
        <w:t>One for every 100</w:t>
      </w:r>
      <w:r>
        <w:rPr/>
        <w:t>] &lt;</w:t>
      </w:r>
      <w:r>
        <w:rPr>
          <w:b/>
        </w:rPr>
        <w:t>Insert quantity</w:t>
      </w:r>
      <w:r>
        <w:rPr/>
        <w:t>&gt; of each type and rating installed. Furnish at least one of each type.</w:t>
      </w:r>
    </w:p>
    <w:p>
      <w:pPr>
        <w:pStyle w:val="PR2"/>
        <w:numPr>
          <w:ilvl w:val="5"/>
          <w:numId w:val="1"/>
        </w:numPr>
        <w:rPr/>
      </w:pPr>
      <w:r>
        <w:rPr/>
        <w:t>Globes and Guards: [</w:t>
      </w:r>
      <w:r>
        <w:rPr>
          <w:b/>
        </w:rPr>
        <w:t>One for every 20</w:t>
      </w:r>
      <w:r>
        <w:rPr/>
        <w:t>] &lt;</w:t>
      </w:r>
      <w:r>
        <w:rPr>
          <w:b/>
        </w:rPr>
        <w:t>Insert quantity</w:t>
      </w:r>
      <w:r>
        <w:rPr/>
        <w:t>&gt; of each type and rating installed. Furnish at least one of each type.</w:t>
      </w:r>
    </w:p>
    <w:p>
      <w:pPr>
        <w:pStyle w:val="ART"/>
        <w:numPr>
          <w:ilvl w:val="3"/>
          <w:numId w:val="1"/>
        </w:numPr>
        <w:ind w:hanging="0" w:left="0"/>
        <w:rPr/>
      </w:pPr>
      <w:r>
        <w:rPr/>
        <w:t>QUALITY ASSURANCE</w:t>
      </w:r>
    </w:p>
    <w:p>
      <w:pPr>
        <w:pStyle w:val="CMT"/>
        <w:rPr/>
      </w:pPr>
      <w:r>
        <w:rPr/>
        <w:t>Coordinate "FM Global Compliance" Paragraph below with Drawings.</w:t>
      </w:r>
    </w:p>
    <w:p>
      <w:pPr>
        <w:pStyle w:val="PR1"/>
        <w:numPr>
          <w:ilvl w:val="4"/>
          <w:numId w:val="1"/>
        </w:numPr>
        <w:rPr/>
      </w:pPr>
      <w:r>
        <w:rPr/>
        <w:t>FM Global Compliance: Luminaires for hazardous locations must be listed and labeled for indicated class and division of hazard by FM Global.</w:t>
      </w:r>
    </w:p>
    <w:p>
      <w:pPr>
        <w:pStyle w:val="PR1"/>
        <w:numPr>
          <w:ilvl w:val="4"/>
          <w:numId w:val="1"/>
        </w:numPr>
        <w:rPr/>
      </w:pPr>
      <w:r>
        <w:rPr/>
        <w:t>Mockups: For interior luminaires in room or module mockups, complete with power and control connections.</w:t>
      </w:r>
    </w:p>
    <w:p>
      <w:pPr>
        <w:pStyle w:val="PR2"/>
        <w:numPr>
          <w:ilvl w:val="5"/>
          <w:numId w:val="1"/>
        </w:numPr>
        <w:spacing w:before="240" w:after="0"/>
        <w:rPr/>
      </w:pPr>
      <w:r>
        <w:rPr/>
        <w:t>Obtain Architect's approval of luminaires and signs in mockups before starting installations.</w:t>
      </w:r>
    </w:p>
    <w:p>
      <w:pPr>
        <w:pStyle w:val="PR2"/>
        <w:numPr>
          <w:ilvl w:val="5"/>
          <w:numId w:val="1"/>
        </w:numPr>
        <w:rPr/>
      </w:pPr>
      <w:r>
        <w:rPr/>
        <w:t>Maintain mockups during construction in an undisturbed condition as a standard for judging completed Work.</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Protect finishes of exposed surfaces by applying a strippable, temporary protective covering before shipping.</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the Contractor's general warranty and prevailing local laws.</w:t>
      </w:r>
    </w:p>
    <w:p>
      <w:pPr>
        <w:pStyle w:val="CMT"/>
        <w:rPr/>
      </w:pPr>
      <w:r>
        <w:rPr/>
        <w:t>Verify duration of extended warranty periods needed.</w:t>
      </w:r>
    </w:p>
    <w:p>
      <w:pPr>
        <w:pStyle w:val="PR1"/>
        <w:numPr>
          <w:ilvl w:val="4"/>
          <w:numId w:val="1"/>
        </w:numPr>
        <w:rPr/>
      </w:pPr>
      <w:r>
        <w:rPr/>
        <w:t>Special Installer Extended Warranty for Emergency and Exit Lighting: Installer warrants that fabricated and installed emergency luminaires and exit signs, including batteries, perform in accordance with specified requirements and agrees to repair or replace components and assemblies that fail to perform as specified within extended warranty period.</w:t>
      </w:r>
    </w:p>
    <w:p>
      <w:pPr>
        <w:pStyle w:val="PR2"/>
        <w:numPr>
          <w:ilvl w:val="5"/>
          <w:numId w:val="1"/>
        </w:numPr>
        <w:spacing w:before="240" w:after="0"/>
        <w:rPr/>
      </w:pPr>
      <w:r>
        <w:rPr/>
        <w:t>Extended Warranty Period: [</w:t>
      </w:r>
      <w:r>
        <w:rPr>
          <w:b/>
        </w:rPr>
        <w:t>Two</w:t>
      </w:r>
      <w:r>
        <w:rPr/>
        <w:t>] &lt;</w:t>
      </w:r>
      <w:r>
        <w:rPr>
          <w:b/>
        </w:rPr>
        <w:t>Insert number</w:t>
      </w:r>
      <w:r>
        <w:rPr/>
        <w:t>&gt; year(s) from date of Substantial Completion; full coverage for labor, materials, and equipment.</w:t>
      </w:r>
    </w:p>
    <w:p>
      <w:pPr>
        <w:pStyle w:val="CMT"/>
        <w:rPr/>
      </w:pPr>
      <w:r>
        <w:rPr/>
        <w:t>Retain paragraph below if Project requires that a special manufacturer extended warranty take over when the special installer extended warranty expires. To benefit Owner, manufacturer extended warranty period must be longer than installer extended warranty period.</w:t>
      </w:r>
    </w:p>
    <w:p>
      <w:pPr>
        <w:pStyle w:val="PR1"/>
        <w:numPr>
          <w:ilvl w:val="4"/>
          <w:numId w:val="1"/>
        </w:numPr>
        <w:rPr/>
      </w:pPr>
      <w:r>
        <w:rPr/>
        <w:t>Special Manufacturer Extended Warranty for Batteries for Emergency and Exit Lighting: Manufacturer warrants that batteries for emergency luminaires and exit signs perform in accordance with specified requirements and agrees to provide repair or replacement of batteries that fail to perform as specified within extended warranty period.</w:t>
      </w:r>
    </w:p>
    <w:p>
      <w:pPr>
        <w:pStyle w:val="PR2"/>
        <w:numPr>
          <w:ilvl w:val="5"/>
          <w:numId w:val="1"/>
        </w:numPr>
        <w:spacing w:before="240" w:after="0"/>
        <w:rPr/>
      </w:pPr>
      <w:r>
        <w:rPr/>
        <w:t>Extended Warranty Period: [</w:t>
      </w:r>
      <w:r>
        <w:rPr>
          <w:b/>
        </w:rPr>
        <w:t>Five</w:t>
      </w:r>
      <w:r>
        <w:rPr/>
        <w:t>] &lt;</w:t>
      </w:r>
      <w:r>
        <w:rPr>
          <w:b/>
        </w:rPr>
        <w:t>Insert number</w:t>
      </w:r>
      <w:r>
        <w:rPr/>
        <w:t>&gt; year(s) from date of Substantial Completion; [</w:t>
      </w:r>
      <w:r>
        <w:rPr>
          <w:b/>
        </w:rPr>
        <w:t>prorated</w:t>
      </w:r>
      <w:r>
        <w:rPr/>
        <w:t>] [</w:t>
      </w:r>
      <w:r>
        <w:rPr>
          <w:b/>
        </w:rPr>
        <w:t>full</w:t>
      </w:r>
      <w:r>
        <w:rPr/>
        <w:t>] coverage for labor, materials, and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GENERAL REQUIREMENTS FOR EMERGENCY LIGHTING</w:t>
      </w:r>
    </w:p>
    <w:p>
      <w:pPr>
        <w:pStyle w:val="PR1"/>
        <w:numPr>
          <w:ilvl w:val="4"/>
          <w:numId w:val="1"/>
        </w:numPr>
        <w:rPr/>
      </w:pPr>
      <w:r>
        <w:rPr/>
        <w:t>Electrical Components, Devices, and Accessories: Listed and labeled in accordance with NFPA 70 and UL 924, by qualified electrical testing laboratory recognized by authorities having jurisdiction, and marked for intended location and application.</w:t>
      </w:r>
    </w:p>
    <w:p>
      <w:pPr>
        <w:pStyle w:val="PR1"/>
        <w:numPr>
          <w:ilvl w:val="4"/>
          <w:numId w:val="1"/>
        </w:numPr>
        <w:rPr/>
      </w:pPr>
      <w:r>
        <w:rPr/>
        <w:t>Comply with NFPA 101.</w:t>
      </w:r>
    </w:p>
    <w:p>
      <w:pPr>
        <w:pStyle w:val="PR1"/>
        <w:numPr>
          <w:ilvl w:val="4"/>
          <w:numId w:val="1"/>
        </w:numPr>
        <w:rPr/>
      </w:pPr>
      <w:r>
        <w:rPr/>
        <w:t>Comply with NEMA LE 4 for recessed luminaires.</w:t>
      </w:r>
    </w:p>
    <w:p>
      <w:pPr>
        <w:pStyle w:val="PR1"/>
        <w:numPr>
          <w:ilvl w:val="4"/>
          <w:numId w:val="1"/>
        </w:numPr>
        <w:rPr/>
      </w:pPr>
      <w:r>
        <w:rPr/>
        <w:t>Comply with UL 1598 for fluorescent luminaires.</w:t>
      </w:r>
    </w:p>
    <w:p>
      <w:pPr>
        <w:pStyle w:val="CMT"/>
        <w:rPr/>
      </w:pPr>
      <w:r>
        <w:rPr/>
        <w:t>Retain "Lamp Base" and "Bulb Shape" paragraphs below for luminaires with removable lamps.</w:t>
      </w:r>
    </w:p>
    <w:p>
      <w:pPr>
        <w:pStyle w:val="PR1"/>
        <w:numPr>
          <w:ilvl w:val="4"/>
          <w:numId w:val="1"/>
        </w:numPr>
        <w:rPr/>
      </w:pPr>
      <w:r>
        <w:rPr/>
        <w:t>Lamp Base: Comply with [</w:t>
      </w:r>
      <w:r>
        <w:rPr>
          <w:b/>
        </w:rPr>
        <w:t>ANSI C81.61</w:t>
      </w:r>
      <w:r>
        <w:rPr/>
        <w:t>] [</w:t>
      </w:r>
      <w:r>
        <w:rPr>
          <w:b/>
        </w:rPr>
        <w:t>or</w:t>
      </w:r>
      <w:r>
        <w:rPr/>
        <w:t>] [</w:t>
      </w:r>
      <w:r>
        <w:rPr>
          <w:b/>
        </w:rPr>
        <w:t>IEC 60061-1</w:t>
      </w:r>
      <w:r>
        <w:rPr/>
        <w:t>].</w:t>
      </w:r>
    </w:p>
    <w:p>
      <w:pPr>
        <w:pStyle w:val="PR1"/>
        <w:numPr>
          <w:ilvl w:val="4"/>
          <w:numId w:val="1"/>
        </w:numPr>
        <w:rPr/>
      </w:pPr>
      <w:r>
        <w:rPr/>
        <w:t>Bulb Shape: Complying with ANSI C79.1.</w:t>
      </w:r>
    </w:p>
    <w:p>
      <w:pPr>
        <w:pStyle w:val="CMT"/>
        <w:rPr/>
      </w:pPr>
      <w:r>
        <w:rPr/>
        <w:t>Retain one or both paragraphs in this article to specify emergency battery units for and operation of fluorescent, incandescent, and LED luminaires to provide code-required egress lighting. Indicate luminaire types to be equipped with these devices in the Interior Luminaire Schedule on Drawings, and indicate connections on lighting plans.</w:t>
      </w:r>
    </w:p>
    <w:p>
      <w:pPr>
        <w:pStyle w:val="PR1"/>
        <w:numPr>
          <w:ilvl w:val="4"/>
          <w:numId w:val="1"/>
        </w:numPr>
        <w:rPr/>
      </w:pPr>
      <w:r>
        <w:rPr/>
        <w:t>Internal Type Emergency Power Unit: Self-contained, modular, battery-inverter unit, factory mounted within luminaire body[</w:t>
      </w:r>
      <w:r>
        <w:rPr>
          <w:b/>
        </w:rPr>
        <w:t> and compatible with ballast</w:t>
      </w:r>
      <w:r>
        <w:rPr/>
        <w:t>].</w:t>
      </w:r>
    </w:p>
    <w:p>
      <w:pPr>
        <w:pStyle w:val="PR2"/>
        <w:numPr>
          <w:ilvl w:val="5"/>
          <w:numId w:val="1"/>
        </w:numPr>
        <w:spacing w:before="240" w:after="0"/>
        <w:rPr/>
      </w:pPr>
      <w:r>
        <w:rPr/>
        <w:t>Emergency Connection: Operate [</w:t>
      </w:r>
      <w:r>
        <w:rPr>
          <w:b/>
        </w:rPr>
        <w:t>one</w:t>
      </w:r>
      <w:r>
        <w:rPr/>
        <w:t>] &lt;</w:t>
      </w:r>
      <w:r>
        <w:rPr>
          <w:b/>
        </w:rPr>
        <w:t>Insert number</w:t>
      </w:r>
      <w:r>
        <w:rPr/>
        <w:t>&gt; lamp(s) continuously at an output of [</w:t>
      </w:r>
      <w:r>
        <w:rPr>
          <w:b/>
        </w:rPr>
        <w:t>1100</w:t>
      </w:r>
      <w:r>
        <w:rPr/>
        <w:t>] &lt;</w:t>
      </w:r>
      <w:r>
        <w:rPr>
          <w:b/>
        </w:rPr>
        <w:t>Insert value</w:t>
      </w:r>
      <w:r>
        <w:rPr/>
        <w:t>&gt; lumens each upon loss of normal power. Connect unswitched circuit to battery-inverter unit and switched circuit to luminaire ballast.</w:t>
      </w:r>
    </w:p>
    <w:p>
      <w:pPr>
        <w:pStyle w:val="PR2"/>
        <w:numPr>
          <w:ilvl w:val="5"/>
          <w:numId w:val="1"/>
        </w:numPr>
        <w:rPr/>
      </w:pPr>
      <w:r>
        <w:rPr/>
        <w:t>Operation: Relay automatically turns lamp on when power-supply circuit voltage drops to 80 percent of nominal voltage or below. Lamp automatically disconnects from battery when voltage approaches deep-discharge level. When normal voltage is restored, relay disconnects lamps from battery, and battery is automatically recharged and floated on charger.</w:t>
      </w:r>
    </w:p>
    <w:p>
      <w:pPr>
        <w:pStyle w:val="CMT"/>
        <w:rPr/>
      </w:pPr>
      <w:r>
        <w:rPr/>
        <w:t>Retain "Nightlight Connection" Subparagraph below to require nightlight connections. If used, differentiate two connection modes on Drawings or in the Interior Luminaire Schedule on Drawings.</w:t>
      </w:r>
    </w:p>
    <w:p>
      <w:pPr>
        <w:pStyle w:val="PR2"/>
        <w:numPr>
          <w:ilvl w:val="5"/>
          <w:numId w:val="1"/>
        </w:numPr>
        <w:rPr/>
      </w:pPr>
      <w:r>
        <w:rPr/>
        <w:t>Nightlight Connection: Operate lamp continuously at [</w:t>
      </w:r>
      <w:r>
        <w:rPr>
          <w:b/>
        </w:rPr>
        <w:t>40</w:t>
      </w:r>
      <w:r>
        <w:rPr/>
        <w:t>] &lt;</w:t>
      </w:r>
      <w:r>
        <w:rPr>
          <w:b/>
        </w:rPr>
        <w:t>Insert value</w:t>
      </w:r>
      <w:r>
        <w:rPr/>
        <w:t>&gt; percent of rated light output.</w:t>
      </w:r>
    </w:p>
    <w:p>
      <w:pPr>
        <w:pStyle w:val="PR2"/>
        <w:numPr>
          <w:ilvl w:val="5"/>
          <w:numId w:val="1"/>
        </w:numPr>
        <w:rPr/>
      </w:pPr>
      <w:r>
        <w:rPr/>
        <w:t>Test Push-Button and Indicator Light: Visible and accessible without opening luminaire or entering ceiling space.</w:t>
      </w:r>
    </w:p>
    <w:p>
      <w:pPr>
        <w:pStyle w:val="PR3"/>
        <w:numPr>
          <w:ilvl w:val="6"/>
          <w:numId w:val="1"/>
        </w:numPr>
        <w:spacing w:before="240" w:after="0"/>
        <w:rPr/>
      </w:pPr>
      <w:r>
        <w:rPr/>
        <w:t>Push Button: Push-to-test type, in unit housing, simulates loss of normal power and demonstrates unit operability.</w:t>
      </w:r>
    </w:p>
    <w:p>
      <w:pPr>
        <w:pStyle w:val="PR3"/>
        <w:numPr>
          <w:ilvl w:val="6"/>
          <w:numId w:val="1"/>
        </w:numPr>
        <w:rPr/>
      </w:pPr>
      <w:r>
        <w:rPr/>
        <w:t>Indicator Light: LED indicates normal power on. Normal glow indicates trickle charge; bright glow indicates charging at end of discharge cycle.</w:t>
      </w:r>
    </w:p>
    <w:p>
      <w:pPr>
        <w:pStyle w:val="CMT"/>
        <w:rPr/>
      </w:pPr>
      <w:r>
        <w:rPr/>
        <w:t>Revise "Battery" Subparagraph below to specify battery type. See the Evaluations for discussion on battery types. Verify that battery selection is available as UL-listed unit and coordinate with "Warranty" Article.</w:t>
      </w:r>
    </w:p>
    <w:p>
      <w:pPr>
        <w:pStyle w:val="PR2"/>
        <w:numPr>
          <w:ilvl w:val="5"/>
          <w:numId w:val="1"/>
        </w:numPr>
        <w:spacing w:before="240" w:after="0"/>
        <w:rPr/>
      </w:pPr>
      <w:r>
        <w:rPr/>
        <w:t>Battery: Sealed, maintenance-free, [</w:t>
      </w:r>
      <w:r>
        <w:rPr>
          <w:b/>
        </w:rPr>
        <w:t>nickel-cadmium</w:t>
      </w:r>
      <w:r>
        <w:rPr/>
        <w:t>] [</w:t>
      </w:r>
      <w:r>
        <w:rPr>
          <w:b/>
        </w:rPr>
        <w:t>lead-acid</w:t>
      </w:r>
      <w:r>
        <w:rPr/>
        <w:t>] type.</w:t>
      </w:r>
    </w:p>
    <w:p>
      <w:pPr>
        <w:pStyle w:val="PR2"/>
        <w:numPr>
          <w:ilvl w:val="5"/>
          <w:numId w:val="1"/>
        </w:numPr>
        <w:rPr/>
      </w:pPr>
      <w:r>
        <w:rPr/>
        <w:t>Charger: Fully automatic, solid-state, constant-current type with sealed power transfer relay.</w:t>
      </w:r>
    </w:p>
    <w:p>
      <w:pPr>
        <w:pStyle w:val="CMT"/>
        <w:rPr/>
      </w:pPr>
      <w:r>
        <w:rPr/>
        <w:t>Retain "Remote Test" Subparagraph below to allow periodic test, as required by codes for emergency equipment, to be performed using a handheld remote device to trigger simulation of loss of normal power in the tested unit.</w:t>
      </w:r>
    </w:p>
    <w:p>
      <w:pPr>
        <w:pStyle w:val="PR2"/>
        <w:numPr>
          <w:ilvl w:val="5"/>
          <w:numId w:val="1"/>
        </w:numPr>
        <w:rPr/>
      </w:pPr>
      <w:r>
        <w:rPr/>
        <w:t>Remote Test: Switch in handheld remote device aimed in direction of tested unit initiates coded infrared signal. Signal reception by factory-installed infrared receiver in tested unit triggers simulation of loss of its normal power supply, providing visual confirmation of either proper or failed emergency response.</w:t>
      </w:r>
    </w:p>
    <w:p>
      <w:pPr>
        <w:pStyle w:val="CMT"/>
        <w:rPr/>
      </w:pPr>
      <w:r>
        <w:rPr/>
        <w:t>Retain "Integral Self-Test" Subparagraph below to eliminate necessity to manually perform periodic test required by codes for emergency equipment. Verify requirements of authorities having jurisdiction.</w:t>
      </w:r>
    </w:p>
    <w:p>
      <w:pPr>
        <w:pStyle w:val="PR2"/>
        <w:numPr>
          <w:ilvl w:val="5"/>
          <w:numId w:val="1"/>
        </w:numPr>
        <w:rPr/>
      </w:pPr>
      <w:r>
        <w:rPr/>
        <w:t>Integral Self-Test: Factory-installed electronic device automatically initiates code-required test of unit emergency operation at required intervals. Test failure is annunciated by an integral audible alarm and a flashing red LED.</w:t>
      </w:r>
    </w:p>
    <w:p>
      <w:pPr>
        <w:pStyle w:val="PR1"/>
        <w:numPr>
          <w:ilvl w:val="4"/>
          <w:numId w:val="1"/>
        </w:numPr>
        <w:rPr/>
      </w:pPr>
      <w:r>
        <w:rPr/>
        <w:t>External Type Emergency Power Unit: Self-contained, modular, battery-inverter unit, suitable for powering one or more lamps, remote mounted from luminaire.</w:t>
      </w:r>
    </w:p>
    <w:p>
      <w:pPr>
        <w:pStyle w:val="PR2"/>
        <w:numPr>
          <w:ilvl w:val="5"/>
          <w:numId w:val="1"/>
        </w:numPr>
        <w:spacing w:before="240" w:after="0"/>
        <w:rPr/>
      </w:pPr>
      <w:r>
        <w:rPr/>
        <w:t>Emergency Connection: Operate [</w:t>
      </w:r>
      <w:r>
        <w:rPr>
          <w:b/>
        </w:rPr>
        <w:t>one</w:t>
      </w:r>
      <w:r>
        <w:rPr/>
        <w:t>] &lt;</w:t>
      </w:r>
      <w:r>
        <w:rPr>
          <w:b/>
        </w:rPr>
        <w:t>Insert number</w:t>
      </w:r>
      <w:r>
        <w:rPr/>
        <w:t>&gt; [</w:t>
      </w:r>
      <w:r>
        <w:rPr>
          <w:b/>
        </w:rPr>
        <w:t>fluorescent</w:t>
      </w:r>
      <w:r>
        <w:rPr/>
        <w:t>] [</w:t>
      </w:r>
      <w:r>
        <w:rPr>
          <w:b/>
        </w:rPr>
        <w:t>incandescent</w:t>
      </w:r>
      <w:r>
        <w:rPr/>
        <w:t>] [</w:t>
      </w:r>
      <w:r>
        <w:rPr>
          <w:b/>
        </w:rPr>
        <w:t>LED</w:t>
      </w:r>
      <w:r>
        <w:rPr/>
        <w:t>] lamp continuously. Connect unswitched circuit to battery-inverter unit and switched circuit to luminaire[</w:t>
      </w:r>
      <w:r>
        <w:rPr>
          <w:b/>
        </w:rPr>
        <w:t> ballast</w:t>
      </w:r>
      <w:r>
        <w:rPr/>
        <w:t>].</w:t>
      </w:r>
    </w:p>
    <w:p>
      <w:pPr>
        <w:pStyle w:val="PR2"/>
        <w:numPr>
          <w:ilvl w:val="5"/>
          <w:numId w:val="1"/>
        </w:numPr>
        <w:rPr/>
      </w:pPr>
      <w:r>
        <w:rPr/>
        <w:t>Operation: Relay automatically turns lamp on when power-supply circuit voltage drops to 80 percent of nominal voltage or below. Lamp automatically disconnects from battery when voltage approaches deep-discharge level. When normal voltage is restored, relay disconnects lamps from battery, and battery is automatically recharged and floated on charger.</w:t>
      </w:r>
    </w:p>
    <w:p>
      <w:pPr>
        <w:pStyle w:val="CMT"/>
        <w:rPr/>
      </w:pPr>
      <w:r>
        <w:rPr/>
        <w:t>Retain "Nightlight Connection" Subparagraph below if nightlight connections are used. If used, differentiate two connection modes on Drawings or in the Interior Luminaire Schedule on Drawings.</w:t>
      </w:r>
    </w:p>
    <w:p>
      <w:pPr>
        <w:pStyle w:val="PR2"/>
        <w:numPr>
          <w:ilvl w:val="5"/>
          <w:numId w:val="1"/>
        </w:numPr>
        <w:rPr/>
      </w:pPr>
      <w:r>
        <w:rPr/>
        <w:t>Nightlight Connection: Operate lamp in a remote luminaire continuously.</w:t>
      </w:r>
    </w:p>
    <w:p>
      <w:pPr>
        <w:pStyle w:val="PR2"/>
        <w:numPr>
          <w:ilvl w:val="5"/>
          <w:numId w:val="1"/>
        </w:numPr>
        <w:rPr/>
      </w:pPr>
      <w:r>
        <w:rPr/>
        <w:t>Battery: Sealed, maintenance-free, [</w:t>
      </w:r>
      <w:r>
        <w:rPr>
          <w:b/>
        </w:rPr>
        <w:t>nickel-cadmium</w:t>
      </w:r>
      <w:r>
        <w:rPr/>
        <w:t>] [</w:t>
      </w:r>
      <w:r>
        <w:rPr>
          <w:b/>
        </w:rPr>
        <w:t>lead-acid</w:t>
      </w:r>
      <w:r>
        <w:rPr/>
        <w:t>] type.</w:t>
      </w:r>
    </w:p>
    <w:p>
      <w:pPr>
        <w:pStyle w:val="PR2"/>
        <w:numPr>
          <w:ilvl w:val="5"/>
          <w:numId w:val="1"/>
        </w:numPr>
        <w:rPr/>
      </w:pPr>
      <w:r>
        <w:rPr/>
        <w:t>Charger: Fully automatic, solid-state, constant-current type.</w:t>
      </w:r>
    </w:p>
    <w:p>
      <w:pPr>
        <w:pStyle w:val="PR2"/>
        <w:numPr>
          <w:ilvl w:val="5"/>
          <w:numId w:val="1"/>
        </w:numPr>
        <w:rPr/>
      </w:pPr>
      <w:r>
        <w:rPr/>
        <w:t>Housing: Type 1 enclosure listed for installation inside, on top of, or remote from luminaire. Remote assembly must be located no less than half of distance recommended by [</w:t>
      </w:r>
      <w:r>
        <w:rPr>
          <w:b/>
        </w:rPr>
        <w:t>ballast</w:t>
      </w:r>
      <w:r>
        <w:rPr/>
        <w:t>] [</w:t>
      </w:r>
      <w:r>
        <w:rPr>
          <w:b/>
        </w:rPr>
        <w:t>emergency power unit</w:t>
      </w:r>
      <w:r>
        <w:rPr/>
        <w:t>] manufacturer, whichever is less.</w:t>
      </w:r>
    </w:p>
    <w:p>
      <w:pPr>
        <w:pStyle w:val="PR2"/>
        <w:numPr>
          <w:ilvl w:val="5"/>
          <w:numId w:val="1"/>
        </w:numPr>
        <w:rPr/>
      </w:pPr>
      <w:r>
        <w:rPr/>
        <w:t>Test Push Button: Push-to-test type, in unit housing, simulates loss of normal power and demonstrates unit operability.</w:t>
      </w:r>
    </w:p>
    <w:p>
      <w:pPr>
        <w:pStyle w:val="PR2"/>
        <w:numPr>
          <w:ilvl w:val="5"/>
          <w:numId w:val="1"/>
        </w:numPr>
        <w:rPr/>
      </w:pPr>
      <w:r>
        <w:rPr/>
        <w:t>LED Indicator Light: Indicates normal power on. Normal glow indicates trickle charge; bright glow indicates charging at end of discharge cycle.</w:t>
      </w:r>
    </w:p>
    <w:p>
      <w:pPr>
        <w:pStyle w:val="CMT"/>
        <w:rPr/>
      </w:pPr>
      <w:r>
        <w:rPr/>
        <w:t>Retain "Remote Test" Subparagraph below to allow periodic test, as required by codes for emergency equipment, to be performed using a handheld remote device to trigger simulation of loss of normal power in the tested unit.</w:t>
      </w:r>
    </w:p>
    <w:p>
      <w:pPr>
        <w:pStyle w:val="PR2"/>
        <w:numPr>
          <w:ilvl w:val="5"/>
          <w:numId w:val="1"/>
        </w:numPr>
        <w:rPr/>
      </w:pPr>
      <w:r>
        <w:rPr/>
        <w:t>Remote Test: Switch in handheld remote device aimed in direction of tested unit initiates coded infrared signal. Signal reception by factory-installed infrared receiver in tested unit triggers simulation of loss of its normal power supply, providing visual confirmation of either proper or failed emergency response.</w:t>
      </w:r>
    </w:p>
    <w:p>
      <w:pPr>
        <w:pStyle w:val="CMT"/>
        <w:rPr/>
      </w:pPr>
      <w:r>
        <w:rPr/>
        <w:t>Retain "Integral Self-Test" Subparagraph below to eliminate necessity to manually perform periodic test required by codes for emergency equipment. Verify requirements of authorities having jurisdiction.</w:t>
      </w:r>
    </w:p>
    <w:p>
      <w:pPr>
        <w:pStyle w:val="PR2"/>
        <w:numPr>
          <w:ilvl w:val="5"/>
          <w:numId w:val="1"/>
        </w:numPr>
        <w:rPr/>
      </w:pPr>
      <w:r>
        <w:rPr/>
        <w:t>Integral Self-Test: Factory-installed electronic device automatically initiates code-required test of unit emergency operation at required intervals. Test failure is annunciated by an integral audible alarm and a flashing red LED.</w:t>
      </w:r>
    </w:p>
    <w:p>
      <w:pPr>
        <w:pStyle w:val="ART"/>
        <w:numPr>
          <w:ilvl w:val="3"/>
          <w:numId w:val="1"/>
        </w:numPr>
        <w:ind w:hanging="0" w:left="0"/>
        <w:rPr/>
      </w:pPr>
      <w:r>
        <w:rPr/>
        <w:t>EMERGENCY LIGHTING</w:t>
      </w:r>
    </w:p>
    <w:p>
      <w:pPr>
        <w:pStyle w:val="CMT"/>
        <w:rPr/>
      </w:pPr>
      <w:r>
        <w:rPr/>
        <w:t>Supplement paragraphs below with information in the Interior Luminaire Schedule or with details on Drawings.</w:t>
      </w:r>
    </w:p>
    <w:p>
      <w:pPr>
        <w:pStyle w:val="PR1"/>
        <w:numPr>
          <w:ilvl w:val="4"/>
          <w:numId w:val="1"/>
        </w:numPr>
        <w:rPr/>
      </w:pPr>
      <w:r>
        <w:rPr/>
        <w:t>General Characteristics: Self-contained units.</w:t>
      </w:r>
    </w:p>
    <w:p>
      <w:pPr>
        <w:pStyle w:val="CMT"/>
        <w:rPr/>
      </w:pPr>
      <w:r>
        <w:rPr/>
        <w:t>Retain paragraph below for luminaires used for general or task lighting that are connected to normal and emergency power or are connected to normal power with a single battery backup. Coordinate luminaire type or description with the appropriate Interior Lighting Specification Section.</w:t>
      </w:r>
    </w:p>
    <w:p>
      <w:pPr>
        <w:pStyle w:val="CMT"/>
        <w:rPr/>
      </w:pPr>
      <w:r>
        <w:rPr/>
        <w:t>Copy first paragraph below and edit for each luminaire type required.</w:t>
      </w:r>
    </w:p>
    <w:p>
      <w:pPr>
        <w:pStyle w:val="PR1"/>
        <w:numPr>
          <w:ilvl w:val="4"/>
          <w:numId w:val="1"/>
        </w:numPr>
        <w:rPr/>
      </w:pPr>
      <w:r>
        <w:rPr/>
        <w:t>Emergency Luminaire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Operating at nominal voltage of [</w:t>
      </w:r>
      <w:r>
        <w:rPr>
          <w:b/>
        </w:rPr>
        <w:t>120 V(ac)</w:t>
      </w:r>
      <w:r>
        <w:rPr/>
        <w:t>] [</w:t>
      </w:r>
      <w:r>
        <w:rPr>
          <w:b/>
        </w:rPr>
        <w:t>277 V(ac)</w:t>
      </w:r>
      <w:r>
        <w:rPr/>
        <w:t>] [</w:t>
      </w:r>
      <w:r>
        <w:rPr>
          <w:b/>
        </w:rPr>
        <w:t>6 V(dc)</w:t>
      </w:r>
      <w:r>
        <w:rPr/>
        <w:t>] [</w:t>
      </w:r>
      <w:r>
        <w:rPr>
          <w:b/>
        </w:rPr>
        <w:t>9.6 V(dc)</w:t>
      </w:r>
      <w:r>
        <w:rPr/>
        <w:t>] [</w:t>
      </w:r>
      <w:r>
        <w:rPr>
          <w:b/>
        </w:rPr>
        <w:t>12 V(dc)</w:t>
      </w:r>
      <w:r>
        <w:rPr/>
        <w:t>] [</w:t>
      </w:r>
      <w:r>
        <w:rPr>
          <w:b/>
        </w:rPr>
        <w:t>24 V(dc)</w:t>
      </w:r>
      <w:r>
        <w:rPr/>
        <w:t>].</w:t>
      </w:r>
    </w:p>
    <w:p>
      <w:pPr>
        <w:pStyle w:val="CMT"/>
        <w:rPr/>
      </w:pPr>
      <w:r>
        <w:rPr/>
        <w:t>Coordinate requirements below with "Emergency Power Units" Article.</w:t>
      </w:r>
    </w:p>
    <w:p>
      <w:pPr>
        <w:pStyle w:val="PR3"/>
        <w:numPr>
          <w:ilvl w:val="6"/>
          <w:numId w:val="1"/>
        </w:numPr>
        <w:rPr/>
      </w:pPr>
      <w:r>
        <w:rPr/>
        <w:t>[</w:t>
      </w:r>
      <w:r>
        <w:rPr>
          <w:b/>
        </w:rPr>
        <w:t>Internal</w:t>
      </w:r>
      <w:r>
        <w:rPr/>
        <w:t>] [</w:t>
      </w:r>
      <w:r>
        <w:rPr>
          <w:b/>
        </w:rPr>
        <w:t>External</w:t>
      </w:r>
      <w:r>
        <w:rPr/>
        <w:t>] emergency power unit.</w:t>
      </w:r>
    </w:p>
    <w:p>
      <w:pPr>
        <w:pStyle w:val="PR3"/>
        <w:numPr>
          <w:ilvl w:val="6"/>
          <w:numId w:val="1"/>
        </w:numPr>
        <w:rPr/>
      </w:pPr>
      <w:r>
        <w:rPr/>
        <w:t>Rated for installation in damp locations, and for sealed and gasketed luminaires in wet locations.</w:t>
      </w:r>
    </w:p>
    <w:p>
      <w:pPr>
        <w:pStyle w:val="PR3"/>
        <w:numPr>
          <w:ilvl w:val="6"/>
          <w:numId w:val="1"/>
        </w:numPr>
        <w:rPr/>
      </w:pPr>
      <w:r>
        <w:rPr/>
        <w:t>UL 94 [</w:t>
      </w:r>
      <w:r>
        <w:rPr>
          <w:b/>
        </w:rPr>
        <w:t>5VA</w:t>
      </w:r>
      <w:r>
        <w:rPr/>
        <w:t>] [</w:t>
      </w:r>
      <w:r>
        <w:rPr>
          <w:b/>
        </w:rPr>
        <w:t>5VB</w:t>
      </w:r>
      <w:r>
        <w:rPr/>
        <w:t>] [</w:t>
      </w:r>
      <w:r>
        <w:rPr>
          <w:b/>
        </w:rPr>
        <w:t>V-0</w:t>
      </w:r>
      <w:r>
        <w:rPr/>
        <w:t>] [</w:t>
      </w:r>
      <w:r>
        <w:rPr>
          <w:b/>
        </w:rPr>
        <w:t>V-1</w:t>
      </w:r>
      <w:r>
        <w:rPr/>
        <w:t>] [</w:t>
      </w:r>
      <w:r>
        <w:rPr>
          <w:b/>
        </w:rPr>
        <w:t>V-2</w:t>
      </w:r>
      <w:r>
        <w:rPr/>
        <w:t>] [</w:t>
      </w:r>
      <w:r>
        <w:rPr>
          <w:b/>
        </w:rPr>
        <w:t>HB</w:t>
      </w:r>
      <w:r>
        <w:rPr/>
        <w:t>] flame rating.</w:t>
      </w:r>
    </w:p>
    <w:p>
      <w:pPr>
        <w:pStyle w:val="CMT"/>
        <w:rPr/>
      </w:pPr>
      <w:r>
        <w:rPr/>
        <w:t>Retain first paragraph below for dedicated emergency light lighting units with emergency power unit. Examples of this type of lighting unit would be wallpacks and similar types of standalone lighting units.</w:t>
      </w:r>
    </w:p>
    <w:p>
      <w:pPr>
        <w:pStyle w:val="CMT"/>
        <w:rPr/>
      </w:pPr>
      <w:r>
        <w:rPr/>
        <w:t>Copy paragraph and edit for each luminaire type required.</w:t>
      </w:r>
    </w:p>
    <w:p>
      <w:pPr>
        <w:pStyle w:val="PR1"/>
        <w:numPr>
          <w:ilvl w:val="4"/>
          <w:numId w:val="1"/>
        </w:numPr>
        <w:rPr/>
      </w:pPr>
      <w:r>
        <w:rPr/>
        <w:t>Emergency Lighting Unit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Operating at nominal voltage of [</w:t>
      </w:r>
      <w:r>
        <w:rPr>
          <w:b/>
        </w:rPr>
        <w:t>120 V(ac)</w:t>
      </w:r>
      <w:r>
        <w:rPr/>
        <w:t>] [</w:t>
      </w:r>
      <w:r>
        <w:rPr>
          <w:b/>
        </w:rPr>
        <w:t>277 V(ac)</w:t>
      </w:r>
      <w:r>
        <w:rPr/>
        <w:t>] [</w:t>
      </w:r>
      <w:r>
        <w:rPr>
          <w:b/>
        </w:rPr>
        <w:t>6 V(dc)</w:t>
      </w:r>
      <w:r>
        <w:rPr/>
        <w:t>] [</w:t>
      </w:r>
      <w:r>
        <w:rPr>
          <w:b/>
        </w:rPr>
        <w:t>9.6 V(dc)</w:t>
      </w:r>
      <w:r>
        <w:rPr/>
        <w:t>] [</w:t>
      </w:r>
      <w:r>
        <w:rPr>
          <w:b/>
        </w:rPr>
        <w:t>12 V(dc)</w:t>
      </w:r>
      <w:r>
        <w:rPr/>
        <w:t>] [</w:t>
      </w:r>
      <w:r>
        <w:rPr>
          <w:b/>
        </w:rPr>
        <w:t>24 V(dc)</w:t>
      </w:r>
      <w:r>
        <w:rPr/>
        <w:t>].</w:t>
      </w:r>
    </w:p>
    <w:p>
      <w:pPr>
        <w:pStyle w:val="PR3"/>
        <w:numPr>
          <w:ilvl w:val="6"/>
          <w:numId w:val="1"/>
        </w:numPr>
        <w:rPr/>
      </w:pPr>
      <w:r>
        <w:rPr/>
        <w:t>[</w:t>
      </w:r>
      <w:r>
        <w:rPr>
          <w:b/>
        </w:rPr>
        <w:t>Wall</w:t>
      </w:r>
      <w:r>
        <w:rPr/>
        <w:t>] &lt;</w:t>
      </w:r>
      <w:r>
        <w:rPr>
          <w:b/>
        </w:rPr>
        <w:t>Insert mount type</w:t>
      </w:r>
      <w:r>
        <w:rPr/>
        <w:t>&gt; with universal junction box adaptor.</w:t>
      </w:r>
    </w:p>
    <w:p>
      <w:pPr>
        <w:pStyle w:val="PR3"/>
        <w:numPr>
          <w:ilvl w:val="6"/>
          <w:numId w:val="1"/>
        </w:numPr>
        <w:rPr/>
      </w:pPr>
      <w:r>
        <w:rPr/>
        <w:t>UV stable thermoplastic housing[</w:t>
      </w:r>
      <w:r>
        <w:rPr>
          <w:b/>
        </w:rPr>
        <w:t>, rated for damp locations</w:t>
      </w:r>
      <w:r>
        <w:rPr/>
        <w:t>].</w:t>
      </w:r>
    </w:p>
    <w:p>
      <w:pPr>
        <w:pStyle w:val="PR3"/>
        <w:numPr>
          <w:ilvl w:val="6"/>
          <w:numId w:val="1"/>
        </w:numPr>
        <w:rPr/>
      </w:pPr>
      <w:r>
        <w:rPr/>
        <w:t>Two [</w:t>
      </w:r>
      <w:r>
        <w:rPr>
          <w:b/>
        </w:rPr>
        <w:t>Halogen</w:t>
      </w:r>
      <w:r>
        <w:rPr/>
        <w:t>] [</w:t>
      </w:r>
      <w:r>
        <w:rPr>
          <w:b/>
        </w:rPr>
        <w:t>Krypton</w:t>
      </w:r>
      <w:r>
        <w:rPr/>
        <w:t>] [</w:t>
      </w:r>
      <w:r>
        <w:rPr>
          <w:b/>
        </w:rPr>
        <w:t>LED</w:t>
      </w:r>
      <w:r>
        <w:rPr/>
        <w:t>] lamp heads.</w:t>
      </w:r>
    </w:p>
    <w:p>
      <w:pPr>
        <w:pStyle w:val="CMT"/>
        <w:rPr/>
      </w:pPr>
      <w:r>
        <w:rPr/>
        <w:t>Coordinate requirements below with "Emergency Power Units" Article.</w:t>
      </w:r>
    </w:p>
    <w:p>
      <w:pPr>
        <w:pStyle w:val="PR3"/>
        <w:numPr>
          <w:ilvl w:val="6"/>
          <w:numId w:val="1"/>
        </w:numPr>
        <w:rPr/>
      </w:pPr>
      <w:r>
        <w:rPr/>
        <w:t>[</w:t>
      </w:r>
      <w:r>
        <w:rPr>
          <w:b/>
        </w:rPr>
        <w:t>Internal</w:t>
      </w:r>
      <w:r>
        <w:rPr/>
        <w:t>] [</w:t>
      </w:r>
      <w:r>
        <w:rPr>
          <w:b/>
        </w:rPr>
        <w:t>External</w:t>
      </w:r>
      <w:r>
        <w:rPr/>
        <w:t>] emergency power unit.</w:t>
      </w:r>
    </w:p>
    <w:p>
      <w:pPr>
        <w:pStyle w:val="CMT"/>
        <w:rPr/>
      </w:pPr>
      <w:r>
        <w:rPr/>
        <w:t>Retain first paragraph below for emergency luminaires connected to an external emergency power unit.</w:t>
      </w:r>
    </w:p>
    <w:p>
      <w:pPr>
        <w:pStyle w:val="CMT"/>
        <w:rPr/>
      </w:pPr>
      <w:r>
        <w:rPr/>
        <w:t>Copy paragraph and edit for each luminaire type required.</w:t>
      </w:r>
    </w:p>
    <w:p>
      <w:pPr>
        <w:pStyle w:val="PR1"/>
        <w:numPr>
          <w:ilvl w:val="4"/>
          <w:numId w:val="1"/>
        </w:numPr>
        <w:rPr/>
      </w:pPr>
      <w:r>
        <w:rPr/>
        <w:t>Remote Emergency Lighting Unit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Operating at nominal voltage of [</w:t>
      </w:r>
      <w:r>
        <w:rPr>
          <w:b/>
        </w:rPr>
        <w:t>120 V(ac)</w:t>
      </w:r>
      <w:r>
        <w:rPr/>
        <w:t>] [</w:t>
      </w:r>
      <w:r>
        <w:rPr>
          <w:b/>
        </w:rPr>
        <w:t>277 V(ac)</w:t>
      </w:r>
      <w:r>
        <w:rPr/>
        <w:t>] [</w:t>
      </w:r>
      <w:r>
        <w:rPr>
          <w:b/>
        </w:rPr>
        <w:t>6 V(dc)</w:t>
      </w:r>
      <w:r>
        <w:rPr/>
        <w:t>] [</w:t>
      </w:r>
      <w:r>
        <w:rPr>
          <w:b/>
        </w:rPr>
        <w:t>9.6 V(dc)</w:t>
      </w:r>
      <w:r>
        <w:rPr/>
        <w:t>] [</w:t>
      </w:r>
      <w:r>
        <w:rPr>
          <w:b/>
        </w:rPr>
        <w:t>12 V(dc)</w:t>
      </w:r>
      <w:r>
        <w:rPr/>
        <w:t>] [</w:t>
      </w:r>
      <w:r>
        <w:rPr>
          <w:b/>
        </w:rPr>
        <w:t>24 V(dc)</w:t>
      </w:r>
      <w:r>
        <w:rPr/>
        <w:t>].</w:t>
      </w:r>
    </w:p>
    <w:p>
      <w:pPr>
        <w:pStyle w:val="PR3"/>
        <w:numPr>
          <w:ilvl w:val="6"/>
          <w:numId w:val="1"/>
        </w:numPr>
        <w:rPr/>
      </w:pPr>
      <w:r>
        <w:rPr/>
        <w:t>[</w:t>
      </w:r>
      <w:r>
        <w:rPr>
          <w:b/>
        </w:rPr>
        <w:t>Wall</w:t>
      </w:r>
      <w:r>
        <w:rPr/>
        <w:t>] &lt;</w:t>
      </w:r>
      <w:r>
        <w:rPr>
          <w:b/>
        </w:rPr>
        <w:t>Insert mount type</w:t>
      </w:r>
      <w:r>
        <w:rPr/>
        <w:t>&gt; with universal junction box adaptor.</w:t>
      </w:r>
    </w:p>
    <w:p>
      <w:pPr>
        <w:pStyle w:val="PR3"/>
        <w:numPr>
          <w:ilvl w:val="6"/>
          <w:numId w:val="1"/>
        </w:numPr>
        <w:rPr/>
      </w:pPr>
      <w:r>
        <w:rPr/>
        <w:t>UV stable thermoplastic housing[</w:t>
      </w:r>
      <w:r>
        <w:rPr>
          <w:b/>
        </w:rPr>
        <w:t>, rated for damp locations</w:t>
      </w:r>
      <w:r>
        <w:rPr/>
        <w:t>].</w:t>
      </w:r>
    </w:p>
    <w:p>
      <w:pPr>
        <w:pStyle w:val="PR3"/>
        <w:numPr>
          <w:ilvl w:val="6"/>
          <w:numId w:val="1"/>
        </w:numPr>
        <w:rPr/>
      </w:pPr>
      <w:r>
        <w:rPr/>
        <w:t>[</w:t>
      </w:r>
      <w:r>
        <w:rPr>
          <w:b/>
        </w:rPr>
        <w:t>One</w:t>
      </w:r>
      <w:r>
        <w:rPr/>
        <w:t>] [</w:t>
      </w:r>
      <w:r>
        <w:rPr>
          <w:b/>
        </w:rPr>
        <w:t>Two</w:t>
      </w:r>
      <w:r>
        <w:rPr/>
        <w:t>] [</w:t>
      </w:r>
      <w:r>
        <w:rPr>
          <w:b/>
        </w:rPr>
        <w:t>Halogen</w:t>
      </w:r>
      <w:r>
        <w:rPr/>
        <w:t>] [</w:t>
      </w:r>
      <w:r>
        <w:rPr>
          <w:b/>
        </w:rPr>
        <w:t>Krypton</w:t>
      </w:r>
      <w:r>
        <w:rPr/>
        <w:t>] [</w:t>
      </w:r>
      <w:r>
        <w:rPr>
          <w:b/>
        </w:rPr>
        <w:t>LED</w:t>
      </w:r>
      <w:r>
        <w:rPr/>
        <w:t>] lamp heads.</w:t>
      </w:r>
    </w:p>
    <w:p>
      <w:pPr>
        <w:pStyle w:val="PR3"/>
        <w:numPr>
          <w:ilvl w:val="6"/>
          <w:numId w:val="1"/>
        </w:numPr>
        <w:rPr/>
      </w:pPr>
      <w:r>
        <w:rPr/>
        <w:t>External emergency power unit.</w:t>
      </w:r>
    </w:p>
    <w:p>
      <w:pPr>
        <w:pStyle w:val="ART"/>
        <w:numPr>
          <w:ilvl w:val="3"/>
          <w:numId w:val="1"/>
        </w:numPr>
        <w:ind w:hanging="0" w:left="0"/>
        <w:rPr/>
      </w:pPr>
      <w:r>
        <w:rPr/>
        <w:t>EXIT SIGNS</w:t>
      </w:r>
    </w:p>
    <w:p>
      <w:pPr>
        <w:pStyle w:val="PR1"/>
        <w:numPr>
          <w:ilvl w:val="4"/>
          <w:numId w:val="1"/>
        </w:numPr>
        <w:rPr/>
      </w:pPr>
      <w:r>
        <w:rPr/>
        <w:t>General Characteristics: Comply with UL 924; for sign colors, visibility, luminance, and lettering size, comply with authorities having jurisdiction.</w:t>
      </w:r>
    </w:p>
    <w:p>
      <w:pPr>
        <w:pStyle w:val="CMT"/>
        <w:rPr/>
      </w:pPr>
      <w:r>
        <w:rPr/>
        <w:t>Copy first paragraph below and edit for each luminaire type required.</w:t>
      </w:r>
    </w:p>
    <w:p>
      <w:pPr>
        <w:pStyle w:val="PR1"/>
        <w:numPr>
          <w:ilvl w:val="4"/>
          <w:numId w:val="1"/>
        </w:numPr>
        <w:rPr/>
      </w:pPr>
      <w:r>
        <w:rPr/>
        <w:t>Internally Lighted Sign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Operating at nominal voltage of [</w:t>
      </w:r>
      <w:r>
        <w:rPr>
          <w:b/>
        </w:rPr>
        <w:t>120 V(ac)</w:t>
      </w:r>
      <w:r>
        <w:rPr/>
        <w:t>] [</w:t>
      </w:r>
      <w:r>
        <w:rPr>
          <w:b/>
        </w:rPr>
        <w:t>277 V(ac)</w:t>
      </w:r>
      <w:r>
        <w:rPr/>
        <w:t>] [</w:t>
      </w:r>
      <w:r>
        <w:rPr>
          <w:b/>
        </w:rPr>
        <w:t>6 V(dc)</w:t>
      </w:r>
      <w:r>
        <w:rPr/>
        <w:t>] [</w:t>
      </w:r>
      <w:r>
        <w:rPr>
          <w:b/>
        </w:rPr>
        <w:t>9.6 V(dc)</w:t>
      </w:r>
      <w:r>
        <w:rPr/>
        <w:t>] [</w:t>
      </w:r>
      <w:r>
        <w:rPr>
          <w:b/>
        </w:rPr>
        <w:t>12 V(dc)</w:t>
      </w:r>
      <w:r>
        <w:rPr/>
        <w:t>] [</w:t>
      </w:r>
      <w:r>
        <w:rPr>
          <w:b/>
        </w:rPr>
        <w:t>24 V(dc)</w:t>
      </w:r>
      <w:r>
        <w:rPr/>
        <w:t>].</w:t>
      </w:r>
    </w:p>
    <w:p>
      <w:pPr>
        <w:pStyle w:val="PR3"/>
        <w:numPr>
          <w:ilvl w:val="6"/>
          <w:numId w:val="1"/>
        </w:numPr>
        <w:rPr/>
      </w:pPr>
      <w:r>
        <w:rPr/>
        <w:t>Lamps for AC Operation:</w:t>
      </w:r>
    </w:p>
    <w:p>
      <w:pPr>
        <w:pStyle w:val="CMT"/>
        <w:rPr/>
      </w:pPr>
      <w:r>
        <w:rPr/>
        <w:t>Retain one of first two subparagraphs below.</w:t>
      </w:r>
    </w:p>
    <w:p>
      <w:pPr>
        <w:pStyle w:val="CMT"/>
        <w:rPr/>
      </w:pPr>
      <w:r>
        <w:rPr/>
        <w:t>LEED v4 for Healthcare MR Prerequisite"PBT Source Reduction - Mercury" does not allow use of fluorescent lamps.</w:t>
      </w:r>
    </w:p>
    <w:p>
      <w:pPr>
        <w:pStyle w:val="PR4"/>
        <w:numPr>
          <w:ilvl w:val="7"/>
          <w:numId w:val="1"/>
        </w:numPr>
        <w:spacing w:before="240" w:after="0"/>
        <w:rPr/>
      </w:pPr>
      <w:r>
        <w:rPr/>
        <w:t>Fluorescent, two for each luminaire; 20,000 hours of rated lamp life.</w:t>
      </w:r>
    </w:p>
    <w:p>
      <w:pPr>
        <w:pStyle w:val="PR4"/>
        <w:numPr>
          <w:ilvl w:val="7"/>
          <w:numId w:val="1"/>
        </w:numPr>
        <w:rPr/>
      </w:pPr>
      <w:r>
        <w:rPr/>
        <w:t>LEDs; 50,000 hours minimum rated lamp life.</w:t>
      </w:r>
    </w:p>
    <w:p>
      <w:pPr>
        <w:pStyle w:val="PR3"/>
        <w:numPr>
          <w:ilvl w:val="6"/>
          <w:numId w:val="1"/>
        </w:numPr>
        <w:spacing w:before="240" w:after="0"/>
        <w:rPr/>
      </w:pPr>
      <w:r>
        <w:rPr/>
        <w:t>Self-Powered Exit Signs (Battery Type): Internal emergency power unit.</w:t>
      </w:r>
    </w:p>
    <w:p>
      <w:pPr>
        <w:pStyle w:val="CMT"/>
        <w:rPr/>
      </w:pPr>
      <w:r>
        <w:rPr/>
        <w:t>Retain "Master/Remote Sign Configurations" Subparagraph below if master/remote sign configurations are required to suit code locations both above and at floor adjacent to exit door. Coordinate with Drawings.</w:t>
      </w:r>
    </w:p>
    <w:p>
      <w:pPr>
        <w:pStyle w:val="PR3"/>
        <w:numPr>
          <w:ilvl w:val="6"/>
          <w:numId w:val="1"/>
        </w:numPr>
        <w:rPr/>
      </w:pPr>
      <w:r>
        <w:rPr/>
        <w:t>Master/Remote Sign Configurations:</w:t>
      </w:r>
    </w:p>
    <w:p>
      <w:pPr>
        <w:pStyle w:val="PR4"/>
        <w:numPr>
          <w:ilvl w:val="7"/>
          <w:numId w:val="1"/>
        </w:numPr>
        <w:spacing w:before="240" w:after="0"/>
        <w:rPr/>
      </w:pPr>
      <w:r>
        <w:rPr/>
        <w:t>Master Unit: Comply with requirements above for self-powered exit signs, and provide additional capacity in [</w:t>
      </w:r>
      <w:r>
        <w:rPr>
          <w:b/>
        </w:rPr>
        <w:t>LED power supply</w:t>
      </w:r>
      <w:r>
        <w:rPr/>
        <w:t>] [</w:t>
      </w:r>
      <w:r>
        <w:rPr>
          <w:b/>
        </w:rPr>
        <w:t>ballast</w:t>
      </w:r>
      <w:r>
        <w:rPr/>
        <w:t>] [</w:t>
      </w:r>
      <w:r>
        <w:rPr>
          <w:b/>
        </w:rPr>
        <w:t>battery</w:t>
      </w:r>
      <w:r>
        <w:rPr/>
        <w:t>] for power connection to remote unit.</w:t>
      </w:r>
    </w:p>
    <w:p>
      <w:pPr>
        <w:pStyle w:val="PR4"/>
        <w:numPr>
          <w:ilvl w:val="7"/>
          <w:numId w:val="1"/>
        </w:numPr>
        <w:rPr/>
      </w:pPr>
      <w:r>
        <w:rPr/>
        <w:t>Remote Unit: Comply with requirements above for self-powered exit signs, except omit power supply, battery, and test features. Arrange to receive full power requirements from master unit. Connect for testing concurrently with master unit as a unified system.</w:t>
      </w:r>
    </w:p>
    <w:p>
      <w:pPr>
        <w:pStyle w:val="CMT"/>
        <w:rPr/>
      </w:pPr>
      <w:r>
        <w:rPr/>
        <w:t>Copy paragraph below and edit for each luminaire type required.</w:t>
      </w:r>
    </w:p>
    <w:p>
      <w:pPr>
        <w:pStyle w:val="PR1"/>
        <w:numPr>
          <w:ilvl w:val="4"/>
          <w:numId w:val="1"/>
        </w:numPr>
        <w:rPr/>
      </w:pPr>
      <w:r>
        <w:rPr/>
        <w:t>Self-Luminous Sign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Retain one of two subparagraphs below. See the Evaluations for guidance on specifying tritium gas and photoluminescent (strontium oxide) self-luminous exit signs.</w:t>
      </w:r>
    </w:p>
    <w:p>
      <w:pPr>
        <w:pStyle w:val="PR3"/>
        <w:numPr>
          <w:ilvl w:val="6"/>
          <w:numId w:val="1"/>
        </w:numPr>
        <w:spacing w:before="240" w:after="0"/>
        <w:rPr/>
      </w:pPr>
      <w:r>
        <w:rPr/>
        <w:t>Powered by tritium gas, with universal bracket for flush-ceiling, wall, or end mounting. Signs must be guaranteed by manufacturer to maintain minimum brightness requirements in UL 924 for [</w:t>
      </w:r>
      <w:r>
        <w:rPr>
          <w:b/>
        </w:rPr>
        <w:t>10</w:t>
      </w:r>
      <w:r>
        <w:rPr/>
        <w:t>] [</w:t>
      </w:r>
      <w:r>
        <w:rPr>
          <w:b/>
        </w:rPr>
        <w:t>15</w:t>
      </w:r>
      <w:r>
        <w:rPr/>
        <w:t>] [</w:t>
      </w:r>
      <w:r>
        <w:rPr>
          <w:b/>
        </w:rPr>
        <w:t>20</w:t>
      </w:r>
      <w:r>
        <w:rPr/>
        <w:t>] years.</w:t>
      </w:r>
    </w:p>
    <w:p>
      <w:pPr>
        <w:pStyle w:val="PR3"/>
        <w:numPr>
          <w:ilvl w:val="6"/>
          <w:numId w:val="1"/>
        </w:numPr>
        <w:rPr/>
      </w:pPr>
      <w:r>
        <w:rPr/>
        <w:t>Use strontium oxide aluminate compound to store ambient light and release stored energy when light is removed. Include universal bracket for flush-ceiling, wall, or end mounting.</w:t>
      </w:r>
    </w:p>
    <w:p>
      <w:pPr>
        <w:pStyle w:val="ART"/>
        <w:numPr>
          <w:ilvl w:val="3"/>
          <w:numId w:val="1"/>
        </w:numPr>
        <w:ind w:hanging="0" w:left="0"/>
        <w:rPr/>
      </w:pPr>
      <w:r>
        <w:rPr/>
        <w:t>MATERIALS</w:t>
      </w:r>
    </w:p>
    <w:p>
      <w:pPr>
        <w:pStyle w:val="PR1"/>
        <w:numPr>
          <w:ilvl w:val="4"/>
          <w:numId w:val="1"/>
        </w:numPr>
        <w:rPr/>
      </w:pPr>
      <w:r>
        <w:rPr/>
        <w:t>Metal Parts:</w:t>
      </w:r>
    </w:p>
    <w:p>
      <w:pPr>
        <w:pStyle w:val="PR2"/>
        <w:numPr>
          <w:ilvl w:val="5"/>
          <w:numId w:val="1"/>
        </w:numPr>
        <w:spacing w:before="240" w:after="0"/>
        <w:rPr/>
      </w:pPr>
      <w:r>
        <w:rPr/>
        <w:t>Free of burrs and sharp corners and edges.</w:t>
      </w:r>
    </w:p>
    <w:p>
      <w:pPr>
        <w:pStyle w:val="PR2"/>
        <w:numPr>
          <w:ilvl w:val="5"/>
          <w:numId w:val="1"/>
        </w:numPr>
        <w:rPr/>
      </w:pPr>
      <w:r>
        <w:rPr/>
        <w:t>Sheet metal components must be steel unless otherwise indicated.</w:t>
      </w:r>
    </w:p>
    <w:p>
      <w:pPr>
        <w:pStyle w:val="PR2"/>
        <w:numPr>
          <w:ilvl w:val="5"/>
          <w:numId w:val="1"/>
        </w:numPr>
        <w:rPr/>
      </w:pPr>
      <w:r>
        <w:rPr/>
        <w:t>Form and support to prevent warping and sagging.</w:t>
      </w:r>
    </w:p>
    <w:p>
      <w:pPr>
        <w:pStyle w:val="PR1"/>
        <w:numPr>
          <w:ilvl w:val="4"/>
          <w:numId w:val="1"/>
        </w:numPr>
        <w:rPr/>
      </w:pPr>
      <w:r>
        <w:rPr/>
        <w:t>Doors, Frames, and Other Internal Access:</w:t>
      </w:r>
    </w:p>
    <w:p>
      <w:pPr>
        <w:pStyle w:val="PR2"/>
        <w:numPr>
          <w:ilvl w:val="5"/>
          <w:numId w:val="1"/>
        </w:numPr>
        <w:spacing w:before="240" w:after="0"/>
        <w:rPr/>
      </w:pPr>
      <w:r>
        <w:rPr/>
        <w:t>Smooth operating, free of light leakage under operating conditions.</w:t>
      </w:r>
    </w:p>
    <w:p>
      <w:pPr>
        <w:pStyle w:val="PR2"/>
        <w:numPr>
          <w:ilvl w:val="5"/>
          <w:numId w:val="1"/>
        </w:numPr>
        <w:rPr/>
      </w:pPr>
      <w:r>
        <w:rPr/>
        <w:t>Designed to permit relamping without use of tools.</w:t>
      </w:r>
    </w:p>
    <w:p>
      <w:pPr>
        <w:pStyle w:val="PR2"/>
        <w:numPr>
          <w:ilvl w:val="5"/>
          <w:numId w:val="1"/>
        </w:numPr>
        <w:rPr/>
      </w:pPr>
      <w:r>
        <w:rPr/>
        <w:t>Designed to prevent doors, frames, lenses, diffusers, and other components from falling accidentally during relamping and when secured in operating position.</w:t>
      </w:r>
    </w:p>
    <w:p>
      <w:pPr>
        <w:pStyle w:val="PR1"/>
        <w:numPr>
          <w:ilvl w:val="4"/>
          <w:numId w:val="1"/>
        </w:numPr>
        <w:rPr/>
      </w:pPr>
      <w:r>
        <w:rPr/>
        <w:t>Diffusers and Globes:</w:t>
      </w:r>
    </w:p>
    <w:p>
      <w:pPr>
        <w:pStyle w:val="PR2"/>
        <w:numPr>
          <w:ilvl w:val="5"/>
          <w:numId w:val="1"/>
        </w:numPr>
        <w:spacing w:before="240" w:after="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w:t>
      </w:r>
    </w:p>
    <w:p>
      <w:pPr>
        <w:pStyle w:val="CMT"/>
        <w:rPr/>
      </w:pPr>
      <w:r>
        <w:rPr/>
        <w:t>Retain "Glass" Subparagraph below if glass option is chosen in "Diffusers and Globes" Paragraph.</w:t>
      </w:r>
    </w:p>
    <w:p>
      <w:pPr>
        <w:pStyle w:val="PR2"/>
        <w:numPr>
          <w:ilvl w:val="5"/>
          <w:numId w:val="1"/>
        </w:numPr>
        <w:rPr/>
      </w:pPr>
      <w:r>
        <w:rPr/>
        <w:t>Glass: Annealed crystal glass unless otherwise indicated.</w:t>
      </w:r>
    </w:p>
    <w:p>
      <w:pPr>
        <w:pStyle w:val="CMT"/>
        <w:rPr/>
      </w:pPr>
      <w:r>
        <w:rPr/>
        <w:t>Retain "Acrylic" Subparagraph below if acrylic option is chosen in "Diffusers and Globes" Paragraph.</w:t>
      </w:r>
    </w:p>
    <w:p>
      <w:pPr>
        <w:pStyle w:val="PR2"/>
        <w:numPr>
          <w:ilvl w:val="5"/>
          <w:numId w:val="1"/>
        </w:numPr>
        <w:rPr/>
      </w:pPr>
      <w:r>
        <w:rPr/>
        <w:t>Acrylic: 100 percent virgin acrylic plastic, with high resistance to yellowing and other changes due to aging, exposure to heat, and UV radiation.</w:t>
      </w:r>
    </w:p>
    <w:p>
      <w:pPr>
        <w:pStyle w:val="CMT"/>
        <w:rPr/>
      </w:pPr>
      <w:r>
        <w:rPr/>
        <w:t>Retain "Lens Thickness" Subparagraph below for all diffuser and globe types.</w:t>
      </w:r>
    </w:p>
    <w:p>
      <w:pPr>
        <w:pStyle w:val="PR2"/>
        <w:numPr>
          <w:ilvl w:val="5"/>
          <w:numId w:val="1"/>
        </w:numPr>
        <w:rPr/>
      </w:pPr>
      <w:r>
        <w:rPr/>
        <w:t xml:space="preserve">Lens Thickness: At least </w:t>
      </w:r>
      <w:r>
        <w:rPr>
          <w:rStyle w:val="IP"/>
        </w:rPr>
        <w:t>0.125 inch</w:t>
      </w:r>
      <w:r>
        <w:rPr>
          <w:rStyle w:val="SI"/>
        </w:rPr>
        <w:t xml:space="preserve"> (3.175 mm)</w:t>
      </w:r>
      <w:r>
        <w:rPr/>
        <w:t xml:space="preserve"> minimum unless otherwise indicated.</w:t>
      </w:r>
    </w:p>
    <w:p>
      <w:pPr>
        <w:pStyle w:val="PR1"/>
        <w:numPr>
          <w:ilvl w:val="4"/>
          <w:numId w:val="1"/>
        </w:numPr>
        <w:rPr/>
      </w:pPr>
      <w:r>
        <w:rPr/>
        <w:t>Housings:</w:t>
      </w:r>
    </w:p>
    <w:p>
      <w:pPr>
        <w:pStyle w:val="PR2"/>
        <w:numPr>
          <w:ilvl w:val="5"/>
          <w:numId w:val="1"/>
        </w:numPr>
        <w:spacing w:before="240" w:after="0"/>
        <w:rPr/>
      </w:pPr>
      <w:r>
        <w:rPr/>
        <w:t>[</w:t>
      </w:r>
      <w:r>
        <w:rPr>
          <w:b/>
        </w:rPr>
        <w:t>Extruded aluminum</w:t>
      </w:r>
      <w:r>
        <w:rPr/>
        <w:t>] &lt;</w:t>
      </w:r>
      <w:r>
        <w:rPr>
          <w:b/>
        </w:rPr>
        <w:t>Insert type</w:t>
      </w:r>
      <w:r>
        <w:rPr/>
        <w:t>&gt; housing[</w:t>
      </w:r>
      <w:r>
        <w:rPr>
          <w:b/>
        </w:rPr>
        <w:t> and heat sink</w:t>
      </w:r>
      <w:r>
        <w:rPr/>
        <w:t>].</w:t>
      </w:r>
    </w:p>
    <w:p>
      <w:pPr>
        <w:pStyle w:val="PR2"/>
        <w:numPr>
          <w:ilvl w:val="5"/>
          <w:numId w:val="1"/>
        </w:numPr>
        <w:rPr/>
      </w:pPr>
      <w:r>
        <w:rPr/>
        <w:t>[</w:t>
      </w:r>
      <w:r>
        <w:rPr>
          <w:b/>
        </w:rPr>
        <w:t>Clear</w:t>
      </w:r>
      <w:r>
        <w:rPr/>
        <w:t>] &lt;</w:t>
      </w:r>
      <w:r>
        <w:rPr>
          <w:b/>
        </w:rPr>
        <w:t>Insert color</w:t>
      </w:r>
      <w:r>
        <w:rPr/>
        <w:t>&gt; [</w:t>
      </w:r>
      <w:r>
        <w:rPr>
          <w:b/>
        </w:rPr>
        <w:t>anodized</w:t>
      </w:r>
      <w:r>
        <w:rPr/>
        <w:t>] [</w:t>
      </w:r>
      <w:r>
        <w:rPr>
          <w:b/>
        </w:rPr>
        <w:t>powder coat</w:t>
      </w:r>
      <w:r>
        <w:rPr/>
        <w:t>] [</w:t>
      </w:r>
      <w:r>
        <w:rPr>
          <w:b/>
        </w:rPr>
        <w:t>painted</w:t>
      </w:r>
      <w:r>
        <w:rPr/>
        <w:t>] finish.</w:t>
      </w:r>
    </w:p>
    <w:p>
      <w:pPr>
        <w:pStyle w:val="PR1"/>
        <w:numPr>
          <w:ilvl w:val="4"/>
          <w:numId w:val="1"/>
        </w:numPr>
        <w:rPr/>
      </w:pPr>
      <w:r>
        <w:rPr/>
        <w:t>Conduit: [</w:t>
      </w:r>
      <w:r>
        <w:rPr>
          <w:b/>
        </w:rPr>
        <w:t>ERMC</w:t>
      </w:r>
      <w:r>
        <w:rPr/>
        <w:t>] [</w:t>
      </w:r>
      <w:r>
        <w:rPr>
          <w:b/>
        </w:rPr>
        <w:t>EMT</w:t>
      </w:r>
      <w:r>
        <w:rPr/>
        <w:t>] [</w:t>
      </w:r>
      <w:r>
        <w:rPr>
          <w:b/>
        </w:rPr>
        <w:t>FMC</w:t>
      </w:r>
      <w:r>
        <w:rPr/>
        <w:t>], minimum metric designator 21 (trade size 3/4).</w:t>
      </w:r>
    </w:p>
    <w:p>
      <w:pPr>
        <w:pStyle w:val="ART"/>
        <w:numPr>
          <w:ilvl w:val="3"/>
          <w:numId w:val="1"/>
        </w:numPr>
        <w:ind w:hanging="0" w:left="0"/>
        <w:rPr/>
      </w:pPr>
      <w:r>
        <w:rPr/>
        <w:t>METAL FINISHES</w:t>
      </w:r>
    </w:p>
    <w:p>
      <w:pPr>
        <w:pStyle w:val="PR1"/>
        <w:numPr>
          <w:ilvl w:val="4"/>
          <w:numId w:val="1"/>
        </w:numPr>
        <w:rPr/>
      </w:pPr>
      <w:r>
        <w:rPr/>
        <w:t>Appearance of Finished Work: Noticeable variations in same piece are not acceptable. Variations in appearance of adjoining components are acceptable if they are within range of approved Samples and are assembled or installed to minimize contrast.</w:t>
      </w:r>
    </w:p>
    <w:p>
      <w:pPr>
        <w:pStyle w:val="ART"/>
        <w:numPr>
          <w:ilvl w:val="3"/>
          <w:numId w:val="1"/>
        </w:numPr>
        <w:ind w:hanging="0" w:left="0"/>
        <w:rPr/>
      </w:pPr>
      <w:r>
        <w:rPr/>
        <w:t>LUMINAIRE SUPPORT COMPONENTS</w:t>
      </w:r>
    </w:p>
    <w:p>
      <w:pPr>
        <w:pStyle w:val="PR1"/>
        <w:numPr>
          <w:ilvl w:val="4"/>
          <w:numId w:val="1"/>
        </w:numPr>
        <w:rPr/>
      </w:pPr>
      <w:r>
        <w:rPr/>
        <w:t>Comply with requirements in Section 260529 "Hangers and Supports for Electrical Systems" for channel and angle iron supports and nonmetallic channel and angle supports.</w:t>
      </w:r>
    </w:p>
    <w:p>
      <w:pPr>
        <w:pStyle w:val="PR1"/>
        <w:numPr>
          <w:ilvl w:val="4"/>
          <w:numId w:val="1"/>
        </w:numPr>
        <w:rPr/>
      </w:pPr>
      <w:r>
        <w:rPr/>
        <w:t>Support Wires: ASTM A641/A641M, Class 3, soft temper, zinc-coated steel, [</w:t>
      </w:r>
      <w:r>
        <w:rPr>
          <w:rStyle w:val="IP"/>
          <w:b/>
        </w:rPr>
        <w:t>0.106 inch</w:t>
      </w:r>
      <w:r>
        <w:rPr>
          <w:rStyle w:val="SI"/>
          <w:b/>
        </w:rPr>
        <w:t xml:space="preserve"> (2.69 mm)</w:t>
      </w:r>
      <w:r>
        <w:rPr/>
        <w:t>] &lt;</w:t>
      </w:r>
      <w:r>
        <w:rPr>
          <w:b/>
        </w:rPr>
        <w:t>Insert size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conditions affecting performance of luminaires.</w:t>
      </w:r>
    </w:p>
    <w:p>
      <w:pPr>
        <w:pStyle w:val="PR1"/>
        <w:numPr>
          <w:ilvl w:val="4"/>
          <w:numId w:val="1"/>
        </w:numPr>
        <w:rPr/>
      </w:pPr>
      <w:r>
        <w:rPr/>
        <w:t>Examine roughing-in for luminaire to verify actual locations of luminaire and electrical connections before luminaire installation.</w:t>
      </w:r>
    </w:p>
    <w:p>
      <w:pPr>
        <w:pStyle w:val="PR1"/>
        <w:numPr>
          <w:ilvl w:val="4"/>
          <w:numId w:val="1"/>
        </w:numPr>
        <w:rPr/>
      </w:pPr>
      <w:r>
        <w:rPr/>
        <w:t>Examine walls, floors, roofs, and ceilings for suitable conditions where emergency lighting luminaires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luminaires level, plumb, and square with ceilings and walls unless otherwise indicated.</w:t>
      </w:r>
    </w:p>
    <w:p>
      <w:pPr>
        <w:pStyle w:val="CMT"/>
        <w:rPr/>
      </w:pPr>
      <w:r>
        <w:rPr/>
        <w:t>Retain first paragraph below for emergency lighting luminaires that require Contractor installed lamps. Delete for emergency lighting units with preinstalled lamps.</w:t>
      </w:r>
    </w:p>
    <w:p>
      <w:pPr>
        <w:pStyle w:val="PR1"/>
        <w:numPr>
          <w:ilvl w:val="4"/>
          <w:numId w:val="1"/>
        </w:numPr>
        <w:rPr/>
      </w:pPr>
      <w:r>
        <w:rPr/>
        <w:t>Install lamps in each luminaire.</w:t>
      </w:r>
    </w:p>
    <w:p>
      <w:pPr>
        <w:pStyle w:val="CMT"/>
        <w:rPr/>
      </w:pPr>
      <w:r>
        <w:rPr/>
        <w:t>If this Specification is used to specify emergency power units and emergency luminaire operation, and luminaires are specified in another interior lighting Specification Section, delete "Supports," "Wall-Mounted Luminaire Support," "Suspended Luminaire Support," and "Ceiling Grid Mounted Luminaires" paragraphs below.</w:t>
      </w:r>
    </w:p>
    <w:p>
      <w:pPr>
        <w:pStyle w:val="PR1"/>
        <w:numPr>
          <w:ilvl w:val="4"/>
          <w:numId w:val="1"/>
        </w:numPr>
        <w:rPr/>
      </w:pPr>
      <w:r>
        <w:rPr/>
        <w:t>Supports:</w:t>
      </w:r>
    </w:p>
    <w:p>
      <w:pPr>
        <w:pStyle w:val="PR2"/>
        <w:numPr>
          <w:ilvl w:val="5"/>
          <w:numId w:val="1"/>
        </w:numPr>
        <w:spacing w:before="240" w:after="0"/>
        <w:rPr/>
      </w:pPr>
      <w:r>
        <w:rPr/>
        <w:t>Sized and rated for luminaire[</w:t>
      </w:r>
      <w:r>
        <w:rPr>
          <w:b/>
        </w:rPr>
        <w:t> and emergency power unit</w:t>
      </w:r>
      <w:r>
        <w:rPr/>
        <w:t>] weight.</w:t>
      </w:r>
    </w:p>
    <w:p>
      <w:pPr>
        <w:pStyle w:val="PR2"/>
        <w:numPr>
          <w:ilvl w:val="5"/>
          <w:numId w:val="1"/>
        </w:numPr>
        <w:rPr/>
      </w:pPr>
      <w:r>
        <w:rPr/>
        <w:t>Able to maintain luminaire position when testing emergency power unit.</w:t>
      </w:r>
    </w:p>
    <w:p>
      <w:pPr>
        <w:pStyle w:val="PR2"/>
        <w:numPr>
          <w:ilvl w:val="5"/>
          <w:numId w:val="1"/>
        </w:numPr>
        <w:rPr/>
      </w:pPr>
      <w:r>
        <w:rPr/>
        <w:t>Provide support for luminaire and emergency power unit without causing deflection of ceiling or wall.</w:t>
      </w:r>
    </w:p>
    <w:p>
      <w:pPr>
        <w:pStyle w:val="PR2"/>
        <w:numPr>
          <w:ilvl w:val="5"/>
          <w:numId w:val="1"/>
        </w:numPr>
        <w:rPr/>
      </w:pPr>
      <w:r>
        <w:rPr/>
        <w:t>Luminaire-mounting devices must be capable of supporting a horizontal force of 100 percent of luminaire and emergency power unit weight and vertical force of 400 percent of luminaire weight.</w:t>
      </w:r>
    </w:p>
    <w:p>
      <w:pPr>
        <w:pStyle w:val="PR1"/>
        <w:numPr>
          <w:ilvl w:val="4"/>
          <w:numId w:val="1"/>
        </w:numPr>
        <w:rPr/>
      </w:pPr>
      <w:r>
        <w:rPr/>
        <w:t>Wall-Mounted Luminaire Support:</w:t>
      </w:r>
    </w:p>
    <w:p>
      <w:pPr>
        <w:pStyle w:val="PR2"/>
        <w:numPr>
          <w:ilvl w:val="5"/>
          <w:numId w:val="1"/>
        </w:numPr>
        <w:spacing w:before="240" w:after="0"/>
        <w:rPr/>
      </w:pPr>
      <w:r>
        <w:rPr/>
        <w:t>[</w:t>
      </w:r>
      <w:r>
        <w:rPr>
          <w:b/>
        </w:rPr>
        <w:t>Attached to structural members in walls</w:t>
      </w:r>
      <w:r>
        <w:rPr/>
        <w:t>] [</w:t>
      </w:r>
      <w:r>
        <w:rPr>
          <w:b/>
        </w:rPr>
        <w:t>Attached to a minimum 20-gauge backing plate attached to wall structural members</w:t>
      </w:r>
      <w:r>
        <w:rPr/>
        <w:t>] [</w:t>
      </w:r>
      <w:r>
        <w:rPr>
          <w:b/>
        </w:rPr>
        <w:t>Attached using through bolts and backing plates on either side of wall</w:t>
      </w:r>
      <w:r>
        <w:rPr/>
        <w:t>] &lt;</w:t>
      </w:r>
      <w:r>
        <w:rPr>
          <w:b/>
        </w:rPr>
        <w:t>Insert means of attachment</w:t>
      </w:r>
      <w:r>
        <w:rPr/>
        <w:t>&gt;.</w:t>
      </w:r>
    </w:p>
    <w:p>
      <w:pPr>
        <w:pStyle w:val="PR2"/>
        <w:numPr>
          <w:ilvl w:val="5"/>
          <w:numId w:val="1"/>
        </w:numPr>
        <w:rPr/>
      </w:pPr>
      <w:r>
        <w:rPr/>
        <w:t>Do not attach luminaires directly to gypsum board.</w:t>
      </w:r>
    </w:p>
    <w:p>
      <w:pPr>
        <w:pStyle w:val="PR1"/>
        <w:numPr>
          <w:ilvl w:val="4"/>
          <w:numId w:val="1"/>
        </w:numPr>
        <w:rPr/>
      </w:pPr>
      <w:r>
        <w:rPr/>
        <w:t>Suspended Luminaire Support:</w:t>
      </w:r>
    </w:p>
    <w:p>
      <w:pPr>
        <w:pStyle w:val="PR2"/>
        <w:numPr>
          <w:ilvl w:val="5"/>
          <w:numId w:val="1"/>
        </w:numPr>
        <w:spacing w:before="240" w:after="0"/>
        <w:rPr/>
      </w:pPr>
      <w:r>
        <w:rPr/>
        <w:t xml:space="preserve">Pendants and Rods: Where longer than </w:t>
      </w:r>
      <w:r>
        <w:rPr>
          <w:rStyle w:val="IP"/>
        </w:rPr>
        <w:t>48 inch</w:t>
      </w:r>
      <w:r>
        <w:rPr>
          <w:rStyle w:val="SI"/>
        </w:rPr>
        <w:t xml:space="preserve"> (1200 mm)</w:t>
      </w:r>
      <w:r>
        <w:rPr/>
        <w:t>, brace to limit swinging.</w:t>
      </w:r>
    </w:p>
    <w:p>
      <w:pPr>
        <w:pStyle w:val="PR2"/>
        <w:numPr>
          <w:ilvl w:val="5"/>
          <w:numId w:val="1"/>
        </w:numPr>
        <w:rPr/>
      </w:pPr>
      <w:r>
        <w:rPr/>
        <w:t>Stem-Mounted, Single-Unit Luminaires: Suspend with twin-stem hangers. Support with approved outlet box and accessories that hold stem and provide damping of luminaire oscillations. Support outlet box vertically to building structure using approved devices.</w:t>
      </w:r>
    </w:p>
    <w:p>
      <w:pPr>
        <w:pStyle w:val="PR2"/>
        <w:numPr>
          <w:ilvl w:val="5"/>
          <w:numId w:val="1"/>
        </w:numPr>
        <w:rPr/>
      </w:pPr>
      <w:r>
        <w:rPr/>
        <w:t>Continuous Rows of Luminaires: Use tubing or stem for wiring at one point and [</w:t>
      </w:r>
      <w:r>
        <w:rPr>
          <w:b/>
        </w:rPr>
        <w:t>tubing or rod</w:t>
      </w:r>
      <w:r>
        <w:rPr/>
        <w:t>] [</w:t>
      </w:r>
      <w:r>
        <w:rPr>
          <w:b/>
        </w:rPr>
        <w:t>wire support</w:t>
      </w:r>
      <w:r>
        <w:rPr/>
        <w:t>] for suspension for each unit length of luminaire chassis, including one at each end.</w:t>
      </w:r>
    </w:p>
    <w:p>
      <w:pPr>
        <w:pStyle w:val="PR2"/>
        <w:numPr>
          <w:ilvl w:val="5"/>
          <w:numId w:val="1"/>
        </w:numPr>
        <w:rPr/>
      </w:pPr>
      <w:r>
        <w:rPr/>
        <w:t>Do not use ceiling grid as support for pendant luminaires. Connect support wires or rods to building structure.</w:t>
      </w:r>
    </w:p>
    <w:p>
      <w:pPr>
        <w:pStyle w:val="PR1"/>
        <w:numPr>
          <w:ilvl w:val="4"/>
          <w:numId w:val="1"/>
        </w:numPr>
        <w:rPr/>
      </w:pPr>
      <w:r>
        <w:rPr/>
        <w:t>Ceiling Grid Mounted Luminaires:</w:t>
      </w:r>
    </w:p>
    <w:p>
      <w:pPr>
        <w:pStyle w:val="PR2"/>
        <w:numPr>
          <w:ilvl w:val="5"/>
          <w:numId w:val="1"/>
        </w:numPr>
        <w:spacing w:before="240" w:after="0"/>
        <w:rPr/>
      </w:pPr>
      <w:r>
        <w:rPr/>
        <w:t>Secure to outlet box, if provided.</w:t>
      </w:r>
    </w:p>
    <w:p>
      <w:pPr>
        <w:pStyle w:val="PR2"/>
        <w:numPr>
          <w:ilvl w:val="5"/>
          <w:numId w:val="1"/>
        </w:numPr>
        <w:rPr/>
      </w:pPr>
      <w:r>
        <w:rPr/>
        <w:t>Secure emergency power unit using approved fasteners in a minimum of four locations, spaced near corners of emergency power unit.</w:t>
      </w:r>
    </w:p>
    <w:p>
      <w:pPr>
        <w:pStyle w:val="CMT"/>
        <w:rPr/>
      </w:pPr>
      <w:r>
        <w:rPr/>
        <w:t>Retain subparagraph below if ceiling grid is not connected to building structure at all four corners of the luminaire opening.</w:t>
      </w:r>
    </w:p>
    <w:p>
      <w:pPr>
        <w:pStyle w:val="PR2"/>
        <w:numPr>
          <w:ilvl w:val="5"/>
          <w:numId w:val="1"/>
        </w:numPr>
        <w:rPr/>
      </w:pPr>
      <w:r>
        <w:rPr/>
        <w:t>Use approved devices and support components to connect luminaire to ceiling grid and building structure in a minimum of four locations, spaced near corners of luminaire.</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Test for Emergency Lighting: Interrupt power supply to demonstrate proper operation. Verify transfer from normal power to battery power and retransfer to normal.</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Luminaire will be considered defective if it does not pass operation tests and inspections.</w:t>
      </w:r>
    </w:p>
    <w:p>
      <w:pPr>
        <w:pStyle w:val="PR2"/>
        <w:numPr>
          <w:ilvl w:val="5"/>
          <w:numId w:val="1"/>
        </w:numPr>
        <w:rPr/>
      </w:pPr>
      <w:r>
        <w:rPr/>
        <w:t>Remove and replace defective units and retest.</w:t>
      </w:r>
    </w:p>
    <w:p>
      <w:pPr>
        <w:pStyle w:val="PR1"/>
        <w:numPr>
          <w:ilvl w:val="4"/>
          <w:numId w:val="1"/>
        </w:numPr>
        <w:rPr/>
      </w:pPr>
      <w:r>
        <w:rPr/>
        <w:t>Prepare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SYSTEM STARTUP</w:t>
      </w:r>
    </w:p>
    <w:p>
      <w:pPr>
        <w:pStyle w:val="PR1"/>
        <w:numPr>
          <w:ilvl w:val="4"/>
          <w:numId w:val="1"/>
        </w:numPr>
        <w:rPr/>
      </w:pPr>
      <w:r>
        <w:rPr/>
        <w:t>Perform startup service:</w:t>
      </w:r>
    </w:p>
    <w:p>
      <w:pPr>
        <w:pStyle w:val="PR2"/>
        <w:numPr>
          <w:ilvl w:val="5"/>
          <w:numId w:val="1"/>
        </w:numPr>
        <w:spacing w:before="240" w:after="0"/>
        <w:rPr/>
      </w:pPr>
      <w:r>
        <w:rPr/>
        <w:t>Charge [</w:t>
      </w:r>
      <w:r>
        <w:rPr>
          <w:b/>
        </w:rPr>
        <w:t>emergency power units</w:t>
      </w:r>
      <w:r>
        <w:rPr/>
        <w:t>] [</w:t>
      </w:r>
      <w:r>
        <w:rPr>
          <w:b/>
        </w:rPr>
        <w:t>and</w:t>
      </w:r>
      <w:r>
        <w:rPr/>
        <w:t>] [</w:t>
      </w:r>
      <w:r>
        <w:rPr>
          <w:b/>
        </w:rPr>
        <w:t>batteries</w:t>
      </w:r>
      <w:r>
        <w:rPr/>
        <w:t>] minimum of one hour and depress switch to conduct short-duration test.</w:t>
      </w:r>
    </w:p>
    <w:p>
      <w:pPr>
        <w:pStyle w:val="PR2"/>
        <w:numPr>
          <w:ilvl w:val="5"/>
          <w:numId w:val="1"/>
        </w:numPr>
        <w:rPr/>
      </w:pPr>
      <w:r>
        <w:rPr/>
        <w:t>Charge [</w:t>
      </w:r>
      <w:r>
        <w:rPr>
          <w:b/>
        </w:rPr>
        <w:t>emergency power units</w:t>
      </w:r>
      <w:r>
        <w:rPr/>
        <w:t>] [</w:t>
      </w:r>
      <w:r>
        <w:rPr>
          <w:b/>
        </w:rPr>
        <w:t>and</w:t>
      </w:r>
      <w:r>
        <w:rPr/>
        <w:t>] [</w:t>
      </w:r>
      <w:r>
        <w:rPr>
          <w:b/>
        </w:rPr>
        <w:t>batteries</w:t>
      </w:r>
      <w:r>
        <w:rPr/>
        <w:t>] minimum of 24 hours and conduct one-hour discharge test.</w:t>
      </w:r>
    </w:p>
    <w:p>
      <w:pPr>
        <w:pStyle w:val="ART"/>
        <w:numPr>
          <w:ilvl w:val="3"/>
          <w:numId w:val="1"/>
        </w:numPr>
        <w:ind w:hanging="0" w:left="0"/>
        <w:rPr/>
      </w:pPr>
      <w:r>
        <w:rPr/>
        <w:t>ADJUSTING</w:t>
      </w:r>
    </w:p>
    <w:p>
      <w:pPr>
        <w:pStyle w:val="CMT"/>
        <w:rPr/>
      </w:pPr>
      <w:r>
        <w:rPr/>
        <w:t>Verify with Owner that adjusting service is required for Project.</w:t>
      </w:r>
    </w:p>
    <w:p>
      <w:pPr>
        <w:pStyle w:val="PR1"/>
        <w:numPr>
          <w:ilvl w:val="4"/>
          <w:numId w:val="1"/>
        </w:numPr>
        <w:rPr/>
      </w:pPr>
      <w:r>
        <w:rPr/>
        <w:t>Adjustments: Within [</w:t>
      </w:r>
      <w:r>
        <w:rPr>
          <w:b/>
        </w:rPr>
        <w:t>12</w:t>
      </w:r>
      <w:r>
        <w:rPr/>
        <w:t>] &lt;</w:t>
      </w:r>
      <w:r>
        <w:rPr>
          <w:b/>
        </w:rPr>
        <w:t>Insert number</w:t>
      </w:r>
      <w:r>
        <w:rPr/>
        <w:t>&gt; months of date of Substantial Completion, provide on-site visit to do the following:</w:t>
      </w:r>
    </w:p>
    <w:p>
      <w:pPr>
        <w:pStyle w:val="PR2"/>
        <w:numPr>
          <w:ilvl w:val="5"/>
          <w:numId w:val="1"/>
        </w:numPr>
        <w:spacing w:before="240" w:after="0"/>
        <w:rPr/>
      </w:pPr>
      <w:r>
        <w:rPr/>
        <w:t>Inspect luminaires. Replace lamps, [</w:t>
      </w:r>
      <w:r>
        <w:rPr>
          <w:b/>
        </w:rPr>
        <w:t>emergency power units</w:t>
      </w:r>
      <w:r>
        <w:rPr/>
        <w:t>] [</w:t>
      </w:r>
      <w:r>
        <w:rPr>
          <w:b/>
        </w:rPr>
        <w:t>, batteries,</w:t>
      </w:r>
      <w:r>
        <w:rPr/>
        <w:t>] [</w:t>
      </w:r>
      <w:r>
        <w:rPr>
          <w:b/>
        </w:rPr>
        <w:t>exit signs,</w:t>
      </w:r>
      <w:r>
        <w:rPr/>
        <w:t>] and luminaires that are defective.</w:t>
      </w:r>
    </w:p>
    <w:p>
      <w:pPr>
        <w:pStyle w:val="PR3"/>
        <w:numPr>
          <w:ilvl w:val="6"/>
          <w:numId w:val="1"/>
        </w:numPr>
        <w:spacing w:before="240" w:after="0"/>
        <w:rPr/>
      </w:pPr>
      <w:r>
        <w:rPr/>
        <w:t>Parts and supplies must be manufacturer's authorized replacement parts and supplies.</w:t>
      </w:r>
    </w:p>
    <w:p>
      <w:pPr>
        <w:pStyle w:val="PR2"/>
        <w:numPr>
          <w:ilvl w:val="5"/>
          <w:numId w:val="1"/>
        </w:numPr>
        <w:spacing w:before="240" w:after="0"/>
        <w:rPr/>
      </w:pPr>
      <w:r>
        <w:rPr/>
        <w:t>Conduct short-duration tests on all emergency lighting.</w:t>
      </w:r>
    </w:p>
    <w:p>
      <w:pPr>
        <w:pStyle w:val="ART"/>
        <w:numPr>
          <w:ilvl w:val="3"/>
          <w:numId w:val="1"/>
        </w:numPr>
        <w:ind w:hanging="0" w:left="0"/>
        <w:rPr/>
      </w:pPr>
      <w:r>
        <w:rPr/>
        <w:t>PROTECTION</w:t>
      </w:r>
    </w:p>
    <w:p>
      <w:pPr>
        <w:pStyle w:val="PR1"/>
        <w:numPr>
          <w:ilvl w:val="4"/>
          <w:numId w:val="1"/>
        </w:numPr>
        <w:rPr/>
      </w:pPr>
      <w:r>
        <w:rPr/>
        <w:t>Remove and replace luminaires and exit signs that are damaged or caused to be unfit for use by construction activities.</w:t>
      </w:r>
    </w:p>
    <w:p>
      <w:pPr>
        <w:pStyle w:val="EOS"/>
        <w:rPr/>
      </w:pPr>
      <w:r>
        <w:rPr/>
        <w:t>END OF SECTION 265213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EMERGENCY AND EXIT LIGHTING</w:t>
          </w:r>
        </w:p>
      </w:tc>
      <w:tc>
        <w:tcPr>
          <w:tcW w:w="1872" w:type="dxa"/>
          <w:tcBorders/>
        </w:tcPr>
        <w:p>
          <w:pPr>
            <w:pStyle w:val="RJUST"/>
            <w:rPr/>
          </w:pPr>
          <w:r>
            <w:rPr>
              <w:rStyle w:val="NUM"/>
            </w:rPr>
            <w:t>265213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65213"/>
    <w:docVar w:name="MF95" w:val="16158"/>
    <w:docVar w:name="MFOrigin" w:val="MF04"/>
    <w:docVar w:name="SectionID" w:val="3664"/>
    <w:docVar w:name="SpecType" w:val="MasterSpec"/>
    <w:docVar w:name="Version" w:val="155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213&amp;ver=06-01-20&amp;format=FL&amp;sid=15589&amp;utm_source=MasterSpec&amp;utm_medium=Word" TargetMode="External"/><Relationship Id="rId3" Type="http://schemas.openxmlformats.org/officeDocument/2006/relationships/hyperlink" Target="http://www.arcomnet.com/sustainable_design.aspx?topic=239" TargetMode="External"/><Relationship Id="rId4" Type="http://schemas.openxmlformats.org/officeDocument/2006/relationships/hyperlink" Target="http://www.arcomnet.com/sustainable_design.aspx?topic=241" TargetMode="External"/><Relationship Id="rId5" Type="http://schemas.openxmlformats.org/officeDocument/2006/relationships/hyperlink" Target="http://www.specagent.com/LookUp/?ulid=11571&amp;mf=&amp;src=wd" TargetMode="External"/><Relationship Id="rId6" Type="http://schemas.openxmlformats.org/officeDocument/2006/relationships/hyperlink" Target="http://www.specagent.com/LookUp/?ulid=11572&amp;mf=&amp;src=wd" TargetMode="External"/><Relationship Id="rId7" Type="http://schemas.openxmlformats.org/officeDocument/2006/relationships/hyperlink" Target="http://www.specagent.com/LookUp/?ulid=11573&amp;mf=&amp;src=wd" TargetMode="External"/><Relationship Id="rId8" Type="http://schemas.openxmlformats.org/officeDocument/2006/relationships/hyperlink" Target="http://www.specagent.com/LookUp/?ulid=11575&amp;mf=&amp;src=wd" TargetMode="External"/><Relationship Id="rId9" Type="http://schemas.openxmlformats.org/officeDocument/2006/relationships/hyperlink" Target="http://www.specagent.com/LookUp/?ulid=11576&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2022-09-26T03:42:00Z</dcterms:created>
  <dc:creator>Deltek, Inc.</dc:creator>
  <dc:description/>
  <cp:keywords>BAS-12345-MS80</cp:keywords>
  <dc:language>zh-CN</dc:language>
  <cp:lastModifiedBy>Janice Nacional</cp:lastModifiedBy>
  <dcterms:modified xsi:type="dcterms:W3CDTF">2022-09-26T03:42:00Z</dcterms:modified>
  <cp:revision>2</cp:revision>
  <dc:subject>EMERGENCY AND EXIT LIGHTING</dc:subject>
  <dc:title>SECTION 265213 - EMERGENCY AND EXIT LIGHTING</dc:title>
</cp:coreProperties>
</file>