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265561</w:t>
      </w:r>
      <w:r>
        <w:rPr/>
        <w:t xml:space="preserve"> - </w:t>
      </w:r>
      <w:r>
        <w:rPr>
          <w:rStyle w:val="NAM"/>
        </w:rPr>
        <w:t>THEATRICAL LIGHTING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Plug connectors.</w:t>
      </w:r>
    </w:p>
    <w:p>
      <w:pPr>
        <w:pStyle w:val="PR2"/>
        <w:numPr>
          <w:ilvl w:val="5"/>
          <w:numId w:val="1"/>
        </w:numPr>
        <w:rPr/>
      </w:pPr>
      <w:r>
        <w:rPr/>
        <w:t>Luminaires and accessories.</w:t>
      </w:r>
    </w:p>
    <w:p>
      <w:pPr>
        <w:pStyle w:val="PR2"/>
        <w:numPr>
          <w:ilvl w:val="5"/>
          <w:numId w:val="1"/>
        </w:numPr>
        <w:rPr/>
      </w:pPr>
      <w:r>
        <w:rPr/>
        <w:t>Distribution components.</w:t>
      </w:r>
    </w:p>
    <w:p>
      <w:pPr>
        <w:pStyle w:val="PR2"/>
        <w:numPr>
          <w:ilvl w:val="5"/>
          <w:numId w:val="1"/>
        </w:numPr>
        <w:rPr/>
      </w:pPr>
      <w:r>
        <w:rPr/>
        <w:t>Wire and cable.</w:t>
      </w:r>
    </w:p>
    <w:p>
      <w:pPr>
        <w:pStyle w:val="PR2"/>
        <w:numPr>
          <w:ilvl w:val="5"/>
          <w:numId w:val="1"/>
        </w:numPr>
        <w:rPr/>
      </w:pPr>
      <w:r>
        <w:rPr/>
        <w:t>Lighting control system.</w:t>
      </w:r>
    </w:p>
    <w:p>
      <w:pPr>
        <w:pStyle w:val="PR2"/>
        <w:numPr>
          <w:ilvl w:val="5"/>
          <w:numId w:val="1"/>
        </w:numPr>
        <w:rPr/>
      </w:pPr>
      <w:r>
        <w:rPr/>
        <w:t>Desktop operator workstation.</w:t>
      </w:r>
    </w:p>
    <w:p>
      <w:pPr>
        <w:pStyle w:val="PR2"/>
        <w:numPr>
          <w:ilvl w:val="5"/>
          <w:numId w:val="1"/>
        </w:numPr>
        <w:rPr/>
      </w:pPr>
      <w:r>
        <w:rPr/>
        <w:t>Rigging components.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Channel: An individual control output on a control console, accessed and regulated by a slider, switch, or button; or in some cases, accessed by a discretely assigned address and regulated by a data input apparatus.</w:t>
      </w:r>
    </w:p>
    <w:p>
      <w:pPr>
        <w:pStyle w:val="PR1"/>
        <w:numPr>
          <w:ilvl w:val="4"/>
          <w:numId w:val="1"/>
        </w:numPr>
        <w:rPr/>
      </w:pPr>
      <w:r>
        <w:rPr/>
        <w:t>Control Voltage: As defined in NFPA 70, term for circuits and equipment operating at less than 50 V or for remote-control, signaling, and power-limited circuits.</w:t>
      </w:r>
    </w:p>
    <w:p>
      <w:pPr>
        <w:pStyle w:val="PR1"/>
        <w:numPr>
          <w:ilvl w:val="4"/>
          <w:numId w:val="1"/>
        </w:numPr>
        <w:rPr/>
      </w:pPr>
      <w:r>
        <w:rPr/>
        <w:t>Fade Time: The time it takes all zones to fade from one lighting scene to another, with all zones arriving at the next scene at the same time.</w:t>
      </w:r>
    </w:p>
    <w:p>
      <w:pPr>
        <w:pStyle w:val="PR1"/>
        <w:numPr>
          <w:ilvl w:val="4"/>
          <w:numId w:val="1"/>
        </w:numPr>
        <w:rPr/>
      </w:pPr>
      <w:r>
        <w:rPr/>
        <w:t>Scene: The lighting effect created by adjusting several zones of lighting to the desired intensity.</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Plug connectors.</w:t>
      </w:r>
    </w:p>
    <w:p>
      <w:pPr>
        <w:pStyle w:val="PR2"/>
        <w:numPr>
          <w:ilvl w:val="5"/>
          <w:numId w:val="1"/>
        </w:numPr>
        <w:rPr/>
      </w:pPr>
      <w:r>
        <w:rPr/>
        <w:t>Luminaires and accessories.</w:t>
      </w:r>
    </w:p>
    <w:p>
      <w:pPr>
        <w:pStyle w:val="PR2"/>
        <w:numPr>
          <w:ilvl w:val="5"/>
          <w:numId w:val="1"/>
        </w:numPr>
        <w:rPr/>
      </w:pPr>
      <w:r>
        <w:rPr/>
        <w:t>Distribution components.</w:t>
      </w:r>
    </w:p>
    <w:p>
      <w:pPr>
        <w:pStyle w:val="PR2"/>
        <w:numPr>
          <w:ilvl w:val="5"/>
          <w:numId w:val="1"/>
        </w:numPr>
        <w:rPr/>
      </w:pPr>
      <w:r>
        <w:rPr/>
        <w:t>Wire and cable.</w:t>
      </w:r>
    </w:p>
    <w:p>
      <w:pPr>
        <w:pStyle w:val="PR2"/>
        <w:numPr>
          <w:ilvl w:val="5"/>
          <w:numId w:val="1"/>
        </w:numPr>
        <w:rPr/>
      </w:pPr>
      <w:r>
        <w:rPr/>
        <w:t>Lighting control system.</w:t>
      </w:r>
    </w:p>
    <w:p>
      <w:pPr>
        <w:pStyle w:val="PR2"/>
        <w:numPr>
          <w:ilvl w:val="5"/>
          <w:numId w:val="1"/>
        </w:numPr>
        <w:rPr/>
      </w:pPr>
      <w:r>
        <w:rPr/>
        <w:t>Desktop operator workstation.</w:t>
      </w:r>
    </w:p>
    <w:p>
      <w:pPr>
        <w:pStyle w:val="PR2"/>
        <w:numPr>
          <w:ilvl w:val="5"/>
          <w:numId w:val="1"/>
        </w:numPr>
        <w:rPr/>
      </w:pPr>
      <w:r>
        <w:rPr/>
        <w:t>Rigging components.</w:t>
      </w:r>
    </w:p>
    <w:p>
      <w:pPr>
        <w:pStyle w:val="PR1"/>
        <w:numPr>
          <w:ilvl w:val="4"/>
          <w:numId w:val="1"/>
        </w:numPr>
        <w:rPr/>
      </w:pPr>
      <w:r>
        <w:rPr/>
        <w:t>Shop Drawings: For theatrical lighting.</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Detail fabrication and installation for dimmer racks and arrangements, characteristics, and circuit assignments of various modules and rack-mounted accessories.</w:t>
      </w:r>
    </w:p>
    <w:p>
      <w:pPr>
        <w:pStyle w:val="PR2"/>
        <w:numPr>
          <w:ilvl w:val="5"/>
          <w:numId w:val="1"/>
        </w:numPr>
        <w:rPr/>
      </w:pPr>
      <w:r>
        <w:rPr/>
        <w:t>Elevation views of front, rear, and side panels indicating devices and controls, including illustrations and dimensioned outline drawings.</w:t>
      </w:r>
    </w:p>
    <w:p>
      <w:pPr>
        <w:pStyle w:val="CMT"/>
        <w:rPr/>
      </w:pPr>
      <w:r>
        <w:rPr/>
        <w:t>Retain first subparagraph below if equipment includes wiring.</w:t>
      </w:r>
    </w:p>
    <w:p>
      <w:pPr>
        <w:pStyle w:val="PR2"/>
        <w:numPr>
          <w:ilvl w:val="5"/>
          <w:numId w:val="1"/>
        </w:numPr>
        <w:rPr/>
      </w:pPr>
      <w:r>
        <w:rPr/>
        <w:t>Include diagrams for power, signal, and control wiring. Show connections, circuits, and channel assignments.</w:t>
      </w:r>
    </w:p>
    <w:p>
      <w:pPr>
        <w:pStyle w:val="PR2"/>
        <w:numPr>
          <w:ilvl w:val="5"/>
          <w:numId w:val="1"/>
        </w:numPr>
        <w:rPr/>
      </w:pPr>
      <w:r>
        <w:rPr/>
        <w:t>Equipment legend showing a unified system of designations for lighting instruments, panels, dimmers, circuits, and equipment.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reflected ceiling plan(s), and other details drawn to scale, on which the following items are shown and coordinated with each other, using input from installers of the items involved:</w:t>
      </w:r>
    </w:p>
    <w:p>
      <w:pPr>
        <w:pStyle w:val="PR2"/>
        <w:numPr>
          <w:ilvl w:val="5"/>
          <w:numId w:val="1"/>
        </w:numPr>
        <w:spacing w:before="240" w:after="0"/>
        <w:rPr/>
      </w:pPr>
      <w:r>
        <w:rPr/>
        <w:t>Required working clearances for operation, maintenance, and environmental conditions.</w:t>
      </w:r>
    </w:p>
    <w:p>
      <w:pPr>
        <w:pStyle w:val="PR2"/>
        <w:numPr>
          <w:ilvl w:val="5"/>
          <w:numId w:val="1"/>
        </w:numPr>
        <w:rPr/>
      </w:pPr>
      <w:r>
        <w:rPr/>
        <w:t>Areas above and around dimming equipment where piping and ducts are prohibited.</w:t>
      </w:r>
    </w:p>
    <w:p>
      <w:pPr>
        <w:pStyle w:val="PR2"/>
        <w:numPr>
          <w:ilvl w:val="5"/>
          <w:numId w:val="1"/>
        </w:numPr>
        <w:rPr/>
      </w:pPr>
      <w:r>
        <w:rPr/>
        <w:t>Rack layout and relationships between components and adjacent structural and mechanical elements.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"Seismic Qualification Data" Paragraph below if required by seismic criteria applicable to Project. Coordinate with "Dimmer Racks" Paragraph in "Lighting Control System" Article and with Section 260548.16 "Seismic Controls for Electrical Systems." See ASCE/SEI 7 for certification requirements for equipment and components.</w:t>
      </w:r>
    </w:p>
    <w:p>
      <w:pPr>
        <w:pStyle w:val="PR1"/>
        <w:numPr>
          <w:ilvl w:val="4"/>
          <w:numId w:val="1"/>
        </w:numPr>
        <w:rPr/>
      </w:pPr>
      <w:r>
        <w:rPr/>
        <w:t>Seismic Qualification Data: Certificates, for lighting equipment, distribution equipment, and rigging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luminaires, distribution components, software operating manuals, and controls to include in emergency,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Instructional DVD: Professionally produced informational presentation to provide comprehensive instructions for equipment installation, connectivity, programing, and functional use. Information provided shall be specific to equipment provided for Project and shall include ancillary equipment and its integration into the theatrical lighting control system.</w:t>
      </w:r>
    </w:p>
    <w:p>
      <w:pPr>
        <w:pStyle w:val="PR3"/>
        <w:numPr>
          <w:ilvl w:val="6"/>
          <w:numId w:val="1"/>
        </w:numPr>
        <w:rPr/>
      </w:pPr>
      <w:r>
        <w:rPr/>
        <w:t>Control-Console Introduction:</w:t>
      </w:r>
    </w:p>
    <w:p>
      <w:pPr>
        <w:pStyle w:val="PR4"/>
        <w:numPr>
          <w:ilvl w:val="7"/>
          <w:numId w:val="1"/>
        </w:numPr>
        <w:spacing w:before="240" w:after="0"/>
        <w:rPr/>
      </w:pPr>
      <w:r>
        <w:rPr/>
        <w:t>Descriptions of controls and features.</w:t>
      </w:r>
    </w:p>
    <w:p>
      <w:pPr>
        <w:pStyle w:val="PR4"/>
        <w:numPr>
          <w:ilvl w:val="7"/>
          <w:numId w:val="1"/>
        </w:numPr>
        <w:rPr/>
      </w:pPr>
      <w:r>
        <w:rPr/>
        <w:t>Software instruction manuals.</w:t>
      </w:r>
    </w:p>
    <w:p>
      <w:pPr>
        <w:pStyle w:val="PR4"/>
        <w:numPr>
          <w:ilvl w:val="7"/>
          <w:numId w:val="1"/>
        </w:numPr>
        <w:rPr/>
      </w:pPr>
      <w:r>
        <w:rPr/>
        <w:t>Setup requirements for unit and related equipment.</w:t>
      </w:r>
    </w:p>
    <w:p>
      <w:pPr>
        <w:pStyle w:val="PR4"/>
        <w:numPr>
          <w:ilvl w:val="7"/>
          <w:numId w:val="1"/>
        </w:numPr>
        <w:rPr/>
      </w:pPr>
      <w:r>
        <w:rPr/>
        <w:t>Default settings.</w:t>
      </w:r>
    </w:p>
    <w:p>
      <w:pPr>
        <w:pStyle w:val="PR4"/>
        <w:numPr>
          <w:ilvl w:val="7"/>
          <w:numId w:val="1"/>
        </w:numPr>
        <w:rPr/>
      </w:pPr>
      <w:r>
        <w:rPr/>
        <w:t>Maintenance procedures and schedules.</w:t>
      </w:r>
    </w:p>
    <w:p>
      <w:pPr>
        <w:pStyle w:val="PR3"/>
        <w:numPr>
          <w:ilvl w:val="6"/>
          <w:numId w:val="1"/>
        </w:numPr>
        <w:spacing w:before="240" w:after="0"/>
        <w:rPr/>
      </w:pPr>
      <w:r>
        <w:rPr/>
        <w:t>Control-Console Operation:</w:t>
      </w:r>
    </w:p>
    <w:p>
      <w:pPr>
        <w:pStyle w:val="PR4"/>
        <w:numPr>
          <w:ilvl w:val="7"/>
          <w:numId w:val="1"/>
        </w:numPr>
        <w:spacing w:before="240" w:after="0"/>
        <w:rPr/>
      </w:pPr>
      <w:r>
        <w:rPr/>
        <w:t>Elementary on-off operation.</w:t>
      </w:r>
    </w:p>
    <w:p>
      <w:pPr>
        <w:pStyle w:val="PR4"/>
        <w:numPr>
          <w:ilvl w:val="7"/>
          <w:numId w:val="1"/>
        </w:numPr>
        <w:rPr/>
      </w:pPr>
      <w:r>
        <w:rPr/>
        <w:t>How to set cues manually.</w:t>
      </w:r>
    </w:p>
    <w:p>
      <w:pPr>
        <w:pStyle w:val="PR4"/>
        <w:numPr>
          <w:ilvl w:val="7"/>
          <w:numId w:val="1"/>
        </w:numPr>
        <w:rPr/>
      </w:pPr>
      <w:r>
        <w:rPr/>
        <w:t>How to patch dimmer to channels electronically.</w:t>
      </w:r>
    </w:p>
    <w:p>
      <w:pPr>
        <w:pStyle w:val="PR4"/>
        <w:numPr>
          <w:ilvl w:val="7"/>
          <w:numId w:val="1"/>
        </w:numPr>
        <w:rPr/>
      </w:pPr>
      <w:r>
        <w:rPr/>
        <w:t>How to operate presets manually.</w:t>
      </w:r>
    </w:p>
    <w:p>
      <w:pPr>
        <w:pStyle w:val="PR4"/>
        <w:numPr>
          <w:ilvl w:val="7"/>
          <w:numId w:val="1"/>
        </w:numPr>
        <w:rPr/>
      </w:pPr>
      <w:r>
        <w:rPr/>
        <w:t>How to operate fundamental memory.</w:t>
      </w:r>
    </w:p>
    <w:p>
      <w:pPr>
        <w:pStyle w:val="PR4"/>
        <w:numPr>
          <w:ilvl w:val="7"/>
          <w:numId w:val="1"/>
        </w:numPr>
        <w:rPr/>
      </w:pPr>
      <w:r>
        <w:rPr/>
        <w:t>How to set and record simple cues.</w:t>
      </w:r>
    </w:p>
    <w:p>
      <w:pPr>
        <w:pStyle w:val="PR4"/>
        <w:numPr>
          <w:ilvl w:val="7"/>
          <w:numId w:val="1"/>
        </w:numPr>
        <w:rPr/>
      </w:pPr>
      <w:r>
        <w:rPr/>
        <w:t>How to recall, play back, and revise cues and scenes.</w:t>
      </w:r>
    </w:p>
    <w:p>
      <w:pPr>
        <w:pStyle w:val="PR4"/>
        <w:numPr>
          <w:ilvl w:val="7"/>
          <w:numId w:val="1"/>
        </w:numPr>
        <w:rPr/>
      </w:pPr>
      <w:r>
        <w:rPr/>
        <w:t>How to use submasters, groups, focus points, fader channels; and how to split cues, store and recall programs, set up special effects, and print out cues.</w:t>
      </w:r>
    </w:p>
    <w:p>
      <w:pPr>
        <w:pStyle w:val="PR4"/>
        <w:numPr>
          <w:ilvl w:val="7"/>
          <w:numId w:val="1"/>
        </w:numPr>
        <w:rPr/>
      </w:pPr>
      <w:r>
        <w:rPr/>
        <w:t>How to set up and run system for a typical event or performance.</w:t>
      </w:r>
    </w:p>
    <w:p>
      <w:pPr>
        <w:pStyle w:val="PR4"/>
        <w:numPr>
          <w:ilvl w:val="7"/>
          <w:numId w:val="1"/>
        </w:numPr>
        <w:rPr/>
      </w:pPr>
      <w:r>
        <w:rPr/>
        <w:t>How to get help.</w:t>
      </w:r>
    </w:p>
    <w:p>
      <w:pPr>
        <w:pStyle w:val="PR3"/>
        <w:numPr>
          <w:ilvl w:val="6"/>
          <w:numId w:val="1"/>
        </w:numPr>
        <w:spacing w:before="240" w:after="0"/>
        <w:rPr/>
      </w:pPr>
      <w:r>
        <w:rPr/>
        <w:t>Dimming Racks:</w:t>
      </w:r>
    </w:p>
    <w:p>
      <w:pPr>
        <w:pStyle w:val="PR4"/>
        <w:numPr>
          <w:ilvl w:val="7"/>
          <w:numId w:val="1"/>
        </w:numPr>
        <w:spacing w:before="240" w:after="0"/>
        <w:rPr/>
      </w:pPr>
      <w:r>
        <w:rPr/>
        <w:t>Descriptions of features, functions, and safety and security precautions.</w:t>
      </w:r>
    </w:p>
    <w:p>
      <w:pPr>
        <w:pStyle w:val="PR4"/>
        <w:numPr>
          <w:ilvl w:val="7"/>
          <w:numId w:val="1"/>
        </w:numPr>
        <w:rPr/>
      </w:pPr>
      <w:r>
        <w:rPr/>
        <w:t>Descriptions of dimming module features, software-driven functions, non-dim functions, and associated racking systems.</w:t>
      </w:r>
    </w:p>
    <w:p>
      <w:pPr>
        <w:pStyle w:val="PR4"/>
        <w:numPr>
          <w:ilvl w:val="7"/>
          <w:numId w:val="1"/>
        </w:numPr>
        <w:rPr/>
      </w:pPr>
      <w:r>
        <w:rPr/>
        <w:t>How to compare connected loads against dimmer capacity ratings.</w:t>
      </w:r>
    </w:p>
    <w:p>
      <w:pPr>
        <w:pStyle w:val="PR4"/>
        <w:numPr>
          <w:ilvl w:val="7"/>
          <w:numId w:val="1"/>
        </w:numPr>
        <w:rPr/>
      </w:pPr>
      <w:r>
        <w:rPr/>
        <w:t>How to terminate basic power-in and power-out connections.</w:t>
      </w:r>
    </w:p>
    <w:p>
      <w:pPr>
        <w:pStyle w:val="PR4"/>
        <w:numPr>
          <w:ilvl w:val="7"/>
          <w:numId w:val="1"/>
        </w:numPr>
        <w:rPr/>
      </w:pPr>
      <w:r>
        <w:rPr/>
        <w:t>Basic maintenance requirements, including need for qualified electrician for internal maintenance; basic maintenance schedule; techniques for keeping terminals properly tightened, filter screens clean, and overheat sensors checked; and techniques for performing other required servicing.</w:t>
      </w:r>
    </w:p>
    <w:p>
      <w:pPr>
        <w:pStyle w:val="PR4"/>
        <w:numPr>
          <w:ilvl w:val="7"/>
          <w:numId w:val="1"/>
        </w:numPr>
        <w:rPr/>
      </w:pPr>
      <w:r>
        <w:rPr/>
        <w:t>How to adjust dimmer-control module.</w:t>
      </w:r>
    </w:p>
    <w:p>
      <w:pPr>
        <w:pStyle w:val="PR4"/>
        <w:numPr>
          <w:ilvl w:val="7"/>
          <w:numId w:val="1"/>
        </w:numPr>
        <w:rPr/>
      </w:pPr>
      <w:r>
        <w:rPr/>
        <w:t>How to get help.</w:t>
      </w:r>
    </w:p>
    <w:p>
      <w:pPr>
        <w:pStyle w:val="PR4"/>
        <w:numPr>
          <w:ilvl w:val="7"/>
          <w:numId w:val="1"/>
        </w:numPr>
        <w:rPr/>
      </w:pPr>
      <w:r>
        <w:rPr/>
        <w:t>Description of warranty.</w:t>
      </w:r>
    </w:p>
    <w:p>
      <w:pPr>
        <w:pStyle w:val="PR3"/>
        <w:numPr>
          <w:ilvl w:val="6"/>
          <w:numId w:val="1"/>
        </w:numPr>
        <w:spacing w:before="240" w:after="0"/>
        <w:rPr/>
      </w:pPr>
      <w:r>
        <w:rPr/>
        <w:t>System Troubleshooting: Procedures for handling problems with common software, programming, control console, dimmer rack, and distribution system; include information on how to get help.</w:t>
      </w:r>
    </w:p>
    <w:p>
      <w:pPr>
        <w:pStyle w:val="PR1"/>
        <w:numPr>
          <w:ilvl w:val="4"/>
          <w:numId w:val="1"/>
        </w:numPr>
        <w:rPr/>
      </w:pPr>
      <w:r>
        <w:rPr/>
        <w:t>Software and Firmware Operational Documentation:</w:t>
      </w:r>
    </w:p>
    <w:p>
      <w:pPr>
        <w:pStyle w:val="PR2"/>
        <w:numPr>
          <w:ilvl w:val="5"/>
          <w:numId w:val="1"/>
        </w:numPr>
        <w:spacing w:before="240" w:after="0"/>
        <w:rPr/>
      </w:pPr>
      <w:r>
        <w:rPr/>
        <w:t>Software operating and upgrade manuals.</w:t>
      </w:r>
    </w:p>
    <w:p>
      <w:pPr>
        <w:pStyle w:val="PR2"/>
        <w:numPr>
          <w:ilvl w:val="5"/>
          <w:numId w:val="1"/>
        </w:numPr>
        <w:rPr/>
      </w:pPr>
      <w:r>
        <w:rPr/>
        <w:t>Program Software Backup: On USB drive or compact disk, complete with data files.</w:t>
      </w:r>
    </w:p>
    <w:p>
      <w:pPr>
        <w:pStyle w:val="PR2"/>
        <w:numPr>
          <w:ilvl w:val="5"/>
          <w:numId w:val="1"/>
        </w:numPr>
        <w:rPr/>
      </w:pPr>
      <w:r>
        <w:rPr/>
        <w:t>Device address list if applicable.</w:t>
      </w:r>
    </w:p>
    <w:p>
      <w:pPr>
        <w:pStyle w:val="PR2"/>
        <w:numPr>
          <w:ilvl w:val="5"/>
          <w:numId w:val="1"/>
        </w:numPr>
        <w:rPr/>
      </w:pPr>
      <w:r>
        <w:rPr/>
        <w:t>Printout of software application and graphic screens.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Dimmer Modules: [</w:t>
      </w:r>
      <w:r>
        <w:rPr>
          <w:b/>
        </w:rPr>
        <w:t>One</w:t>
      </w:r>
      <w:r>
        <w:rPr/>
        <w:t>] &lt;</w:t>
      </w:r>
      <w:r>
        <w:rPr>
          <w:b/>
        </w:rPr>
        <w:t>Insert number</w:t>
      </w:r>
      <w:r>
        <w:rPr/>
        <w:t>&gt; of each type and rating installed.</w:t>
      </w:r>
    </w:p>
    <w:p>
      <w:pPr>
        <w:pStyle w:val="PR2"/>
        <w:numPr>
          <w:ilvl w:val="5"/>
          <w:numId w:val="1"/>
        </w:numPr>
        <w:rPr/>
      </w:pPr>
      <w:r>
        <w:rPr/>
        <w:t>Fuses: Three of each kind.</w:t>
      </w:r>
    </w:p>
    <w:p>
      <w:pPr>
        <w:pStyle w:val="PR2"/>
        <w:numPr>
          <w:ilvl w:val="5"/>
          <w:numId w:val="1"/>
        </w:numPr>
        <w:rPr/>
      </w:pPr>
      <w:r>
        <w:rPr/>
        <w:t>Lamps: [</w:t>
      </w:r>
      <w:r>
        <w:rPr>
          <w:b/>
        </w:rPr>
        <w:t>One</w:t>
      </w:r>
      <w:r>
        <w:rPr/>
        <w:t>] &lt;</w:t>
      </w:r>
      <w:r>
        <w:rPr>
          <w:b/>
        </w:rPr>
        <w:t>Insert number</w:t>
      </w:r>
      <w:r>
        <w:rPr/>
        <w:t>&gt; for every [</w:t>
      </w:r>
      <w:r>
        <w:rPr>
          <w:b/>
        </w:rPr>
        <w:t>10</w:t>
      </w:r>
      <w:r>
        <w:rPr/>
        <w:t>] &lt;</w:t>
      </w:r>
      <w:r>
        <w:rPr>
          <w:b/>
        </w:rPr>
        <w:t>Insert number</w:t>
      </w:r>
      <w:r>
        <w:rPr/>
        <w:t>&gt; of each type and rating installed. Furnish at least one of each type.</w:t>
      </w:r>
    </w:p>
    <w:p>
      <w:pPr>
        <w:pStyle w:val="PR2"/>
        <w:numPr>
          <w:ilvl w:val="5"/>
          <w:numId w:val="1"/>
        </w:numPr>
        <w:rPr/>
      </w:pPr>
      <w:r>
        <w:rPr/>
        <w:t>Glass Roundels: [</w:t>
      </w:r>
      <w:r>
        <w:rPr>
          <w:b/>
        </w:rPr>
        <w:t>One</w:t>
      </w:r>
      <w:r>
        <w:rPr/>
        <w:t>] &lt;</w:t>
      </w:r>
      <w:r>
        <w:rPr>
          <w:b/>
        </w:rPr>
        <w:t>Insert number</w:t>
      </w:r>
      <w:r>
        <w:rPr/>
        <w:t>&gt; for every [</w:t>
      </w:r>
      <w:r>
        <w:rPr>
          <w:b/>
        </w:rPr>
        <w:t>three</w:t>
      </w:r>
      <w:r>
        <w:rPr/>
        <w:t>] &lt;</w:t>
      </w:r>
      <w:r>
        <w:rPr>
          <w:b/>
        </w:rPr>
        <w:t>Insert number</w:t>
      </w:r>
      <w:r>
        <w:rPr/>
        <w:t>&gt; of each type and color installed. Furnish at least one of each type.</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the complete dimming control system and luminaires that fail in materials or workmanship within specified warranty period.</w:t>
      </w:r>
    </w:p>
    <w:p>
      <w:pPr>
        <w:pStyle w:val="PR2"/>
        <w:numPr>
          <w:ilvl w:val="5"/>
          <w:numId w:val="1"/>
        </w:numPr>
        <w:spacing w:before="240" w:after="0"/>
        <w:rPr/>
      </w:pPr>
      <w:r>
        <w:rPr/>
        <w:t>Lamps are not included as part of the special warranty.</w:t>
      </w:r>
    </w:p>
    <w:p>
      <w:pPr>
        <w:pStyle w:val="CMT"/>
        <w:rPr/>
      </w:pPr>
      <w:r>
        <w:rPr/>
        <w:t>Verify available warranties for units and components.</w:t>
      </w:r>
    </w:p>
    <w:p>
      <w:pPr>
        <w:pStyle w:val="PR2"/>
        <w:numPr>
          <w:ilvl w:val="5"/>
          <w:numId w:val="1"/>
        </w:numPr>
        <w:rPr/>
      </w:pPr>
      <w:r>
        <w:rPr/>
        <w:t>Warranty Period: Cost to repair or replace parts for [</w:t>
      </w:r>
      <w:r>
        <w:rPr>
          <w:b/>
        </w:rPr>
        <w:t>two</w:t>
      </w:r>
      <w:r>
        <w:rPr/>
        <w:t>] &lt;</w:t>
      </w:r>
      <w:r>
        <w:rPr>
          <w:b/>
        </w:rPr>
        <w:t>Insert number</w:t>
      </w:r>
      <w:r>
        <w:rPr/>
        <w:t>&gt; years from date of Substantial Completion.</w:t>
      </w:r>
    </w:p>
    <w:p>
      <w:pPr>
        <w:pStyle w:val="PR2"/>
        <w:numPr>
          <w:ilvl w:val="5"/>
          <w:numId w:val="1"/>
        </w:numPr>
        <w:rPr/>
      </w:pPr>
      <w:r>
        <w:rPr/>
        <w:t>Extended Warranty Period: Cost of replacement parts (materials only, f.o.b. the nearest shipping point to Project site), for [</w:t>
      </w:r>
      <w:r>
        <w:rPr>
          <w:b/>
        </w:rPr>
        <w:t>eight</w:t>
      </w:r>
      <w:r>
        <w:rPr/>
        <w:t>] &lt;</w:t>
      </w:r>
      <w:r>
        <w:rPr>
          <w:b/>
        </w:rPr>
        <w:t>Insert number</w:t>
      </w:r>
      <w:r>
        <w:rPr/>
        <w:t>&gt; years.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"Seismic Performance" Paragraph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Verify requirements of authorities having jurisdiction.</w:t>
      </w:r>
    </w:p>
    <w:p>
      <w:pPr>
        <w:pStyle w:val="PR1"/>
        <w:numPr>
          <w:ilvl w:val="4"/>
          <w:numId w:val="1"/>
        </w:numPr>
        <w:rPr/>
      </w:pPr>
      <w:r>
        <w:rPr/>
        <w:t>Seismic Performance: Dimmer racks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NFPA 70.</w:t>
      </w:r>
    </w:p>
    <w:p>
      <w:pPr>
        <w:pStyle w:val="ART"/>
        <w:numPr>
          <w:ilvl w:val="3"/>
          <w:numId w:val="1"/>
        </w:numPr>
        <w:ind w:hanging="0" w:left="0"/>
        <w:rPr/>
      </w:pPr>
      <w:r>
        <w:rPr/>
        <w:t>PLUG CONNECTORS</w:t>
      </w:r>
    </w:p>
    <w:p>
      <w:pPr>
        <w:pStyle w:val="CMT"/>
        <w:rPr/>
      </w:pPr>
      <w:r>
        <w:rPr/>
        <w:t>Retain one of two paragraphs below.</w:t>
      </w:r>
    </w:p>
    <w:p>
      <w:pPr>
        <w:pStyle w:val="PR1"/>
        <w:numPr>
          <w:ilvl w:val="4"/>
          <w:numId w:val="1"/>
        </w:numPr>
        <w:rPr/>
      </w:pPr>
      <w:r>
        <w:rPr/>
        <w:t>Pin Type: ANSI E1.24, two pole, three wire, 20 A.</w:t>
      </w:r>
    </w:p>
    <w:p>
      <w:pPr>
        <w:pStyle w:val="PR1"/>
        <w:numPr>
          <w:ilvl w:val="4"/>
          <w:numId w:val="1"/>
        </w:numPr>
        <w:rPr/>
      </w:pPr>
      <w:r>
        <w:rPr/>
        <w:t>Twist-Locking Type: NEMA WD 6, two pole, three wire, 20 A.</w:t>
      </w:r>
    </w:p>
    <w:p>
      <w:pPr>
        <w:pStyle w:val="ART"/>
        <w:numPr>
          <w:ilvl w:val="3"/>
          <w:numId w:val="1"/>
        </w:numPr>
        <w:ind w:hanging="0" w:left="0"/>
        <w:rPr/>
      </w:pPr>
      <w:r>
        <w:rPr/>
        <w:t>LUMINAIRES AND ACCESSORIES</w:t>
      </w:r>
    </w:p>
    <w:p>
      <w:pPr>
        <w:pStyle w:val="PR1"/>
        <w:numPr>
          <w:ilvl w:val="4"/>
          <w:numId w:val="1"/>
        </w:numPr>
        <w:rPr/>
      </w:pPr>
      <w:r>
        <w:rPr/>
        <w:t>General:</w:t>
      </w:r>
    </w:p>
    <w:p>
      <w:pPr>
        <w:pStyle w:val="PR2"/>
        <w:numPr>
          <w:ilvl w:val="5"/>
          <w:numId w:val="1"/>
        </w:numPr>
        <w:spacing w:before="240" w:after="0"/>
        <w:rPr/>
      </w:pPr>
      <w:r>
        <w:rPr/>
        <w:t>Comply with UL 1573 and listed and labeled by an NRTL.</w:t>
      </w:r>
    </w:p>
    <w:p>
      <w:pPr>
        <w:pStyle w:val="PR2"/>
        <w:numPr>
          <w:ilvl w:val="5"/>
          <w:numId w:val="1"/>
        </w:numPr>
        <w:rPr/>
      </w:pPr>
      <w:r>
        <w:rPr/>
        <w:t>Luminaires: Equipped with pigtail, yoke with pipe clamp, safety cable for batten mounting, and filter holder.</w:t>
      </w:r>
    </w:p>
    <w:p>
      <w:pPr>
        <w:pStyle w:val="PR2"/>
        <w:numPr>
          <w:ilvl w:val="5"/>
          <w:numId w:val="1"/>
        </w:numPr>
        <w:rPr/>
      </w:pPr>
      <w:r>
        <w:rPr/>
        <w:t>Metal Parts: Free of burrs, sharp corners, and edges.</w:t>
      </w:r>
    </w:p>
    <w:p>
      <w:pPr>
        <w:pStyle w:val="PR2"/>
        <w:numPr>
          <w:ilvl w:val="5"/>
          <w:numId w:val="1"/>
        </w:numPr>
        <w:rPr/>
      </w:pPr>
      <w:r>
        <w:rPr/>
        <w:t>Sheet Metal Components: Steel unless otherwise indicated. Form and support to prevent warping and sagging.</w:t>
      </w:r>
    </w:p>
    <w:p>
      <w:pPr>
        <w:pStyle w:val="PR2"/>
        <w:numPr>
          <w:ilvl w:val="5"/>
          <w:numId w:val="1"/>
        </w:numPr>
        <w:rPr/>
      </w:pPr>
      <w:r>
        <w:rPr/>
        <w:t>Luminaire Doors and Their Internal Access: Smooth operating, free of light leakage under operating conditions, and arranged to permit relamping without use of tools. Doors, lenses, diffusers, and other pieces arranged to prevent accidental falling during relamping and when secured in operating position.</w:t>
      </w:r>
    </w:p>
    <w:p>
      <w:pPr>
        <w:pStyle w:val="PR2"/>
        <w:numPr>
          <w:ilvl w:val="5"/>
          <w:numId w:val="1"/>
        </w:numPr>
        <w:rPr/>
      </w:pPr>
      <w:r>
        <w:rPr/>
        <w:t xml:space="preserve">Pigtail: Factory wired, </w:t>
      </w:r>
      <w:r>
        <w:rPr>
          <w:rStyle w:val="IP"/>
        </w:rPr>
        <w:t>36-inch-</w:t>
      </w:r>
      <w:r>
        <w:rPr>
          <w:rStyle w:val="SI"/>
        </w:rPr>
        <w:t xml:space="preserve"> (900-mm-)</w:t>
      </w:r>
      <w:r>
        <w:rPr/>
        <w:t xml:space="preserve"> long, three-wire cord and plug connector assembly with cord encased in woven fiberglass or silicone tubing.</w:t>
      </w:r>
    </w:p>
    <w:p>
      <w:pPr>
        <w:pStyle w:val="PR2"/>
        <w:numPr>
          <w:ilvl w:val="5"/>
          <w:numId w:val="1"/>
        </w:numPr>
        <w:rPr/>
      </w:pPr>
      <w:r>
        <w:rPr/>
        <w:t>Lamp Sockets: Relampable without disturbing alignment or focus adjustment.</w:t>
      </w:r>
    </w:p>
    <w:p>
      <w:pPr>
        <w:pStyle w:val="PR2"/>
        <w:numPr>
          <w:ilvl w:val="5"/>
          <w:numId w:val="1"/>
        </w:numPr>
        <w:rPr/>
      </w:pPr>
      <w:r>
        <w:rPr/>
        <w:t>Luminaire Ventilation Openings: Baffled against light leaks.</w:t>
      </w:r>
    </w:p>
    <w:p>
      <w:pPr>
        <w:pStyle w:val="PR2"/>
        <w:numPr>
          <w:ilvl w:val="5"/>
          <w:numId w:val="1"/>
        </w:numPr>
        <w:rPr/>
      </w:pPr>
      <w:r>
        <w:rPr/>
        <w:t>Luminaire Operating Controls and Handles: Thermally insulated.</w:t>
      </w:r>
    </w:p>
    <w:p>
      <w:pPr>
        <w:pStyle w:val="PR2"/>
        <w:numPr>
          <w:ilvl w:val="5"/>
          <w:numId w:val="1"/>
        </w:numPr>
        <w:rPr/>
      </w:pPr>
      <w:r>
        <w:rPr/>
        <w:t>Lenses: Borosilicate glass in silicone mountings.</w:t>
      </w:r>
    </w:p>
    <w:p>
      <w:pPr>
        <w:pStyle w:val="PR2"/>
        <w:numPr>
          <w:ilvl w:val="5"/>
          <w:numId w:val="1"/>
        </w:numPr>
        <w:rPr/>
      </w:pPr>
      <w:r>
        <w:rPr/>
        <w:t>Framing Shutters: Stainless steel, four way; with each blade in a separate plane under adjustable tension mounting. Blades adjust plus or minus 30 degrees of rotation in gate for 120-degree-minimum total angular rotation between adjacent blades.</w:t>
      </w:r>
    </w:p>
    <w:p>
      <w:pPr>
        <w:pStyle w:val="PR2"/>
        <w:numPr>
          <w:ilvl w:val="5"/>
          <w:numId w:val="1"/>
        </w:numPr>
        <w:rPr/>
      </w:pPr>
      <w:r>
        <w:rPr/>
        <w:t>Color Filter Frame Holder: Attached to front of luminaire.</w:t>
      </w:r>
    </w:p>
    <w:p>
      <w:pPr>
        <w:pStyle w:val="PR2"/>
        <w:numPr>
          <w:ilvl w:val="5"/>
          <w:numId w:val="1"/>
        </w:numPr>
        <w:rPr/>
      </w:pPr>
      <w:r>
        <w:rPr/>
        <w:t>Luminaire Yoke: Rigid metal, arranged for vertical aiming of unit and equipped with T-bolt or hand screw to lock alignment.</w:t>
      </w:r>
    </w:p>
    <w:p>
      <w:pPr>
        <w:pStyle w:val="PR1"/>
        <w:numPr>
          <w:ilvl w:val="4"/>
          <w:numId w:val="1"/>
        </w:numPr>
        <w:rPr/>
      </w:pPr>
      <w:r>
        <w:rPr/>
        <w:t>Ellipsoidal Spotlights: Luminaires with an elliptical reflector mounted in a fixed relationship to the lamp. Light shall be projected through a gate where the beam is shaped by using shutters, a gobo, or an iris. The shaped beam shall then be focused by a system of lenses.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Luminaires are made for a variety of lamps and accessories. Use drawing designation in subparagraph below on Drawings.</w:t>
      </w:r>
    </w:p>
    <w:p>
      <w:pPr>
        <w:pStyle w:val="PR2"/>
        <w:numPr>
          <w:ilvl w:val="5"/>
          <w:numId w:val="1"/>
        </w:numPr>
        <w:rPr/>
      </w:pPr>
      <w:r>
        <w:rPr/>
        <w:t>Tag ES-1 &lt;</w:t>
      </w:r>
      <w:r>
        <w:rPr>
          <w:b/>
        </w:rPr>
        <w:t>Insert drawing designation</w:t>
      </w:r>
      <w:r>
        <w:rPr/>
        <w:t>&gt;:</w:t>
      </w:r>
    </w:p>
    <w:p>
      <w:pPr>
        <w:pStyle w:val="PR3"/>
        <w:numPr>
          <w:ilvl w:val="6"/>
          <w:numId w:val="1"/>
        </w:numPr>
        <w:spacing w:before="240" w:after="0"/>
        <w:rPr/>
      </w:pPr>
      <w:r>
        <w:rPr/>
        <w:t>Lamp: [</w:t>
      </w:r>
      <w:r>
        <w:rPr>
          <w:b/>
        </w:rPr>
        <w:t>1000 W Q1000/4CL, ANSI FEL</w:t>
      </w:r>
      <w:r>
        <w:rPr/>
        <w:t>] [</w:t>
      </w:r>
      <w:r>
        <w:rPr>
          <w:b/>
        </w:rPr>
        <w:t>750 W ANSI HPL</w:t>
      </w:r>
      <w:r>
        <w:rPr/>
        <w:t>] &lt;</w:t>
      </w:r>
      <w:r>
        <w:rPr>
          <w:b/>
        </w:rPr>
        <w:t>Insert description</w:t>
      </w:r>
      <w:r>
        <w:rPr/>
        <w:t>&gt;.</w:t>
      </w:r>
    </w:p>
    <w:p>
      <w:pPr>
        <w:pStyle w:val="PR3"/>
        <w:numPr>
          <w:ilvl w:val="6"/>
          <w:numId w:val="1"/>
        </w:numPr>
        <w:rPr/>
      </w:pPr>
      <w:r>
        <w:rPr/>
        <w:t>Pattern Holders: Three for each luminaire, with framing shutters.</w:t>
      </w:r>
    </w:p>
    <w:p>
      <w:pPr>
        <w:pStyle w:val="PR3"/>
        <w:numPr>
          <w:ilvl w:val="6"/>
          <w:numId w:val="1"/>
        </w:numPr>
        <w:rPr/>
      </w:pPr>
      <w:r>
        <w:rPr/>
        <w:t>Color Frame: Black, metal.</w:t>
      </w:r>
    </w:p>
    <w:p>
      <w:pPr>
        <w:pStyle w:val="CMT"/>
        <w:rPr/>
      </w:pPr>
      <w:r>
        <w:rPr/>
        <w:t>Retain one of two subparagraphs below based on lamp choice.</w:t>
      </w:r>
    </w:p>
    <w:p>
      <w:pPr>
        <w:pStyle w:val="PR3"/>
        <w:numPr>
          <w:ilvl w:val="6"/>
          <w:numId w:val="1"/>
        </w:numPr>
        <w:rPr/>
      </w:pPr>
      <w:r>
        <w:rPr/>
        <w:t>Minimum Cosine Illumination Performance Ratings When Operated with ANSI 1.9, FEL Lamp:</w:t>
      </w:r>
    </w:p>
    <w:p>
      <w:pPr>
        <w:pStyle w:val="PR4"/>
        <w:numPr>
          <w:ilvl w:val="7"/>
          <w:numId w:val="1"/>
        </w:numPr>
        <w:spacing w:before="240" w:after="0"/>
        <w:rPr/>
      </w:pPr>
      <w:r>
        <w:rPr/>
        <w:t>171,000-beam candlepower at 20-degree field angle.</w:t>
      </w:r>
    </w:p>
    <w:p>
      <w:pPr>
        <w:pStyle w:val="PR4"/>
        <w:numPr>
          <w:ilvl w:val="7"/>
          <w:numId w:val="1"/>
        </w:numPr>
        <w:rPr/>
      </w:pPr>
      <w:r>
        <w:rPr/>
        <w:t>48,000-beam candlepower at 40-degree field angle.</w:t>
      </w:r>
    </w:p>
    <w:p>
      <w:pPr>
        <w:pStyle w:val="PR3"/>
        <w:numPr>
          <w:ilvl w:val="6"/>
          <w:numId w:val="1"/>
        </w:numPr>
        <w:spacing w:before="240" w:after="0"/>
        <w:rPr/>
      </w:pPr>
      <w:r>
        <w:rPr/>
        <w:t>Minimum Cosine Illumination Performance Ratings When Operated with ANSI 1.9 Series, HPL Lamp:</w:t>
      </w:r>
    </w:p>
    <w:p>
      <w:pPr>
        <w:pStyle w:val="PR4"/>
        <w:numPr>
          <w:ilvl w:val="7"/>
          <w:numId w:val="1"/>
        </w:numPr>
        <w:spacing w:before="240" w:after="0"/>
        <w:rPr/>
      </w:pPr>
      <w:r>
        <w:rPr/>
        <w:t>124,300-beam candlepower at 20-degree field angle.</w:t>
      </w:r>
    </w:p>
    <w:p>
      <w:pPr>
        <w:pStyle w:val="PR4"/>
        <w:numPr>
          <w:ilvl w:val="7"/>
          <w:numId w:val="1"/>
        </w:numPr>
        <w:rPr/>
      </w:pPr>
      <w:r>
        <w:rPr/>
        <w:t>51,500-beam candlepower at 40-degree field angle.</w:t>
      </w:r>
    </w:p>
    <w:p>
      <w:pPr>
        <w:pStyle w:val="PR1"/>
        <w:numPr>
          <w:ilvl w:val="4"/>
          <w:numId w:val="1"/>
        </w:numPr>
        <w:rPr/>
      </w:pPr>
      <w:r>
        <w:rPr/>
        <w:t>Zoom Ellipsoidal Spotlights: Luminaires with an elliptical reflector mounted in an adjustable relationship to the lamp. Light shall be projected through a gate where the beam is shaped by using shutters, a gobo, or an iris. The shaped beam shall then be focused by a system of lenses.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Luminaires are made for a variety of lamps and accessories. Use drawing designation in subparagraph below on Drawings.</w:t>
      </w:r>
    </w:p>
    <w:p>
      <w:pPr>
        <w:pStyle w:val="PR2"/>
        <w:numPr>
          <w:ilvl w:val="5"/>
          <w:numId w:val="1"/>
        </w:numPr>
        <w:rPr/>
      </w:pPr>
      <w:r>
        <w:rPr/>
        <w:t>Tag ZES-1 &lt;</w:t>
      </w:r>
      <w:r>
        <w:rPr>
          <w:b/>
        </w:rPr>
        <w:t>Insert drawing designation</w:t>
      </w:r>
      <w:r>
        <w:rPr/>
        <w:t>&gt;:</w:t>
      </w:r>
    </w:p>
    <w:p>
      <w:pPr>
        <w:pStyle w:val="PR3"/>
        <w:numPr>
          <w:ilvl w:val="6"/>
          <w:numId w:val="1"/>
        </w:numPr>
        <w:spacing w:before="240" w:after="0"/>
        <w:rPr/>
      </w:pPr>
      <w:r>
        <w:rPr/>
        <w:t>Lamp: [</w:t>
      </w:r>
      <w:r>
        <w:rPr>
          <w:b/>
        </w:rPr>
        <w:t>1000 W Q1000/4CL, ANSI FEL</w:t>
      </w:r>
      <w:r>
        <w:rPr/>
        <w:t>] [</w:t>
      </w:r>
      <w:r>
        <w:rPr>
          <w:b/>
        </w:rPr>
        <w:t>750 W ANSI HPL</w:t>
      </w:r>
      <w:r>
        <w:rPr/>
        <w:t>] &lt;</w:t>
      </w:r>
      <w:r>
        <w:rPr>
          <w:b/>
        </w:rPr>
        <w:t>Insert description</w:t>
      </w:r>
      <w:r>
        <w:rPr/>
        <w:t>&gt;.</w:t>
      </w:r>
    </w:p>
    <w:p>
      <w:pPr>
        <w:pStyle w:val="PR3"/>
        <w:numPr>
          <w:ilvl w:val="6"/>
          <w:numId w:val="1"/>
        </w:numPr>
        <w:rPr/>
      </w:pPr>
      <w:r>
        <w:rPr/>
        <w:t>Pattern Holders: Three for each luminaire, with framing shutters.</w:t>
      </w:r>
    </w:p>
    <w:p>
      <w:pPr>
        <w:pStyle w:val="PR3"/>
        <w:numPr>
          <w:ilvl w:val="6"/>
          <w:numId w:val="1"/>
        </w:numPr>
        <w:rPr/>
      </w:pPr>
      <w:r>
        <w:rPr/>
        <w:t>Operator adjustable from [</w:t>
      </w:r>
      <w:r>
        <w:rPr>
          <w:b/>
        </w:rPr>
        <w:t>15- to 35</w:t>
      </w:r>
      <w:r>
        <w:rPr/>
        <w:t>] [</w:t>
      </w:r>
      <w:r>
        <w:rPr>
          <w:b/>
        </w:rPr>
        <w:t>25- to 50</w:t>
      </w:r>
      <w:r>
        <w:rPr/>
        <w:t>]-degree field angle.</w:t>
      </w:r>
    </w:p>
    <w:p>
      <w:pPr>
        <w:pStyle w:val="PR3"/>
        <w:numPr>
          <w:ilvl w:val="6"/>
          <w:numId w:val="1"/>
        </w:numPr>
        <w:rPr/>
      </w:pPr>
      <w:r>
        <w:rPr/>
        <w:t>Field-angle adjustment scale label on instrument housing for field reference.</w:t>
      </w:r>
    </w:p>
    <w:p>
      <w:pPr>
        <w:pStyle w:val="CMT"/>
        <w:rPr/>
      </w:pPr>
      <w:r>
        <w:rPr/>
        <w:t>Retain one of two subparagraphs below based on lamp choice.</w:t>
      </w:r>
    </w:p>
    <w:p>
      <w:pPr>
        <w:pStyle w:val="PR3"/>
        <w:numPr>
          <w:ilvl w:val="6"/>
          <w:numId w:val="1"/>
        </w:numPr>
        <w:rPr/>
      </w:pPr>
      <w:r>
        <w:rPr/>
        <w:t>Minimum Cosine Illumination Performance Rating When Operated with ANSI 1.9, FEL Lamp: 82,000-beam candlepower at 35-degree field angle.</w:t>
      </w:r>
    </w:p>
    <w:p>
      <w:pPr>
        <w:pStyle w:val="PR3"/>
        <w:numPr>
          <w:ilvl w:val="6"/>
          <w:numId w:val="1"/>
        </w:numPr>
        <w:rPr/>
      </w:pPr>
      <w:r>
        <w:rPr/>
        <w:t>Minimum Cosine Illumination Performance Rating When Operated with ANSI 1.9, HPL Lamp: 95,330-beam candlepower at 35-degree field angle.</w:t>
      </w:r>
    </w:p>
    <w:p>
      <w:pPr>
        <w:pStyle w:val="PR1"/>
        <w:numPr>
          <w:ilvl w:val="4"/>
          <w:numId w:val="1"/>
        </w:numPr>
        <w:rPr/>
      </w:pPr>
      <w:r>
        <w:rPr/>
        <w:t>Fresnel Lens Spotlights: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Die-cast extruded-aluminum housing, with hinged front for relamping.</w:t>
      </w:r>
    </w:p>
    <w:p>
      <w:pPr>
        <w:pStyle w:val="CMT"/>
        <w:rPr/>
      </w:pPr>
      <w:r>
        <w:rPr/>
        <w:t>Luminaires are made for a variety of lamps and accessories. Use drawing designation in subparagraph below on Drawings.</w:t>
      </w:r>
    </w:p>
    <w:p>
      <w:pPr>
        <w:pStyle w:val="PR2"/>
        <w:numPr>
          <w:ilvl w:val="5"/>
          <w:numId w:val="1"/>
        </w:numPr>
        <w:rPr/>
      </w:pPr>
      <w:r>
        <w:rPr/>
        <w:t>Tag FLS-1 &lt;</w:t>
      </w:r>
      <w:r>
        <w:rPr>
          <w:b/>
        </w:rPr>
        <w:t>Insert drawing designation</w:t>
      </w:r>
      <w:r>
        <w:rPr/>
        <w:t>&gt;:</w:t>
      </w:r>
    </w:p>
    <w:p>
      <w:pPr>
        <w:pStyle w:val="PR3"/>
        <w:numPr>
          <w:ilvl w:val="6"/>
          <w:numId w:val="1"/>
        </w:numPr>
        <w:spacing w:before="240" w:after="0"/>
        <w:rPr/>
      </w:pPr>
      <w:r>
        <w:rPr/>
        <w:t>Lamp: [</w:t>
      </w:r>
      <w:r>
        <w:rPr>
          <w:b/>
        </w:rPr>
        <w:t>1000 W Q1000T7/4CL, ANSI EGT</w:t>
      </w:r>
      <w:r>
        <w:rPr/>
        <w:t>] [</w:t>
      </w:r>
      <w:r>
        <w:rPr>
          <w:b/>
        </w:rPr>
        <w:t>750 W ANSI HPL</w:t>
      </w:r>
      <w:r>
        <w:rPr/>
        <w:t>] &lt;</w:t>
      </w:r>
      <w:r>
        <w:rPr>
          <w:b/>
        </w:rPr>
        <w:t>Insert description</w:t>
      </w:r>
      <w:r>
        <w:rPr/>
        <w:t>&gt;.</w:t>
      </w:r>
    </w:p>
    <w:p>
      <w:pPr>
        <w:pStyle w:val="PR3"/>
        <w:numPr>
          <w:ilvl w:val="6"/>
          <w:numId w:val="1"/>
        </w:numPr>
        <w:rPr/>
      </w:pPr>
      <w:r>
        <w:rPr/>
        <w:t xml:space="preserve">Lens: </w:t>
      </w:r>
      <w:r>
        <w:rPr>
          <w:rStyle w:val="IP"/>
        </w:rPr>
        <w:t>6 inches</w:t>
      </w:r>
      <w:r>
        <w:rPr>
          <w:rStyle w:val="SI"/>
        </w:rPr>
        <w:t xml:space="preserve"> (152 mm)</w:t>
      </w:r>
      <w:r>
        <w:rPr/>
        <w:t>.</w:t>
      </w:r>
    </w:p>
    <w:p>
      <w:pPr>
        <w:pStyle w:val="CMT"/>
        <w:rPr/>
      </w:pPr>
      <w:r>
        <w:rPr/>
        <w:t>Retain one of first two subparagraphs below based on lamp choice.</w:t>
      </w:r>
    </w:p>
    <w:p>
      <w:pPr>
        <w:pStyle w:val="PR3"/>
        <w:numPr>
          <w:ilvl w:val="6"/>
          <w:numId w:val="1"/>
        </w:numPr>
        <w:rPr/>
      </w:pPr>
      <w:r>
        <w:rPr/>
        <w:t>Illumination Performance Rating When Operated with ANSI 1.9, EGT Lamp:</w:t>
      </w:r>
    </w:p>
    <w:p>
      <w:pPr>
        <w:pStyle w:val="PR4"/>
        <w:numPr>
          <w:ilvl w:val="7"/>
          <w:numId w:val="1"/>
        </w:numPr>
        <w:spacing w:before="240" w:after="0"/>
        <w:rPr/>
      </w:pPr>
      <w:r>
        <w:rPr/>
        <w:t>175,000-beam candlepower at 12.5-degree field angle in spot focus.</w:t>
      </w:r>
    </w:p>
    <w:p>
      <w:pPr>
        <w:pStyle w:val="PR4"/>
        <w:numPr>
          <w:ilvl w:val="7"/>
          <w:numId w:val="1"/>
        </w:numPr>
        <w:rPr/>
      </w:pPr>
      <w:r>
        <w:rPr/>
        <w:t>12,000-beam candlepower at 74.6-degree field angle in flood focus.</w:t>
      </w:r>
    </w:p>
    <w:p>
      <w:pPr>
        <w:pStyle w:val="PR3"/>
        <w:numPr>
          <w:ilvl w:val="6"/>
          <w:numId w:val="1"/>
        </w:numPr>
        <w:spacing w:before="240" w:after="0"/>
        <w:rPr/>
      </w:pPr>
      <w:r>
        <w:rPr/>
        <w:t>Illumination Performance Rating When Operated with ANSI 1.9, HPL Lamp:</w:t>
      </w:r>
    </w:p>
    <w:p>
      <w:pPr>
        <w:pStyle w:val="PR4"/>
        <w:numPr>
          <w:ilvl w:val="7"/>
          <w:numId w:val="1"/>
        </w:numPr>
        <w:spacing w:before="240" w:after="0"/>
        <w:rPr/>
      </w:pPr>
      <w:r>
        <w:rPr/>
        <w:t>124,300-beam candlepower at 20-degree field angle in spot focus.</w:t>
      </w:r>
    </w:p>
    <w:p>
      <w:pPr>
        <w:pStyle w:val="PR4"/>
        <w:numPr>
          <w:ilvl w:val="7"/>
          <w:numId w:val="1"/>
        </w:numPr>
        <w:rPr/>
      </w:pPr>
      <w:r>
        <w:rPr/>
        <w:t>17,600-beam candlepower at 65-degree field angle in flood focus.</w:t>
      </w:r>
    </w:p>
    <w:p>
      <w:pPr>
        <w:pStyle w:val="PR3"/>
        <w:numPr>
          <w:ilvl w:val="6"/>
          <w:numId w:val="1"/>
        </w:numPr>
        <w:spacing w:before="240" w:after="0"/>
        <w:rPr/>
      </w:pPr>
      <w:r>
        <w:rPr/>
        <w:t>Barn Doors: Two four-leaf rotatable metal flaps for every three luminaires.</w:t>
      </w:r>
    </w:p>
    <w:p>
      <w:pPr>
        <w:pStyle w:val="CMT"/>
        <w:rPr/>
      </w:pPr>
      <w:r>
        <w:rPr/>
        <w:t>Many varieties of follow spotlights are available. See "Follow Spotlights" Article in the Evaluations for a discussion on their use and application.</w:t>
      </w:r>
    </w:p>
    <w:p>
      <w:pPr>
        <w:pStyle w:val="PR1"/>
        <w:numPr>
          <w:ilvl w:val="4"/>
          <w:numId w:val="1"/>
        </w:numPr>
        <w:rPr/>
      </w:pPr>
      <w:r>
        <w:rPr/>
        <w:t>Follow Spotlights: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Luminaires are made for a variety of lamps and accessories. Use drawing designation in subparagraph below on Drawings.</w:t>
      </w:r>
    </w:p>
    <w:p>
      <w:pPr>
        <w:pStyle w:val="PR2"/>
        <w:numPr>
          <w:ilvl w:val="5"/>
          <w:numId w:val="1"/>
        </w:numPr>
        <w:rPr/>
      </w:pPr>
      <w:r>
        <w:rPr/>
        <w:t>Tag FS-1 &lt;</w:t>
      </w:r>
      <w:r>
        <w:rPr>
          <w:b/>
        </w:rPr>
        <w:t>Insert drawing designation</w:t>
      </w:r>
      <w:r>
        <w:rPr/>
        <w:t>&gt;:</w:t>
      </w:r>
    </w:p>
    <w:p>
      <w:pPr>
        <w:pStyle w:val="PR3"/>
        <w:numPr>
          <w:ilvl w:val="6"/>
          <w:numId w:val="1"/>
        </w:numPr>
        <w:spacing w:before="240" w:after="0"/>
        <w:rPr/>
      </w:pPr>
      <w:r>
        <w:rPr/>
        <w:t>Lamp:</w:t>
      </w:r>
    </w:p>
    <w:p>
      <w:pPr>
        <w:pStyle w:val="PR4"/>
        <w:numPr>
          <w:ilvl w:val="7"/>
          <w:numId w:val="1"/>
        </w:numPr>
        <w:spacing w:before="240" w:after="0"/>
        <w:rPr/>
      </w:pPr>
      <w:r>
        <w:rPr/>
        <w:t>[</w:t>
      </w:r>
      <w:r>
        <w:rPr>
          <w:b/>
        </w:rPr>
        <w:t>Metal halide; G22 medium bi-post; CRI: 90; color: 6000 K; life: 750 hours; HMI 575 W/GS 95 V</w:t>
      </w:r>
      <w:r>
        <w:rPr/>
        <w:t>] &lt;</w:t>
      </w:r>
      <w:r>
        <w:rPr>
          <w:b/>
        </w:rPr>
        <w:t>Insert description</w:t>
      </w:r>
      <w:r>
        <w:rPr/>
        <w:t>&gt;.</w:t>
      </w:r>
    </w:p>
    <w:p>
      <w:pPr>
        <w:pStyle w:val="PR4"/>
        <w:numPr>
          <w:ilvl w:val="7"/>
          <w:numId w:val="1"/>
        </w:numPr>
        <w:rPr/>
      </w:pPr>
      <w:r>
        <w:rPr/>
        <w:t>Quartz-projector type, &lt;</w:t>
      </w:r>
      <w:r>
        <w:rPr>
          <w:b/>
        </w:rPr>
        <w:t>Insert number</w:t>
      </w:r>
      <w:r>
        <w:rPr/>
        <w:t>&gt; W, for &lt;</w:t>
      </w:r>
      <w:r>
        <w:rPr>
          <w:b/>
        </w:rPr>
        <w:t>Insert number</w:t>
      </w:r>
      <w:r>
        <w:rPr/>
        <w:t>&gt;-V supply.</w:t>
      </w:r>
    </w:p>
    <w:p>
      <w:pPr>
        <w:pStyle w:val="PR3"/>
        <w:numPr>
          <w:ilvl w:val="6"/>
          <w:numId w:val="1"/>
        </w:numPr>
        <w:spacing w:before="240" w:after="0"/>
        <w:rPr/>
      </w:pPr>
      <w:r>
        <w:rPr/>
        <w:t>Adjustable lenses in metal housing.</w:t>
      </w:r>
    </w:p>
    <w:p>
      <w:pPr>
        <w:pStyle w:val="PR3"/>
        <w:numPr>
          <w:ilvl w:val="6"/>
          <w:numId w:val="1"/>
        </w:numPr>
        <w:rPr/>
      </w:pPr>
      <w:r>
        <w:rPr/>
        <w:t xml:space="preserve">Adjustable, underslung base stand mounted on </w:t>
      </w:r>
      <w:r>
        <w:rPr>
          <w:rStyle w:val="IP"/>
        </w:rPr>
        <w:t>3-inch</w:t>
      </w:r>
      <w:r>
        <w:rPr>
          <w:rStyle w:val="SI"/>
        </w:rPr>
        <w:t xml:space="preserve"> (75-mm)</w:t>
      </w:r>
      <w:r>
        <w:rPr/>
        <w:t>, locking-type, rubber-tired, ball-bearing casters.</w:t>
      </w:r>
    </w:p>
    <w:p>
      <w:pPr>
        <w:pStyle w:val="PR3"/>
        <w:numPr>
          <w:ilvl w:val="6"/>
          <w:numId w:val="1"/>
        </w:numPr>
        <w:rPr/>
      </w:pPr>
      <w:r>
        <w:rPr/>
        <w:t>Adjustable lamp holder and socket assembly with precision tuning adjustment; allows user to replace lamp without tools.</w:t>
      </w:r>
    </w:p>
    <w:p>
      <w:pPr>
        <w:pStyle w:val="PR3"/>
        <w:numPr>
          <w:ilvl w:val="6"/>
          <w:numId w:val="1"/>
        </w:numPr>
        <w:rPr/>
      </w:pPr>
      <w:r>
        <w:rPr/>
        <w:t>Three-leaf, full-range mechanical dimmer.</w:t>
      </w:r>
    </w:p>
    <w:p>
      <w:pPr>
        <w:pStyle w:val="PR3"/>
        <w:numPr>
          <w:ilvl w:val="6"/>
          <w:numId w:val="1"/>
        </w:numPr>
        <w:rPr/>
      </w:pPr>
      <w:r>
        <w:rPr/>
        <w:t>Adjustable iris and framing shutters.</w:t>
      </w:r>
    </w:p>
    <w:p>
      <w:pPr>
        <w:pStyle w:val="PR3"/>
        <w:numPr>
          <w:ilvl w:val="6"/>
          <w:numId w:val="1"/>
        </w:numPr>
        <w:rPr/>
      </w:pPr>
      <w:r>
        <w:rPr/>
        <w:t>Automatic color boom.</w:t>
      </w:r>
    </w:p>
    <w:p>
      <w:pPr>
        <w:pStyle w:val="PR3"/>
        <w:numPr>
          <w:ilvl w:val="6"/>
          <w:numId w:val="1"/>
        </w:numPr>
        <w:rPr/>
      </w:pPr>
      <w:r>
        <w:rPr/>
        <w:t xml:space="preserve">Removable power cable, </w:t>
      </w:r>
      <w:r>
        <w:rPr>
          <w:rStyle w:val="IP"/>
        </w:rPr>
        <w:t>25 feet</w:t>
      </w:r>
      <w:r>
        <w:rPr>
          <w:rStyle w:val="SI"/>
        </w:rPr>
        <w:t xml:space="preserve"> (8 m)</w:t>
      </w:r>
      <w:r>
        <w:rPr/>
        <w:t xml:space="preserve"> long.</w:t>
      </w:r>
    </w:p>
    <w:p>
      <w:pPr>
        <w:pStyle w:val="CMT"/>
        <w:rPr/>
      </w:pPr>
      <w:r>
        <w:rPr/>
        <w:t>Options in two subparagraphs below for beam candlepower and field angle are examples only.</w:t>
      </w:r>
    </w:p>
    <w:p>
      <w:pPr>
        <w:pStyle w:val="PR3"/>
        <w:numPr>
          <w:ilvl w:val="6"/>
          <w:numId w:val="1"/>
        </w:numPr>
        <w:rPr/>
      </w:pPr>
      <w:r>
        <w:rPr/>
        <w:t>Iris-Open, Spot-Focus Performance: [</w:t>
      </w:r>
      <w:r>
        <w:rPr>
          <w:b/>
        </w:rPr>
        <w:t>800,000</w:t>
      </w:r>
      <w:r>
        <w:rPr/>
        <w:t>] &lt;</w:t>
      </w:r>
      <w:r>
        <w:rPr>
          <w:b/>
        </w:rPr>
        <w:t>Insert value</w:t>
      </w:r>
      <w:r>
        <w:rPr/>
        <w:t>&gt; -beam candlepower at [</w:t>
      </w:r>
      <w:r>
        <w:rPr>
          <w:b/>
        </w:rPr>
        <w:t>7.2</w:t>
      </w:r>
      <w:r>
        <w:rPr/>
        <w:t>] &lt;</w:t>
      </w:r>
      <w:r>
        <w:rPr>
          <w:b/>
        </w:rPr>
        <w:t>Insert number</w:t>
      </w:r>
      <w:r>
        <w:rPr/>
        <w:t>&gt;-degree field angle.</w:t>
      </w:r>
    </w:p>
    <w:p>
      <w:pPr>
        <w:pStyle w:val="PR3"/>
        <w:numPr>
          <w:ilvl w:val="6"/>
          <w:numId w:val="1"/>
        </w:numPr>
        <w:rPr/>
      </w:pPr>
      <w:r>
        <w:rPr/>
        <w:t>Iris-Open, Flood-Focus Performance: [</w:t>
      </w:r>
      <w:r>
        <w:rPr>
          <w:b/>
        </w:rPr>
        <w:t>330,000</w:t>
      </w:r>
      <w:r>
        <w:rPr/>
        <w:t>] &lt;</w:t>
      </w:r>
      <w:r>
        <w:rPr>
          <w:b/>
        </w:rPr>
        <w:t>Insert value</w:t>
      </w:r>
      <w:r>
        <w:rPr/>
        <w:t>&gt; -beam candlepower at [</w:t>
      </w:r>
      <w:r>
        <w:rPr>
          <w:b/>
        </w:rPr>
        <w:t>12.2</w:t>
      </w:r>
      <w:r>
        <w:rPr/>
        <w:t>] &lt;</w:t>
      </w:r>
      <w:r>
        <w:rPr>
          <w:b/>
        </w:rPr>
        <w:t>Insert number</w:t>
      </w:r>
      <w:r>
        <w:rPr/>
        <w:t>&gt;-degree field angle.</w:t>
      </w:r>
    </w:p>
    <w:p>
      <w:pPr>
        <w:pStyle w:val="PR1"/>
        <w:numPr>
          <w:ilvl w:val="4"/>
          <w:numId w:val="1"/>
        </w:numPr>
        <w:rPr/>
      </w:pPr>
      <w:r>
        <w:rPr/>
        <w:t>PAR Lamp Holders: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Luminaires are made for a variety of lamps and accessories. Use drawing designations in two subparagraphs below on Drawings.</w:t>
      </w:r>
    </w:p>
    <w:p>
      <w:pPr>
        <w:pStyle w:val="PR2"/>
        <w:numPr>
          <w:ilvl w:val="5"/>
          <w:numId w:val="1"/>
        </w:numPr>
        <w:rPr/>
      </w:pPr>
      <w:r>
        <w:rPr/>
        <w:t>Tag PLH-1 &lt;</w:t>
      </w:r>
      <w:r>
        <w:rPr>
          <w:b/>
        </w:rPr>
        <w:t>Insert drawing designation</w:t>
      </w:r>
      <w:r>
        <w:rPr/>
        <w:t>&gt;:</w:t>
      </w:r>
    </w:p>
    <w:p>
      <w:pPr>
        <w:pStyle w:val="PR3"/>
        <w:numPr>
          <w:ilvl w:val="6"/>
          <w:numId w:val="1"/>
        </w:numPr>
        <w:spacing w:before="240" w:after="0"/>
        <w:rPr/>
      </w:pPr>
      <w:r>
        <w:rPr/>
        <w:t>Lamp: [</w:t>
      </w:r>
      <w:r>
        <w:rPr>
          <w:b/>
        </w:rPr>
        <w:t>300 W PAR 38</w:t>
      </w:r>
      <w:r>
        <w:rPr/>
        <w:t>] &lt;</w:t>
      </w:r>
      <w:r>
        <w:rPr>
          <w:b/>
        </w:rPr>
        <w:t>Insert description</w:t>
      </w:r>
      <w:r>
        <w:rPr/>
        <w:t>&gt;.</w:t>
      </w:r>
    </w:p>
    <w:p>
      <w:pPr>
        <w:pStyle w:val="PR3"/>
        <w:numPr>
          <w:ilvl w:val="6"/>
          <w:numId w:val="1"/>
        </w:numPr>
        <w:rPr/>
      </w:pPr>
      <w:r>
        <w:rPr/>
        <w:t>Housing: Steel or aluminum,[</w:t>
      </w:r>
      <w:r>
        <w:rPr>
          <w:b/>
        </w:rPr>
        <w:t> flat black color,</w:t>
      </w:r>
      <w:r>
        <w:rPr/>
        <w:t>] with porcelain-plated shell socket.</w:t>
      </w:r>
    </w:p>
    <w:p>
      <w:pPr>
        <w:pStyle w:val="PR3"/>
        <w:numPr>
          <w:ilvl w:val="6"/>
          <w:numId w:val="1"/>
        </w:numPr>
        <w:rPr/>
      </w:pPr>
      <w:r>
        <w:rPr/>
        <w:t>Barn Doors: Two four-leaf rotatable metal flaps for every three luminaires.</w:t>
      </w:r>
    </w:p>
    <w:p>
      <w:pPr>
        <w:pStyle w:val="CMT"/>
        <w:rPr/>
      </w:pPr>
      <w:r>
        <w:rPr/>
        <w:t>Luminaire in subparagraph below is an alternative solution to a larger 300- to 1000-W, PAR 64 lamp.</w:t>
      </w:r>
    </w:p>
    <w:p>
      <w:pPr>
        <w:pStyle w:val="PR2"/>
        <w:numPr>
          <w:ilvl w:val="5"/>
          <w:numId w:val="1"/>
        </w:numPr>
        <w:spacing w:before="240" w:after="0"/>
        <w:rPr/>
      </w:pPr>
      <w:r>
        <w:rPr/>
        <w:t>Tag PLH-2 &lt;</w:t>
      </w:r>
      <w:r>
        <w:rPr>
          <w:b/>
        </w:rPr>
        <w:t>Insert drawing designation</w:t>
      </w:r>
      <w:r>
        <w:rPr/>
        <w:t>&gt;:</w:t>
      </w:r>
    </w:p>
    <w:p>
      <w:pPr>
        <w:pStyle w:val="PR3"/>
        <w:numPr>
          <w:ilvl w:val="6"/>
          <w:numId w:val="1"/>
        </w:numPr>
        <w:spacing w:before="240" w:after="0"/>
        <w:rPr/>
      </w:pPr>
      <w:r>
        <w:rPr/>
        <w:t>Lamp: [</w:t>
      </w:r>
      <w:r>
        <w:rPr>
          <w:b/>
        </w:rPr>
        <w:t>575 W tungsten halogen; 90 GLA 575 W; 120 V; color: 3050 K, ANSI GKV</w:t>
      </w:r>
      <w:r>
        <w:rPr/>
        <w:t>] &lt;</w:t>
      </w:r>
      <w:r>
        <w:rPr>
          <w:b/>
        </w:rPr>
        <w:t>Insert description</w:t>
      </w:r>
      <w:r>
        <w:rPr/>
        <w:t>&gt;.</w:t>
      </w:r>
    </w:p>
    <w:p>
      <w:pPr>
        <w:pStyle w:val="PR3"/>
        <w:numPr>
          <w:ilvl w:val="6"/>
          <w:numId w:val="1"/>
        </w:numPr>
        <w:rPr/>
      </w:pPr>
      <w:r>
        <w:rPr/>
        <w:t>Housing: Steel or aluminum, with porcelain-plated shell socket[</w:t>
      </w:r>
      <w:r>
        <w:rPr>
          <w:b/>
        </w:rPr>
        <w:t> and color frame</w:t>
      </w:r>
      <w:r>
        <w:rPr/>
        <w:t>].</w:t>
      </w:r>
    </w:p>
    <w:p>
      <w:pPr>
        <w:pStyle w:val="PR3"/>
        <w:numPr>
          <w:ilvl w:val="6"/>
          <w:numId w:val="1"/>
        </w:numPr>
        <w:rPr/>
      </w:pPr>
      <w:r>
        <w:rPr/>
        <w:t>Barn Doors: Two four-leaf rotatable metal flaps for every three luminaires.</w:t>
      </w:r>
    </w:p>
    <w:p>
      <w:pPr>
        <w:pStyle w:val="PR3"/>
        <w:numPr>
          <w:ilvl w:val="6"/>
          <w:numId w:val="1"/>
        </w:numPr>
        <w:rPr/>
      </w:pPr>
      <w:r>
        <w:rPr/>
        <w:t>With Lens Holder and Replaceable Lenses:</w:t>
      </w:r>
    </w:p>
    <w:p>
      <w:pPr>
        <w:pStyle w:val="CMT"/>
        <w:rPr/>
      </w:pPr>
      <w:r>
        <w:rPr/>
        <w:t>Retain one of first five subparagraphs below. If several lenses are required, identify each on Drawings.</w:t>
      </w:r>
    </w:p>
    <w:p>
      <w:pPr>
        <w:pStyle w:val="PR4"/>
        <w:numPr>
          <w:ilvl w:val="7"/>
          <w:numId w:val="1"/>
        </w:numPr>
        <w:spacing w:before="240" w:after="0"/>
        <w:rPr/>
      </w:pPr>
      <w:r>
        <w:rPr/>
        <w:t>&lt;</w:t>
      </w:r>
      <w:r>
        <w:rPr>
          <w:b/>
        </w:rPr>
        <w:t>Insert drawing designation</w:t>
      </w:r>
      <w:r>
        <w:rPr/>
        <w:t>&gt; - Very narrow spot.</w:t>
      </w:r>
    </w:p>
    <w:p>
      <w:pPr>
        <w:pStyle w:val="PR4"/>
        <w:numPr>
          <w:ilvl w:val="7"/>
          <w:numId w:val="1"/>
        </w:numPr>
        <w:rPr/>
      </w:pPr>
      <w:r>
        <w:rPr/>
        <w:t>&lt;</w:t>
      </w:r>
      <w:r>
        <w:rPr>
          <w:b/>
        </w:rPr>
        <w:t>Insert drawing designation</w:t>
      </w:r>
      <w:r>
        <w:rPr/>
        <w:t>&gt; - Narrow spot.</w:t>
      </w:r>
    </w:p>
    <w:p>
      <w:pPr>
        <w:pStyle w:val="PR4"/>
        <w:numPr>
          <w:ilvl w:val="7"/>
          <w:numId w:val="1"/>
        </w:numPr>
        <w:rPr/>
      </w:pPr>
      <w:r>
        <w:rPr/>
        <w:t>&lt;</w:t>
      </w:r>
      <w:r>
        <w:rPr>
          <w:b/>
        </w:rPr>
        <w:t>Insert drawing designation</w:t>
      </w:r>
      <w:r>
        <w:rPr/>
        <w:t>&gt; - Medium flood.</w:t>
      </w:r>
    </w:p>
    <w:p>
      <w:pPr>
        <w:pStyle w:val="PR4"/>
        <w:numPr>
          <w:ilvl w:val="7"/>
          <w:numId w:val="1"/>
        </w:numPr>
        <w:rPr/>
      </w:pPr>
      <w:r>
        <w:rPr/>
        <w:t>&lt;</w:t>
      </w:r>
      <w:r>
        <w:rPr>
          <w:b/>
        </w:rPr>
        <w:t>Insert drawing designation</w:t>
      </w:r>
      <w:r>
        <w:rPr/>
        <w:t>&gt; - Wide flood.</w:t>
      </w:r>
    </w:p>
    <w:p>
      <w:pPr>
        <w:pStyle w:val="PR4"/>
        <w:numPr>
          <w:ilvl w:val="7"/>
          <w:numId w:val="1"/>
        </w:numPr>
        <w:rPr/>
      </w:pPr>
      <w:r>
        <w:rPr/>
        <w:t>&lt;</w:t>
      </w:r>
      <w:r>
        <w:rPr>
          <w:b/>
        </w:rPr>
        <w:t>Insert drawing designation</w:t>
      </w:r>
      <w:r>
        <w:rPr/>
        <w:t>&gt; - Very wide flood.</w:t>
      </w:r>
    </w:p>
    <w:p>
      <w:pPr>
        <w:pStyle w:val="PR3"/>
        <w:numPr>
          <w:ilvl w:val="6"/>
          <w:numId w:val="1"/>
        </w:numPr>
        <w:spacing w:before="240" w:after="0"/>
        <w:rPr/>
      </w:pPr>
      <w:r>
        <w:rPr/>
        <w:t>[</w:t>
      </w:r>
      <w:r>
        <w:rPr>
          <w:b/>
        </w:rPr>
        <w:t>Motorized</w:t>
      </w:r>
      <w:r>
        <w:rPr/>
        <w:t>] [</w:t>
      </w:r>
      <w:r>
        <w:rPr>
          <w:b/>
        </w:rPr>
        <w:t>Manual</w:t>
      </w:r>
      <w:r>
        <w:rPr/>
        <w:t>] color wheel.</w:t>
      </w:r>
    </w:p>
    <w:p>
      <w:pPr>
        <w:pStyle w:val="PR1"/>
        <w:numPr>
          <w:ilvl w:val="4"/>
          <w:numId w:val="1"/>
        </w:numPr>
        <w:rPr/>
      </w:pPr>
      <w:r>
        <w:rPr/>
        <w:t>Borderlight Units: Compartmented, three-circuit striplight with nine [</w:t>
      </w:r>
      <w:r>
        <w:rPr>
          <w:b/>
        </w:rPr>
        <w:t>120-W, PAR 38/SP</w:t>
      </w:r>
      <w:r>
        <w:rPr/>
        <w:t>] [</w:t>
      </w:r>
      <w:r>
        <w:rPr>
          <w:b/>
        </w:rPr>
        <w:t>120-W, PAR 38/FL</w:t>
      </w:r>
      <w:r>
        <w:rPr/>
        <w:t>] [</w:t>
      </w:r>
      <w:r>
        <w:rPr>
          <w:b/>
        </w:rPr>
        <w:t>250-W, PAR 38/SP</w:t>
      </w:r>
      <w:r>
        <w:rPr/>
        <w:t xml:space="preserve">] lamps in porcelain sockets and steel sheet housing, </w:t>
      </w:r>
      <w:r>
        <w:rPr>
          <w:rStyle w:val="IP"/>
        </w:rPr>
        <w:t>90 inches</w:t>
      </w:r>
      <w:r>
        <w:rPr>
          <w:rStyle w:val="SI"/>
        </w:rPr>
        <w:t xml:space="preserve"> (2286 mm)</w:t>
      </w:r>
      <w:r>
        <w:rPr/>
        <w:t xml:space="preserve"> long. Compartments shall be in line and wired on [</w:t>
      </w:r>
      <w:r>
        <w:rPr>
          <w:b/>
        </w:rPr>
        <w:t>two</w:t>
      </w:r>
      <w:r>
        <w:rPr/>
        <w:t>] [</w:t>
      </w:r>
      <w:r>
        <w:rPr>
          <w:b/>
        </w:rPr>
        <w:t>three</w:t>
      </w:r>
      <w:r>
        <w:rPr/>
        <w:t>] [</w:t>
      </w:r>
      <w:r>
        <w:rPr>
          <w:b/>
        </w:rPr>
        <w:t>four</w:t>
      </w:r>
      <w:r>
        <w:rPr/>
        <w:t>] alternate circuits, each producing a different color.</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Front Door: Spring loaded; designed to hold either filter frames or color roundels.</w:t>
      </w:r>
    </w:p>
    <w:p>
      <w:pPr>
        <w:pStyle w:val="CMT"/>
        <w:rPr/>
      </w:pPr>
      <w:r>
        <w:rPr/>
        <w:t>Coordinate colors in "Color Roundels" Subparagraph below with number of circuits specified in "Borderlight Units" Paragraph above.</w:t>
      </w:r>
    </w:p>
    <w:p>
      <w:pPr>
        <w:pStyle w:val="PR2"/>
        <w:numPr>
          <w:ilvl w:val="5"/>
          <w:numId w:val="1"/>
        </w:numPr>
        <w:rPr/>
      </w:pPr>
      <w:r>
        <w:rPr/>
        <w:t>Color Roundels: One for each lamp; [</w:t>
      </w:r>
      <w:r>
        <w:rPr>
          <w:b/>
        </w:rPr>
        <w:t>alternating red, blue, and clear</w:t>
      </w:r>
      <w:r>
        <w:rPr/>
        <w:t>] &lt;</w:t>
      </w:r>
      <w:r>
        <w:rPr>
          <w:b/>
        </w:rPr>
        <w:t>Insert colors</w:t>
      </w:r>
      <w:r>
        <w:rPr/>
        <w:t>&gt;.</w:t>
      </w:r>
    </w:p>
    <w:p>
      <w:pPr>
        <w:pStyle w:val="PR3"/>
        <w:numPr>
          <w:ilvl w:val="6"/>
          <w:numId w:val="1"/>
        </w:numPr>
        <w:spacing w:before="240" w:after="0"/>
        <w:rPr/>
      </w:pPr>
      <w:r>
        <w:rPr/>
        <w:t>Additional Roundels: &lt;</w:t>
      </w:r>
      <w:r>
        <w:rPr>
          <w:b/>
        </w:rPr>
        <w:t>Insert number</w:t>
      </w:r>
      <w:r>
        <w:rPr/>
        <w:t>&gt; amber and &lt;</w:t>
      </w:r>
      <w:r>
        <w:rPr>
          <w:b/>
        </w:rPr>
        <w:t>Insert number</w:t>
      </w:r>
      <w:r>
        <w:rPr/>
        <w:t>&gt; green.</w:t>
      </w:r>
    </w:p>
    <w:p>
      <w:pPr>
        <w:pStyle w:val="PR2"/>
        <w:numPr>
          <w:ilvl w:val="5"/>
          <w:numId w:val="1"/>
        </w:numPr>
        <w:spacing w:before="240" w:after="0"/>
        <w:rPr/>
      </w:pPr>
      <w:r>
        <w:rPr/>
        <w:t>Hanger: Adjustable, steel-strap type equipped at each end with pipe clamp and safety cable for suspension from a batten.</w:t>
      </w:r>
    </w:p>
    <w:p>
      <w:pPr>
        <w:pStyle w:val="PR2"/>
        <w:numPr>
          <w:ilvl w:val="5"/>
          <w:numId w:val="1"/>
        </w:numPr>
        <w:rPr/>
      </w:pPr>
      <w:r>
        <w:rPr/>
        <w:t xml:space="preserve">Housing shall be constructed of </w:t>
      </w:r>
      <w:r>
        <w:rPr>
          <w:rStyle w:val="IP"/>
        </w:rPr>
        <w:t>0.036-inch</w:t>
      </w:r>
      <w:r>
        <w:rPr>
          <w:rStyle w:val="SI"/>
        </w:rPr>
        <w:t xml:space="preserve"> (0.9-mm)</w:t>
      </w:r>
      <w:r>
        <w:rPr/>
        <w:t xml:space="preserve"> steel with louvers for heat dissipation and baffles for control of light leaks within luminaire.</w:t>
      </w:r>
    </w:p>
    <w:p>
      <w:pPr>
        <w:pStyle w:val="PR1"/>
        <w:numPr>
          <w:ilvl w:val="4"/>
          <w:numId w:val="1"/>
        </w:numPr>
        <w:rPr/>
      </w:pPr>
      <w:r>
        <w:rPr/>
        <w:t>Cyclorama Lights: Suitable for lighting cycloramas from above.</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Luminaires are made for a variety of lamps and accessories. Use drawing designation in subparagraph below on Drawings.</w:t>
      </w:r>
    </w:p>
    <w:p>
      <w:pPr>
        <w:pStyle w:val="PR2"/>
        <w:numPr>
          <w:ilvl w:val="5"/>
          <w:numId w:val="1"/>
        </w:numPr>
        <w:rPr/>
      </w:pPr>
      <w:r>
        <w:rPr/>
        <w:t>Tag CL-1 &lt;</w:t>
      </w:r>
      <w:r>
        <w:rPr>
          <w:b/>
        </w:rPr>
        <w:t>Insert drawing designation</w:t>
      </w:r>
      <w:r>
        <w:rPr/>
        <w:t>&gt;:</w:t>
      </w:r>
    </w:p>
    <w:p>
      <w:pPr>
        <w:pStyle w:val="PR3"/>
        <w:numPr>
          <w:ilvl w:val="6"/>
          <w:numId w:val="1"/>
        </w:numPr>
        <w:spacing w:before="240" w:after="0"/>
        <w:rPr/>
      </w:pPr>
      <w:r>
        <w:rPr/>
        <w:t>Lamp: [</w:t>
      </w:r>
      <w:r>
        <w:rPr>
          <w:b/>
        </w:rPr>
        <w:t>1000 W Q1000T3/1CL, ANSI FFT</w:t>
      </w:r>
      <w:r>
        <w:rPr/>
        <w:t>] &lt;</w:t>
      </w:r>
      <w:r>
        <w:rPr>
          <w:b/>
        </w:rPr>
        <w:t>Insert description</w:t>
      </w:r>
      <w:r>
        <w:rPr/>
        <w:t>&gt;.</w:t>
      </w:r>
    </w:p>
    <w:p>
      <w:pPr>
        <w:pStyle w:val="PR3"/>
        <w:numPr>
          <w:ilvl w:val="6"/>
          <w:numId w:val="1"/>
        </w:numPr>
        <w:rPr/>
      </w:pPr>
      <w:r>
        <w:rPr/>
        <w:t>Housing: Aluminum[</w:t>
      </w:r>
      <w:r>
        <w:rPr>
          <w:b/>
        </w:rPr>
        <w:t> or steel</w:t>
      </w:r>
      <w:r>
        <w:rPr/>
        <w:t>][</w:t>
      </w:r>
      <w:r>
        <w:rPr>
          <w:b/>
        </w:rPr>
        <w:t>, flat black color</w:t>
      </w:r>
      <w:r>
        <w:rPr/>
        <w:t>][</w:t>
      </w:r>
      <w:r>
        <w:rPr>
          <w:b/>
        </w:rPr>
        <w:t>, with color frame</w:t>
      </w:r>
      <w:r>
        <w:rPr/>
        <w:t>].</w:t>
      </w:r>
    </w:p>
    <w:p>
      <w:pPr>
        <w:pStyle w:val="PR1"/>
        <w:numPr>
          <w:ilvl w:val="4"/>
          <w:numId w:val="1"/>
        </w:numPr>
        <w:rPr/>
      </w:pPr>
      <w:r>
        <w:rPr/>
        <w:t>Black Lights: Portable, producing a wash of UV light for special effects.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Luminaires are made for a variety of lamps and accessories. Use drawing designation in subparagraph below on Drawings.</w:t>
      </w:r>
    </w:p>
    <w:p>
      <w:pPr>
        <w:pStyle w:val="PR2"/>
        <w:numPr>
          <w:ilvl w:val="5"/>
          <w:numId w:val="1"/>
        </w:numPr>
        <w:rPr/>
      </w:pPr>
      <w:r>
        <w:rPr/>
        <w:t>Tag BL-1 &lt;</w:t>
      </w:r>
      <w:r>
        <w:rPr>
          <w:b/>
        </w:rPr>
        <w:t>Insert drawing designation</w:t>
      </w:r>
      <w:r>
        <w:rPr/>
        <w:t>&gt;:</w:t>
      </w:r>
    </w:p>
    <w:p>
      <w:pPr>
        <w:pStyle w:val="PR3"/>
        <w:numPr>
          <w:ilvl w:val="6"/>
          <w:numId w:val="1"/>
        </w:numPr>
        <w:spacing w:before="240" w:after="0"/>
        <w:rPr/>
      </w:pPr>
      <w:r>
        <w:rPr/>
        <w:t>Lamp: [</w:t>
      </w:r>
      <w:r>
        <w:rPr>
          <w:b/>
        </w:rPr>
        <w:t>250-W blacklight flood, H37KB-250, with integral filter to eliminate far-UV effect while maximizing the near-UV effect</w:t>
      </w:r>
      <w:r>
        <w:rPr/>
        <w:t>] &lt;</w:t>
      </w:r>
      <w:r>
        <w:rPr>
          <w:b/>
        </w:rPr>
        <w:t>Insert description</w:t>
      </w:r>
      <w:r>
        <w:rPr/>
        <w:t>&gt;.</w:t>
      </w:r>
    </w:p>
    <w:p>
      <w:pPr>
        <w:pStyle w:val="PR3"/>
        <w:numPr>
          <w:ilvl w:val="6"/>
          <w:numId w:val="1"/>
        </w:numPr>
        <w:rPr/>
      </w:pPr>
      <w:r>
        <w:rPr/>
        <w:t>Housing: Steel[</w:t>
      </w:r>
      <w:r>
        <w:rPr>
          <w:b/>
        </w:rPr>
        <w:t> or aluminum</w:t>
      </w:r>
      <w:r>
        <w:rPr/>
        <w:t>][</w:t>
      </w:r>
      <w:r>
        <w:rPr>
          <w:b/>
        </w:rPr>
        <w:t>, flat black color</w:t>
      </w:r>
      <w:r>
        <w:rPr/>
        <w:t>], with carry handle.</w:t>
      </w:r>
    </w:p>
    <w:p>
      <w:pPr>
        <w:pStyle w:val="PR3"/>
        <w:numPr>
          <w:ilvl w:val="6"/>
          <w:numId w:val="1"/>
        </w:numPr>
        <w:rPr/>
      </w:pPr>
      <w:r>
        <w:rPr/>
        <w:t>C-clamp for using on light pipe.</w:t>
      </w:r>
    </w:p>
    <w:p>
      <w:pPr>
        <w:pStyle w:val="PR1"/>
        <w:numPr>
          <w:ilvl w:val="4"/>
          <w:numId w:val="1"/>
        </w:numPr>
        <w:rPr/>
      </w:pPr>
      <w:r>
        <w:rPr/>
        <w:t>Moving Lights: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Luminaires are made for a variety of lamps, configurations, and accessories. Use drawing designation in subparagraph below on Drawings.</w:t>
      </w:r>
    </w:p>
    <w:p>
      <w:pPr>
        <w:pStyle w:val="PR2"/>
        <w:numPr>
          <w:ilvl w:val="5"/>
          <w:numId w:val="1"/>
        </w:numPr>
        <w:rPr/>
      </w:pPr>
      <w:r>
        <w:rPr/>
        <w:t>Tag ML-1 &lt;</w:t>
      </w:r>
      <w:r>
        <w:rPr>
          <w:b/>
        </w:rPr>
        <w:t>Insert drawing designation</w:t>
      </w:r>
      <w:r>
        <w:rPr/>
        <w:t>&gt;:</w:t>
      </w:r>
    </w:p>
    <w:p>
      <w:pPr>
        <w:pStyle w:val="PR3"/>
        <w:numPr>
          <w:ilvl w:val="6"/>
          <w:numId w:val="1"/>
        </w:numPr>
        <w:spacing w:before="240" w:after="0"/>
        <w:rPr/>
      </w:pPr>
      <w:r>
        <w:rPr/>
        <w:t>General: 700-W, 120-V, metal halide, motorized remote-controlled lighting instrument; NRTL listed.</w:t>
      </w:r>
    </w:p>
    <w:p>
      <w:pPr>
        <w:pStyle w:val="PR3"/>
        <w:numPr>
          <w:ilvl w:val="6"/>
          <w:numId w:val="1"/>
        </w:numPr>
        <w:rPr/>
      </w:pPr>
      <w:r>
        <w:rPr/>
        <w:t>Lamp: Short-arc metal halide, 14,500 lumens; color temperature of 5600 K, CRI of 80.</w:t>
      </w:r>
    </w:p>
    <w:p>
      <w:pPr>
        <w:pStyle w:val="PR3"/>
        <w:numPr>
          <w:ilvl w:val="6"/>
          <w:numId w:val="1"/>
        </w:numPr>
        <w:rPr/>
      </w:pPr>
      <w:r>
        <w:rPr/>
        <w:t>Color System: Three-filter CYM (cyan, yellow, magenta) cross-fading mechanism, and 11 standard colors on a fixed wheel.</w:t>
      </w:r>
    </w:p>
    <w:p>
      <w:pPr>
        <w:pStyle w:val="PR3"/>
        <w:numPr>
          <w:ilvl w:val="6"/>
          <w:numId w:val="1"/>
        </w:numPr>
        <w:rPr/>
      </w:pPr>
      <w:r>
        <w:rPr/>
        <w:t>Optics: Zoom optics with continuously variable field angle from 18.5 to 42 degrees, programmable over a timed range of 2 seconds to 20 minutes; with a mechanical iris for beam-size control. Variable beam focus to soften the edges of gobos and light beams. Zoom combined with iris can project a beam with a field angle of 8 degrees.</w:t>
      </w:r>
    </w:p>
    <w:p>
      <w:pPr>
        <w:pStyle w:val="PR3"/>
        <w:numPr>
          <w:ilvl w:val="6"/>
          <w:numId w:val="1"/>
        </w:numPr>
        <w:rPr/>
      </w:pPr>
      <w:r>
        <w:rPr/>
        <w:t>Dimming: Coated glass dimmer wheel, with controls to provide smooth timed fades.</w:t>
      </w:r>
    </w:p>
    <w:p>
      <w:pPr>
        <w:pStyle w:val="PR3"/>
        <w:numPr>
          <w:ilvl w:val="6"/>
          <w:numId w:val="1"/>
        </w:numPr>
        <w:rPr/>
      </w:pPr>
      <w:r>
        <w:rPr/>
        <w:t>Strobe for strobe lighting effects.</w:t>
      </w:r>
    </w:p>
    <w:p>
      <w:pPr>
        <w:pStyle w:val="PR3"/>
        <w:numPr>
          <w:ilvl w:val="6"/>
          <w:numId w:val="1"/>
        </w:numPr>
        <w:rPr/>
      </w:pPr>
      <w:r>
        <w:rPr/>
        <w:t>Gobo: One rotating wheel with five rotatable wheel positions and one open position. One fixed gobo wheel with 11 pattern positions and one open position.</w:t>
      </w:r>
    </w:p>
    <w:p>
      <w:pPr>
        <w:pStyle w:val="PR3"/>
        <w:numPr>
          <w:ilvl w:val="6"/>
          <w:numId w:val="1"/>
        </w:numPr>
        <w:rPr/>
      </w:pPr>
      <w:r>
        <w:rPr/>
        <w:t>Beam Orientation Control: Smooth pan and tilt using a three-phase stepper motor system. Pan, 540 degrees; tilt, 270 degrees at 0.3-degree repeatability on either axis.</w:t>
      </w:r>
    </w:p>
    <w:p>
      <w:pPr>
        <w:pStyle w:val="PR3"/>
        <w:numPr>
          <w:ilvl w:val="6"/>
          <w:numId w:val="1"/>
        </w:numPr>
        <w:rPr/>
      </w:pPr>
      <w:r>
        <w:rPr/>
        <w:t>Control: ANSI E1.11 (USITT DMX512-A) protocol using five pin connectors.</w:t>
      </w:r>
    </w:p>
    <w:p>
      <w:pPr>
        <w:pStyle w:val="ART"/>
        <w:numPr>
          <w:ilvl w:val="3"/>
          <w:numId w:val="1"/>
        </w:numPr>
        <w:ind w:hanging="0" w:left="0"/>
        <w:rPr/>
      </w:pPr>
      <w:r>
        <w:rPr/>
        <w:t>DISTRIBUTION COMPONENTS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Connector Strip: Listed and labeled by an NRTL; factory-wired wireway and receptacle assembly.</w:t>
      </w:r>
    </w:p>
    <w:p>
      <w:pPr>
        <w:pStyle w:val="CMT"/>
        <w:rPr/>
      </w:pPr>
      <w:r>
        <w:rPr/>
        <w:t>Aluminum wireway in "Wireway" Subparagraph below may be proprietary. Besides dimensions shown, 4 by 4 inches (100 by 100 mm) is also a common wireway size.</w:t>
      </w:r>
    </w:p>
    <w:p>
      <w:pPr>
        <w:pStyle w:val="PR2"/>
        <w:numPr>
          <w:ilvl w:val="5"/>
          <w:numId w:val="1"/>
        </w:numPr>
        <w:spacing w:before="240" w:after="0"/>
        <w:rPr/>
      </w:pPr>
      <w:r>
        <w:rPr/>
        <w:t xml:space="preserve">Wireway: Steel or extruded aluminum, with removable cover and nominal cross-section dimensions of </w:t>
      </w:r>
      <w:r>
        <w:rPr>
          <w:rStyle w:val="IP"/>
        </w:rPr>
        <w:t>3 by 4-1/2 inches</w:t>
      </w:r>
      <w:r>
        <w:rPr>
          <w:rStyle w:val="SI"/>
        </w:rPr>
        <w:t xml:space="preserve"> (75 by 115 mm)</w:t>
      </w:r>
      <w:r>
        <w:rPr/>
        <w:t>.</w:t>
      </w:r>
    </w:p>
    <w:p>
      <w:pPr>
        <w:pStyle w:val="PR2"/>
        <w:numPr>
          <w:ilvl w:val="5"/>
          <w:numId w:val="1"/>
        </w:numPr>
        <w:rPr/>
      </w:pPr>
      <w:r>
        <w:rPr/>
        <w:t>Accessories: Cable clamps, support cradles, and cable strain relief grips for each cable.</w:t>
      </w:r>
    </w:p>
    <w:p>
      <w:pPr>
        <w:pStyle w:val="PR2"/>
        <w:numPr>
          <w:ilvl w:val="5"/>
          <w:numId w:val="1"/>
        </w:numPr>
        <w:rPr/>
      </w:pPr>
      <w:r>
        <w:rPr/>
        <w:t>Receptacles:</w:t>
      </w:r>
    </w:p>
    <w:p>
      <w:pPr>
        <w:pStyle w:val="CMT"/>
        <w:rPr/>
      </w:pPr>
      <w:r>
        <w:rPr/>
        <w:t>Retain one of first two subparagraphs below.</w:t>
      </w:r>
    </w:p>
    <w:p>
      <w:pPr>
        <w:pStyle w:val="PR3"/>
        <w:numPr>
          <w:ilvl w:val="6"/>
          <w:numId w:val="1"/>
        </w:numPr>
        <w:spacing w:before="240" w:after="0"/>
        <w:rPr/>
      </w:pPr>
      <w:r>
        <w:rPr/>
        <w:t xml:space="preserve">Pigtail mounted, </w:t>
      </w:r>
      <w:r>
        <w:rPr>
          <w:rStyle w:val="IP"/>
        </w:rPr>
        <w:t>18 inches</w:t>
      </w:r>
      <w:r>
        <w:rPr>
          <w:rStyle w:val="SI"/>
        </w:rPr>
        <w:t xml:space="preserve"> (450 mm)</w:t>
      </w:r>
      <w:r>
        <w:rPr/>
        <w:t xml:space="preserve"> long, with strain relief at wireway wall penetration.</w:t>
      </w:r>
    </w:p>
    <w:p>
      <w:pPr>
        <w:pStyle w:val="PR3"/>
        <w:numPr>
          <w:ilvl w:val="6"/>
          <w:numId w:val="1"/>
        </w:numPr>
        <w:rPr/>
      </w:pPr>
      <w:r>
        <w:rPr/>
        <w:t>Flush mounted in wireway cover.</w:t>
      </w:r>
    </w:p>
    <w:p>
      <w:pPr>
        <w:pStyle w:val="PR2"/>
        <w:numPr>
          <w:ilvl w:val="5"/>
          <w:numId w:val="1"/>
        </w:numPr>
        <w:spacing w:before="240" w:after="0"/>
        <w:rPr/>
      </w:pPr>
      <w:r>
        <w:rPr/>
        <w:t>Receptacle Wiring: For connecting to terminal blocks; with 125 deg C, crosslinked, PE-insulated, identification-labeled wire.</w:t>
      </w:r>
    </w:p>
    <w:p>
      <w:pPr>
        <w:pStyle w:val="PR2"/>
        <w:numPr>
          <w:ilvl w:val="5"/>
          <w:numId w:val="1"/>
        </w:numPr>
        <w:rPr/>
      </w:pPr>
      <w:r>
        <w:rPr/>
        <w:t>Terminal Blocks: Molded-barrier type with screw lugs to suit supply conductors.</w:t>
      </w:r>
    </w:p>
    <w:p>
      <w:pPr>
        <w:pStyle w:val="PR2"/>
        <w:numPr>
          <w:ilvl w:val="5"/>
          <w:numId w:val="1"/>
        </w:numPr>
        <w:rPr/>
      </w:pPr>
      <w:r>
        <w:rPr/>
        <w:t>Mounting Hardware: Furnished with each unit; permits surface, single-pipe-bracket, or double-pipe-bracket mounting.</w:t>
      </w:r>
    </w:p>
    <w:p>
      <w:pPr>
        <w:pStyle w:val="PR2"/>
        <w:numPr>
          <w:ilvl w:val="5"/>
          <w:numId w:val="1"/>
        </w:numPr>
        <w:rPr/>
      </w:pPr>
      <w:r>
        <w:rPr/>
        <w:t>Finish: Semigloss or matte black.</w:t>
      </w:r>
    </w:p>
    <w:p>
      <w:pPr>
        <w:pStyle w:val="PR1"/>
        <w:numPr>
          <w:ilvl w:val="4"/>
          <w:numId w:val="1"/>
        </w:numPr>
        <w:rPr/>
      </w:pPr>
      <w:r>
        <w:rPr/>
        <w:t xml:space="preserve">Plug-in Boxes: Listed and labeled by an NRTL; factory-wired wireway and receptacle assembly, </w:t>
      </w:r>
      <w:r>
        <w:rPr>
          <w:rStyle w:val="IP"/>
        </w:rPr>
        <w:t>24 inches</w:t>
      </w:r>
      <w:r>
        <w:rPr>
          <w:rStyle w:val="SI"/>
        </w:rPr>
        <w:t xml:space="preserve"> (600 mm)</w:t>
      </w:r>
      <w:r>
        <w:rPr/>
        <w:t xml:space="preserve"> long unless otherwise indicated; with the following features:</w:t>
      </w:r>
    </w:p>
    <w:p>
      <w:pPr>
        <w:pStyle w:val="PR2"/>
        <w:numPr>
          <w:ilvl w:val="5"/>
          <w:numId w:val="1"/>
        </w:numPr>
        <w:spacing w:before="240" w:after="0"/>
        <w:rPr/>
      </w:pPr>
      <w:r>
        <w:rPr/>
        <w:t xml:space="preserve">Wireway: Steel or extruded aluminum, with removable cover and nominal cross-section dimensions of </w:t>
      </w:r>
      <w:r>
        <w:rPr>
          <w:rStyle w:val="IP"/>
        </w:rPr>
        <w:t>3 by 4-1/2 inches</w:t>
      </w:r>
      <w:r>
        <w:rPr>
          <w:rStyle w:val="SI"/>
        </w:rPr>
        <w:t xml:space="preserve"> (75 by 115 mm)</w:t>
      </w:r>
      <w:r>
        <w:rPr/>
        <w:t>.</w:t>
      </w:r>
    </w:p>
    <w:p>
      <w:pPr>
        <w:pStyle w:val="PR2"/>
        <w:numPr>
          <w:ilvl w:val="5"/>
          <w:numId w:val="1"/>
        </w:numPr>
        <w:rPr/>
      </w:pPr>
      <w:r>
        <w:rPr/>
        <w:t>Accessories: Cable clamps, support cradles, and cable strain relief grips for each cable.</w:t>
      </w:r>
    </w:p>
    <w:p>
      <w:pPr>
        <w:pStyle w:val="PR2"/>
        <w:numPr>
          <w:ilvl w:val="5"/>
          <w:numId w:val="1"/>
        </w:numPr>
        <w:rPr/>
      </w:pPr>
      <w:r>
        <w:rPr/>
        <w:t>Receptacles:</w:t>
      </w:r>
    </w:p>
    <w:p>
      <w:pPr>
        <w:pStyle w:val="CMT"/>
        <w:rPr/>
      </w:pPr>
      <w:r>
        <w:rPr/>
        <w:t>Retain one of first two subparagraphs below.</w:t>
      </w:r>
    </w:p>
    <w:p>
      <w:pPr>
        <w:pStyle w:val="PR3"/>
        <w:numPr>
          <w:ilvl w:val="6"/>
          <w:numId w:val="1"/>
        </w:numPr>
        <w:spacing w:before="240" w:after="0"/>
        <w:rPr/>
      </w:pPr>
      <w:r>
        <w:rPr/>
        <w:t xml:space="preserve">Pigtail mounted, </w:t>
      </w:r>
      <w:r>
        <w:rPr>
          <w:rStyle w:val="IP"/>
        </w:rPr>
        <w:t>18 inches</w:t>
      </w:r>
      <w:r>
        <w:rPr>
          <w:rStyle w:val="SI"/>
        </w:rPr>
        <w:t xml:space="preserve"> (450 mm)</w:t>
      </w:r>
      <w:r>
        <w:rPr/>
        <w:t xml:space="preserve"> long, with strain relief at wireway wall penetration.</w:t>
      </w:r>
    </w:p>
    <w:p>
      <w:pPr>
        <w:pStyle w:val="PR3"/>
        <w:numPr>
          <w:ilvl w:val="6"/>
          <w:numId w:val="1"/>
        </w:numPr>
        <w:rPr/>
      </w:pPr>
      <w:r>
        <w:rPr/>
        <w:t>Flush mounted in wireway cover.</w:t>
      </w:r>
    </w:p>
    <w:p>
      <w:pPr>
        <w:pStyle w:val="PR2"/>
        <w:numPr>
          <w:ilvl w:val="5"/>
          <w:numId w:val="1"/>
        </w:numPr>
        <w:spacing w:before="240" w:after="0"/>
        <w:rPr/>
      </w:pPr>
      <w:r>
        <w:rPr/>
        <w:t>Receptacle Wiring: For connecting to terminal blocks; with 125 deg C, crosslinked, PE-insulated, identification-labeled wire.</w:t>
      </w:r>
    </w:p>
    <w:p>
      <w:pPr>
        <w:pStyle w:val="PR2"/>
        <w:numPr>
          <w:ilvl w:val="5"/>
          <w:numId w:val="1"/>
        </w:numPr>
        <w:rPr/>
      </w:pPr>
      <w:r>
        <w:rPr/>
        <w:t>Terminal Blocks: Molded-barrier type with screw lugs to suit supply conductors.</w:t>
      </w:r>
    </w:p>
    <w:p>
      <w:pPr>
        <w:pStyle w:val="PR2"/>
        <w:numPr>
          <w:ilvl w:val="5"/>
          <w:numId w:val="1"/>
        </w:numPr>
        <w:rPr/>
      </w:pPr>
      <w:r>
        <w:rPr/>
        <w:t>Surface or Grid Mounting: With accessories for surface mounting or with pipe-mounting accessory bracket.</w:t>
      </w:r>
    </w:p>
    <w:p>
      <w:pPr>
        <w:pStyle w:val="PR2"/>
        <w:numPr>
          <w:ilvl w:val="5"/>
          <w:numId w:val="1"/>
        </w:numPr>
        <w:rPr/>
      </w:pPr>
      <w:r>
        <w:rPr/>
        <w:t>Recessed Mounting: With flanged cover suitable for recessed mounting in wall.</w:t>
      </w:r>
    </w:p>
    <w:p>
      <w:pPr>
        <w:pStyle w:val="PR2"/>
        <w:numPr>
          <w:ilvl w:val="5"/>
          <w:numId w:val="1"/>
        </w:numPr>
        <w:rPr/>
      </w:pPr>
      <w:r>
        <w:rPr/>
        <w:t>Finish: Semigloss or matte black.</w:t>
      </w:r>
    </w:p>
    <w:p>
      <w:pPr>
        <w:pStyle w:val="PR1"/>
        <w:numPr>
          <w:ilvl w:val="4"/>
          <w:numId w:val="1"/>
        </w:numPr>
        <w:rPr/>
      </w:pPr>
      <w:r>
        <w:rPr/>
        <w:t>Gridiron Junction Boxes: Listed and labeled by an NRTL; factory wired with terminal strips and concentric knockouts on all sides.</w:t>
      </w:r>
    </w:p>
    <w:p>
      <w:pPr>
        <w:pStyle w:val="PR2"/>
        <w:numPr>
          <w:ilvl w:val="5"/>
          <w:numId w:val="1"/>
        </w:numPr>
        <w:spacing w:before="240" w:after="0"/>
        <w:rPr/>
      </w:pPr>
      <w:r>
        <w:rPr/>
        <w:t>Terminal Blocks: Molded-barrier type with screw lugs to suit supply conductors.</w:t>
      </w:r>
    </w:p>
    <w:p>
      <w:pPr>
        <w:pStyle w:val="PR2"/>
        <w:numPr>
          <w:ilvl w:val="5"/>
          <w:numId w:val="1"/>
        </w:numPr>
        <w:rPr/>
      </w:pPr>
      <w:r>
        <w:rPr/>
        <w:t>Accessories: Cable clamps, support cradles, and cable strain relief grips for each cable; and brackets for surface or pipe mounting.</w:t>
      </w:r>
    </w:p>
    <w:p>
      <w:pPr>
        <w:pStyle w:val="PR2"/>
        <w:numPr>
          <w:ilvl w:val="5"/>
          <w:numId w:val="1"/>
        </w:numPr>
        <w:rPr/>
      </w:pPr>
      <w:r>
        <w:rPr/>
        <w:t>Finish: Semigloss or matte black.</w:t>
      </w:r>
    </w:p>
    <w:p>
      <w:pPr>
        <w:pStyle w:val="PR1"/>
        <w:numPr>
          <w:ilvl w:val="4"/>
          <w:numId w:val="1"/>
        </w:numPr>
        <w:rPr/>
      </w:pPr>
      <w:r>
        <w:rPr/>
        <w:t>Floor Pockets: Listed and labeled by an NRTL; flush-mounted, receptacle outlet assembly.</w:t>
      </w:r>
    </w:p>
    <w:p>
      <w:pPr>
        <w:pStyle w:val="PR2"/>
        <w:numPr>
          <w:ilvl w:val="5"/>
          <w:numId w:val="1"/>
        </w:numPr>
        <w:spacing w:before="240" w:after="0"/>
        <w:rPr/>
      </w:pPr>
      <w:r>
        <w:rPr/>
        <w:t xml:space="preserve">Box: </w:t>
      </w:r>
      <w:r>
        <w:rPr>
          <w:rStyle w:val="IP"/>
        </w:rPr>
        <w:t>0.0598-inch</w:t>
      </w:r>
      <w:r>
        <w:rPr>
          <w:rStyle w:val="SI"/>
        </w:rPr>
        <w:t xml:space="preserve"> (1.5-mm)</w:t>
      </w:r>
      <w:r>
        <w:rPr/>
        <w:t xml:space="preserve"> steel sheet, </w:t>
      </w:r>
      <w:r>
        <w:rPr>
          <w:rStyle w:val="IP"/>
        </w:rPr>
        <w:t>10 inches</w:t>
      </w:r>
      <w:r>
        <w:rPr>
          <w:rStyle w:val="SI"/>
        </w:rPr>
        <w:t xml:space="preserve"> (250 mm)</w:t>
      </w:r>
      <w:r>
        <w:rPr/>
        <w:t xml:space="preserve"> deep.</w:t>
      </w:r>
    </w:p>
    <w:p>
      <w:pPr>
        <w:pStyle w:val="PR2"/>
        <w:numPr>
          <w:ilvl w:val="5"/>
          <w:numId w:val="1"/>
        </w:numPr>
        <w:rPr/>
      </w:pPr>
      <w:r>
        <w:rPr/>
        <w:t>Cover Plate: Steel, cast iron, or cast aluminum with nonskid safety tread surface and self-closing, hinged door with cable notches.</w:t>
      </w:r>
    </w:p>
    <w:p>
      <w:pPr>
        <w:pStyle w:val="PR2"/>
        <w:numPr>
          <w:ilvl w:val="5"/>
          <w:numId w:val="1"/>
        </w:numPr>
        <w:rPr/>
      </w:pPr>
      <w:r>
        <w:rPr/>
        <w:t>Barrier for allowing installation of control-voltage control receptacle for console input or handheld remotes.</w:t>
      </w:r>
    </w:p>
    <w:p>
      <w:pPr>
        <w:pStyle w:val="PR1"/>
        <w:numPr>
          <w:ilvl w:val="4"/>
          <w:numId w:val="1"/>
        </w:numPr>
        <w:rPr/>
      </w:pPr>
      <w:r>
        <w:rPr/>
        <w:t>Company Switch: Listed and labeled by an NRTL as complying with UL 891.</w:t>
      </w:r>
    </w:p>
    <w:p>
      <w:pPr>
        <w:pStyle w:val="PR2"/>
        <w:numPr>
          <w:ilvl w:val="5"/>
          <w:numId w:val="1"/>
        </w:numPr>
        <w:spacing w:before="240" w:after="0"/>
        <w:rPr/>
      </w:pPr>
      <w:r>
        <w:rPr/>
        <w:t>Enclosure: NEMA 250 [</w:t>
      </w:r>
      <w:r>
        <w:rPr>
          <w:b/>
        </w:rPr>
        <w:t>Type 3R</w:t>
      </w:r>
      <w:r>
        <w:rPr/>
        <w:t>] [</w:t>
      </w:r>
      <w:r>
        <w:rPr>
          <w:b/>
        </w:rPr>
        <w:t>Type 4X</w:t>
      </w:r>
      <w:r>
        <w:rPr/>
        <w:t>] with interlocked, full-height doors.</w:t>
      </w:r>
    </w:p>
    <w:p>
      <w:pPr>
        <w:pStyle w:val="PR2"/>
        <w:numPr>
          <w:ilvl w:val="5"/>
          <w:numId w:val="1"/>
        </w:numPr>
        <w:rPr/>
      </w:pPr>
      <w:r>
        <w:rPr/>
        <w:t>Breakers:</w:t>
      </w:r>
    </w:p>
    <w:p>
      <w:pPr>
        <w:pStyle w:val="PR3"/>
        <w:numPr>
          <w:ilvl w:val="6"/>
          <w:numId w:val="1"/>
        </w:numPr>
        <w:spacing w:before="240" w:after="0"/>
        <w:rPr/>
      </w:pPr>
      <w:r>
        <w:rPr/>
        <w:t>General Requirements: Comply with UL 489 and NEMA AB 3, with interrupting capacity to comply with available fault currents.</w:t>
      </w:r>
    </w:p>
    <w:p>
      <w:pPr>
        <w:pStyle w:val="PR3"/>
        <w:numPr>
          <w:ilvl w:val="6"/>
          <w:numId w:val="1"/>
        </w:numPr>
        <w:rPr/>
      </w:pPr>
      <w:r>
        <w:rPr/>
        <w:t>Features and Accessories:</w:t>
      </w:r>
    </w:p>
    <w:p>
      <w:pPr>
        <w:pStyle w:val="PR4"/>
        <w:numPr>
          <w:ilvl w:val="7"/>
          <w:numId w:val="1"/>
        </w:numPr>
        <w:spacing w:before="240" w:after="0"/>
        <w:rPr/>
      </w:pPr>
      <w:r>
        <w:rPr/>
        <w:t>Main molded case circuit breaker with safety interlock to doors.</w:t>
      </w:r>
    </w:p>
    <w:p>
      <w:pPr>
        <w:pStyle w:val="CMT"/>
        <w:rPr/>
      </w:pPr>
      <w:r>
        <w:rPr/>
        <w:t>Not all features, accessories, and options in subparagraphs below are available for every rating and from every listed manufacturer. Verify availability and unique characteristics with manufacturers selected.</w:t>
      </w:r>
    </w:p>
    <w:p>
      <w:pPr>
        <w:pStyle w:val="PR4"/>
        <w:numPr>
          <w:ilvl w:val="7"/>
          <w:numId w:val="1"/>
        </w:numPr>
        <w:rPr/>
      </w:pPr>
      <w:r>
        <w:rPr/>
        <w:t>Standard frame sizes, trip ratings, and number of poles.</w:t>
      </w:r>
    </w:p>
    <w:p>
      <w:pPr>
        <w:pStyle w:val="PR4"/>
        <w:numPr>
          <w:ilvl w:val="7"/>
          <w:numId w:val="1"/>
        </w:numPr>
        <w:rPr/>
      </w:pPr>
      <w:r>
        <w:rPr/>
        <w:t>Lugs: [</w:t>
      </w:r>
      <w:r>
        <w:rPr>
          <w:b/>
        </w:rPr>
        <w:t>Mechanical</w:t>
      </w:r>
      <w:r>
        <w:rPr/>
        <w:t>] [</w:t>
      </w:r>
      <w:r>
        <w:rPr>
          <w:b/>
        </w:rPr>
        <w:t>Compression</w:t>
      </w:r>
      <w:r>
        <w:rPr/>
        <w:t>] type, suitable for number, size, trip ratings, and conductor material.</w:t>
      </w:r>
    </w:p>
    <w:p>
      <w:pPr>
        <w:pStyle w:val="PR4"/>
        <w:numPr>
          <w:ilvl w:val="7"/>
          <w:numId w:val="1"/>
        </w:numPr>
        <w:rPr/>
      </w:pPr>
      <w:r>
        <w:rPr/>
        <w:t>Application Listing: Appropriate for application; Type HID for feeding lighting circuits.</w:t>
      </w:r>
    </w:p>
    <w:p>
      <w:pPr>
        <w:pStyle w:val="CMT"/>
        <w:rPr/>
      </w:pPr>
      <w:r>
        <w:rPr/>
        <w:t>Retain first option in first subparagraph below for solid-state trip units; retain second option for thermal-magnetic trip units.</w:t>
      </w:r>
    </w:p>
    <w:p>
      <w:pPr>
        <w:pStyle w:val="PR4"/>
        <w:numPr>
          <w:ilvl w:val="7"/>
          <w:numId w:val="1"/>
        </w:numPr>
        <w:rPr/>
      </w:pPr>
      <w:r>
        <w:rPr/>
        <w:t>Ground-Fault Protection: Comply with UL 1053; [</w:t>
      </w:r>
      <w:r>
        <w:rPr>
          <w:b/>
        </w:rPr>
        <w:t>integrally mounted, self-powered</w:t>
      </w:r>
      <w:r>
        <w:rPr/>
        <w:t>] [</w:t>
      </w:r>
      <w:r>
        <w:rPr>
          <w:b/>
        </w:rPr>
        <w:t>remote-mounted and powered</w:t>
      </w:r>
      <w:r>
        <w:rPr/>
        <w:t>] type with mechanical ground-fault indicator; relay with adjustable pickup and time-delay settings, push-to-test feature, internal memory, and shunt trip unit; and three-phase, zero-sequence current transformer/sensor.</w:t>
      </w:r>
    </w:p>
    <w:p>
      <w:pPr>
        <w:pStyle w:val="PR2"/>
        <w:numPr>
          <w:ilvl w:val="5"/>
          <w:numId w:val="1"/>
        </w:numPr>
        <w:spacing w:before="240" w:after="0"/>
        <w:rPr/>
      </w:pPr>
      <w:r>
        <w:rPr/>
        <w:t>Receptacles:</w:t>
      </w:r>
    </w:p>
    <w:p>
      <w:pPr>
        <w:pStyle w:val="PR3"/>
        <w:numPr>
          <w:ilvl w:val="6"/>
          <w:numId w:val="1"/>
        </w:numPr>
        <w:spacing w:before="240" w:after="0"/>
        <w:rPr/>
      </w:pPr>
      <w:r>
        <w:rPr/>
        <w:t>[</w:t>
      </w:r>
      <w:r>
        <w:rPr>
          <w:b/>
        </w:rPr>
        <w:t>Locking</w:t>
      </w:r>
      <w:r>
        <w:rPr/>
        <w:t>] [</w:t>
      </w:r>
      <w:r>
        <w:rPr>
          <w:b/>
        </w:rPr>
        <w:t>Locking, cam style</w:t>
      </w:r>
      <w:r>
        <w:rPr/>
        <w:t>] color coded, wired to main circuit breaker.</w:t>
      </w:r>
    </w:p>
    <w:p>
      <w:pPr>
        <w:pStyle w:val="PR3"/>
        <w:numPr>
          <w:ilvl w:val="6"/>
          <w:numId w:val="1"/>
        </w:numPr>
        <w:rPr/>
      </w:pPr>
      <w:r>
        <w:rPr/>
        <w:t>Cable entry at [</w:t>
      </w:r>
      <w:r>
        <w:rPr>
          <w:b/>
        </w:rPr>
        <w:t>side</w:t>
      </w:r>
      <w:r>
        <w:rPr/>
        <w:t>] [</w:t>
      </w:r>
      <w:r>
        <w:rPr>
          <w:b/>
        </w:rPr>
        <w:t>bottom</w:t>
      </w:r>
      <w:r>
        <w:rPr/>
        <w:t>] of enclosure.</w:t>
      </w:r>
    </w:p>
    <w:p>
      <w:pPr>
        <w:pStyle w:val="PR3"/>
        <w:numPr>
          <w:ilvl w:val="6"/>
          <w:numId w:val="1"/>
        </w:numPr>
        <w:rPr/>
      </w:pPr>
      <w:r>
        <w:rPr/>
        <w:t>Rated for [</w:t>
      </w:r>
      <w:r>
        <w:rPr>
          <w:b/>
        </w:rPr>
        <w:t>200</w:t>
      </w:r>
      <w:r>
        <w:rPr/>
        <w:t>] [</w:t>
      </w:r>
      <w:r>
        <w:rPr>
          <w:b/>
        </w:rPr>
        <w:t>400</w:t>
      </w:r>
      <w:r>
        <w:rPr/>
        <w:t>] amps at 600-V ac.</w:t>
      </w:r>
    </w:p>
    <w:p>
      <w:pPr>
        <w:pStyle w:val="PR3"/>
        <w:numPr>
          <w:ilvl w:val="6"/>
          <w:numId w:val="1"/>
        </w:numPr>
        <w:rPr/>
      </w:pPr>
      <w:r>
        <w:rPr/>
        <w:t>Integral safety interlock allowing access only if main circuit breaker is in "OFF" position.</w:t>
      </w:r>
    </w:p>
    <w:p>
      <w:pPr>
        <w:pStyle w:val="PR2"/>
        <w:numPr>
          <w:ilvl w:val="5"/>
          <w:numId w:val="1"/>
        </w:numPr>
        <w:spacing w:before="240" w:after="0"/>
        <w:rPr/>
      </w:pPr>
      <w:r>
        <w:rPr/>
        <w:t>Integral ground lug for facility ground conductor.</w:t>
      </w:r>
    </w:p>
    <w:p>
      <w:pPr>
        <w:pStyle w:val="ART"/>
        <w:numPr>
          <w:ilvl w:val="3"/>
          <w:numId w:val="1"/>
        </w:numPr>
        <w:ind w:hanging="0" w:left="0"/>
        <w:rPr/>
      </w:pPr>
      <w:r>
        <w:rPr/>
        <w:t>WIRE AND CABLE</w:t>
      </w:r>
    </w:p>
    <w:p>
      <w:pPr>
        <w:pStyle w:val="PR1"/>
        <w:numPr>
          <w:ilvl w:val="4"/>
          <w:numId w:val="1"/>
        </w:numPr>
        <w:rPr/>
      </w:pPr>
      <w:r>
        <w:rPr/>
        <w:t>Building Wire in Raceways: Comply with requirements specified in Section 260519 "Low-Voltage Electrical Power Conductors and Cables."</w:t>
      </w:r>
    </w:p>
    <w:p>
      <w:pPr>
        <w:pStyle w:val="PR1"/>
        <w:numPr>
          <w:ilvl w:val="4"/>
          <w:numId w:val="1"/>
        </w:numPr>
        <w:rPr/>
      </w:pPr>
      <w:r>
        <w:rPr/>
        <w:t>Portable Power Cable: Listed and labeled by an NRTL; flexible stage and lighting power cable; Type SC, SCE, or SCT; 600 V; multiconductor; 60 deg C temperature rating.</w:t>
      </w:r>
    </w:p>
    <w:p>
      <w:pPr>
        <w:pStyle w:val="CMT"/>
        <w:rPr/>
      </w:pPr>
      <w:r>
        <w:rPr/>
        <w:t>Retain "Ethernet Cabling" Paragraph below if Ethernet is incorporated into lighting controls. If using UTP and optical-fiber cables, indicate cable types on Drawings. 50/125 optical-fiber cable is a more common selection; 50/125 and 62.5/125 are not interchangeable.</w:t>
      </w:r>
    </w:p>
    <w:p>
      <w:pPr>
        <w:pStyle w:val="PR1"/>
        <w:numPr>
          <w:ilvl w:val="4"/>
          <w:numId w:val="1"/>
        </w:numPr>
        <w:rPr/>
      </w:pPr>
      <w:r>
        <w:rPr/>
        <w:t>Ethernet Cabling: Comply with requirements specified in Section 260523 "Control-Voltage Electrical Power Cables."</w:t>
      </w:r>
    </w:p>
    <w:p>
      <w:pPr>
        <w:pStyle w:val="PR2"/>
        <w:numPr>
          <w:ilvl w:val="5"/>
          <w:numId w:val="1"/>
        </w:numPr>
        <w:spacing w:before="240" w:after="0"/>
        <w:rPr/>
      </w:pPr>
      <w:r>
        <w:rPr/>
        <w:t>For 10/100BaseT, comply with provisions for UTP cable and hardware.</w:t>
      </w:r>
    </w:p>
    <w:p>
      <w:pPr>
        <w:pStyle w:val="PR2"/>
        <w:numPr>
          <w:ilvl w:val="5"/>
          <w:numId w:val="1"/>
        </w:numPr>
        <w:rPr/>
      </w:pPr>
      <w:r>
        <w:rPr/>
        <w:t>For 10Base-FL, comply with provisions for [</w:t>
      </w:r>
      <w:r>
        <w:rPr>
          <w:b/>
        </w:rPr>
        <w:t>50/125</w:t>
      </w:r>
      <w:r>
        <w:rPr/>
        <w:t>] [</w:t>
      </w:r>
      <w:r>
        <w:rPr>
          <w:b/>
        </w:rPr>
        <w:t>62.5/125</w:t>
      </w:r>
      <w:r>
        <w:rPr/>
        <w:t>]-micrometer, multimode, optical-fiber cable and hardware.</w:t>
      </w:r>
    </w:p>
    <w:p>
      <w:pPr>
        <w:pStyle w:val="PR1"/>
        <w:numPr>
          <w:ilvl w:val="4"/>
          <w:numId w:val="1"/>
        </w:numPr>
        <w:rPr/>
      </w:pPr>
      <w:r>
        <w:rPr/>
        <w:t>ANSI E1.11 (USITT DMX512-A) Control Cabling: Comply with requirements specified in Section 260523 "Control-Voltage Electrical Power Cables."</w:t>
      </w:r>
    </w:p>
    <w:p>
      <w:pPr>
        <w:pStyle w:val="PR2"/>
        <w:numPr>
          <w:ilvl w:val="5"/>
          <w:numId w:val="1"/>
        </w:numPr>
        <w:spacing w:before="240" w:after="0"/>
        <w:rPr/>
      </w:pPr>
      <w:r>
        <w:rPr/>
        <w:t>Standard Cable, NFPA 70 [</w:t>
      </w:r>
      <w:r>
        <w:rPr>
          <w:b/>
        </w:rPr>
        <w:t>Type CM</w:t>
      </w:r>
      <w:r>
        <w:rPr/>
        <w:t>] [</w:t>
      </w:r>
      <w:r>
        <w:rPr>
          <w:b/>
        </w:rPr>
        <w:t>or</w:t>
      </w:r>
      <w:r>
        <w:rPr/>
        <w:t>] [</w:t>
      </w:r>
      <w:r>
        <w:rPr>
          <w:b/>
        </w:rPr>
        <w:t>Type CMG</w:t>
      </w:r>
      <w:r>
        <w:rPr/>
        <w:t>]:</w:t>
      </w:r>
    </w:p>
    <w:p>
      <w:pPr>
        <w:pStyle w:val="PR3"/>
        <w:numPr>
          <w:ilvl w:val="6"/>
          <w:numId w:val="1"/>
        </w:numPr>
        <w:spacing w:before="240" w:after="0"/>
        <w:rPr/>
      </w:pPr>
      <w:r>
        <w:rPr/>
        <w:t>Paired, low-capacitance computer cable for ANSI E1.11 (USITT DMX512-A) applications. Two pairs, twisted, [</w:t>
      </w:r>
      <w:r>
        <w:rPr>
          <w:b/>
        </w:rPr>
        <w:t>No. 22 AWG</w:t>
      </w:r>
      <w:r>
        <w:rPr/>
        <w:t>] [</w:t>
      </w:r>
      <w:r>
        <w:rPr>
          <w:b/>
        </w:rPr>
        <w:t>No. 24 AWG</w:t>
      </w:r>
      <w:r>
        <w:rPr/>
        <w:t>], stranded, tinned-copper conductors.</w:t>
      </w:r>
    </w:p>
    <w:p>
      <w:pPr>
        <w:pStyle w:val="PR3"/>
        <w:numPr>
          <w:ilvl w:val="6"/>
          <w:numId w:val="1"/>
        </w:numPr>
        <w:rPr/>
      </w:pPr>
      <w:r>
        <w:rPr/>
        <w:t>Inner Shield: 100 percent coverage, aluminum foil-polyester tape.</w:t>
      </w:r>
    </w:p>
    <w:p>
      <w:pPr>
        <w:pStyle w:val="PR3"/>
        <w:numPr>
          <w:ilvl w:val="6"/>
          <w:numId w:val="1"/>
        </w:numPr>
        <w:rPr/>
      </w:pPr>
      <w:r>
        <w:rPr/>
        <w:t>Outer Shield: 90 percent coverage, tinned-copper braid.</w:t>
      </w:r>
    </w:p>
    <w:p>
      <w:pPr>
        <w:pStyle w:val="PR3"/>
        <w:numPr>
          <w:ilvl w:val="6"/>
          <w:numId w:val="1"/>
        </w:numPr>
        <w:rPr/>
      </w:pPr>
      <w:r>
        <w:rPr/>
        <w:t>Outer Shield Drain Wire: Stranded, tinned copper.</w:t>
      </w:r>
    </w:p>
    <w:p>
      <w:pPr>
        <w:pStyle w:val="PR3"/>
        <w:numPr>
          <w:ilvl w:val="6"/>
          <w:numId w:val="1"/>
        </w:numPr>
        <w:rPr/>
      </w:pPr>
      <w:r>
        <w:rPr/>
        <w:t>Listed and labeled in accordance with UL 444.</w:t>
      </w:r>
    </w:p>
    <w:p>
      <w:pPr>
        <w:pStyle w:val="PR2"/>
        <w:numPr>
          <w:ilvl w:val="5"/>
          <w:numId w:val="1"/>
        </w:numPr>
        <w:spacing w:before="240" w:after="0"/>
        <w:rPr/>
      </w:pPr>
      <w:r>
        <w:rPr/>
        <w:t>Plenum-Rated Cable, NFPA 70 Type CMP:</w:t>
      </w:r>
    </w:p>
    <w:p>
      <w:pPr>
        <w:pStyle w:val="PR3"/>
        <w:numPr>
          <w:ilvl w:val="6"/>
          <w:numId w:val="1"/>
        </w:numPr>
        <w:spacing w:before="240" w:after="0"/>
        <w:rPr/>
      </w:pPr>
      <w:r>
        <w:rPr/>
        <w:t>Paired, low-capacitance computer cable for ANSI E1.11 (USITT DMX512-A) applications. Two pairs, twisted, [</w:t>
      </w:r>
      <w:r>
        <w:rPr>
          <w:b/>
        </w:rPr>
        <w:t>No. 22 AWG</w:t>
      </w:r>
      <w:r>
        <w:rPr/>
        <w:t>] [</w:t>
      </w:r>
      <w:r>
        <w:rPr>
          <w:b/>
        </w:rPr>
        <w:t>No. 24 AWG</w:t>
      </w:r>
      <w:r>
        <w:rPr/>
        <w:t>], stranded, tinned-copper conductors.</w:t>
      </w:r>
    </w:p>
    <w:p>
      <w:pPr>
        <w:pStyle w:val="PR3"/>
        <w:numPr>
          <w:ilvl w:val="6"/>
          <w:numId w:val="1"/>
        </w:numPr>
        <w:rPr/>
      </w:pPr>
      <w:r>
        <w:rPr/>
        <w:t>Inner Shield: 100 percent coverage, aluminum foil-polyester tape.</w:t>
      </w:r>
    </w:p>
    <w:p>
      <w:pPr>
        <w:pStyle w:val="PR3"/>
        <w:numPr>
          <w:ilvl w:val="6"/>
          <w:numId w:val="1"/>
        </w:numPr>
        <w:rPr/>
      </w:pPr>
      <w:r>
        <w:rPr/>
        <w:t>Outer Shield: 90 percent coverage, tinned-copper braid.</w:t>
      </w:r>
    </w:p>
    <w:p>
      <w:pPr>
        <w:pStyle w:val="PR3"/>
        <w:numPr>
          <w:ilvl w:val="6"/>
          <w:numId w:val="1"/>
        </w:numPr>
        <w:rPr/>
      </w:pPr>
      <w:r>
        <w:rPr/>
        <w:t>Outer Shield Drain Wire: Stranded, tinned copper.</w:t>
      </w:r>
    </w:p>
    <w:p>
      <w:pPr>
        <w:pStyle w:val="PR3"/>
        <w:numPr>
          <w:ilvl w:val="6"/>
          <w:numId w:val="1"/>
        </w:numPr>
        <w:rPr/>
      </w:pPr>
      <w:r>
        <w:rPr/>
        <w:t>Listed and labeled in accordance with UL 444.</w:t>
      </w:r>
    </w:p>
    <w:p>
      <w:pPr>
        <w:pStyle w:val="PR3"/>
        <w:numPr>
          <w:ilvl w:val="6"/>
          <w:numId w:val="1"/>
        </w:numPr>
        <w:rPr/>
      </w:pPr>
      <w:r>
        <w:rPr/>
        <w:t>Investigate insulation and jacket materials in accordance with UL 2257.</w:t>
      </w:r>
    </w:p>
    <w:p>
      <w:pPr>
        <w:pStyle w:val="PR1"/>
        <w:numPr>
          <w:ilvl w:val="4"/>
          <w:numId w:val="1"/>
        </w:numPr>
        <w:rPr/>
      </w:pPr>
      <w:r>
        <w:rPr/>
        <w:t>Control-Voltage Control Cabling:</w:t>
      </w:r>
    </w:p>
    <w:p>
      <w:pPr>
        <w:pStyle w:val="PR2"/>
        <w:numPr>
          <w:ilvl w:val="5"/>
          <w:numId w:val="1"/>
        </w:numPr>
        <w:spacing w:before="240" w:after="0"/>
        <w:rPr/>
      </w:pPr>
      <w:r>
        <w:rPr/>
        <w:t>Control-Cable Conductors:</w:t>
      </w:r>
    </w:p>
    <w:p>
      <w:pPr>
        <w:pStyle w:val="PR3"/>
        <w:numPr>
          <w:ilvl w:val="6"/>
          <w:numId w:val="1"/>
        </w:numPr>
        <w:spacing w:before="240" w:after="0"/>
        <w:rPr/>
      </w:pPr>
      <w:r>
        <w:rPr/>
        <w:t>Class 1 Control Circuits:</w:t>
      </w:r>
    </w:p>
    <w:p>
      <w:pPr>
        <w:pStyle w:val="PR4"/>
        <w:numPr>
          <w:ilvl w:val="7"/>
          <w:numId w:val="1"/>
        </w:numPr>
        <w:spacing w:before="240" w:after="0"/>
        <w:rPr/>
      </w:pPr>
      <w:r>
        <w:rPr/>
        <w:t>Conductor: Stranded copper, [</w:t>
      </w:r>
      <w:r>
        <w:rPr>
          <w:b/>
        </w:rPr>
        <w:t>Type THHN-THWN, single-conductor wire complying with UL 83</w:t>
      </w:r>
      <w:r>
        <w:rPr/>
        <w:t>] [</w:t>
      </w:r>
      <w:r>
        <w:rPr>
          <w:b/>
        </w:rPr>
        <w:t>Type XHHW, single-conductor wire complying with UL 44</w:t>
      </w:r>
      <w:r>
        <w:rPr/>
        <w:t>] [</w:t>
      </w:r>
      <w:r>
        <w:rPr>
          <w:b/>
        </w:rPr>
        <w:t>Type XHHW, multi-conductor cable complying with UL 44</w:t>
      </w:r>
      <w:r>
        <w:rPr/>
        <w:t>].</w:t>
      </w:r>
    </w:p>
    <w:p>
      <w:pPr>
        <w:pStyle w:val="PR4"/>
        <w:numPr>
          <w:ilvl w:val="7"/>
          <w:numId w:val="1"/>
        </w:numPr>
        <w:rPr/>
      </w:pPr>
      <w:r>
        <w:rPr/>
        <w:t>Method: [</w:t>
      </w:r>
      <w:r>
        <w:rPr>
          <w:b/>
        </w:rPr>
        <w:t>In raceway</w:t>
      </w:r>
      <w:r>
        <w:rPr/>
        <w:t>] [</w:t>
      </w:r>
      <w:r>
        <w:rPr>
          <w:b/>
        </w:rPr>
        <w:t>Concealed in building finishes</w:t>
      </w:r>
      <w:r>
        <w:rPr/>
        <w:t>] [</w:t>
      </w:r>
      <w:r>
        <w:rPr>
          <w:b/>
        </w:rPr>
        <w:t>In cable tray</w:t>
      </w:r>
      <w:r>
        <w:rPr/>
        <w:t>].</w:t>
      </w:r>
    </w:p>
    <w:p>
      <w:pPr>
        <w:pStyle w:val="PR3"/>
        <w:numPr>
          <w:ilvl w:val="6"/>
          <w:numId w:val="1"/>
        </w:numPr>
        <w:spacing w:before="240" w:after="0"/>
        <w:rPr/>
      </w:pPr>
      <w:r>
        <w:rPr/>
        <w:t>Class 2 Control Circuits:</w:t>
      </w:r>
    </w:p>
    <w:p>
      <w:pPr>
        <w:pStyle w:val="PR4"/>
        <w:numPr>
          <w:ilvl w:val="7"/>
          <w:numId w:val="1"/>
        </w:numPr>
        <w:spacing w:before="240" w:after="0"/>
        <w:rPr/>
      </w:pPr>
      <w:r>
        <w:rPr/>
        <w:t>Conductor: Stranded copper, [</w:t>
      </w:r>
      <w:r>
        <w:rPr>
          <w:b/>
        </w:rPr>
        <w:t>Type THHN-THWN, single-conductor wire complying with UL 83</w:t>
      </w:r>
      <w:r>
        <w:rPr/>
        <w:t>] [</w:t>
      </w:r>
      <w:r>
        <w:rPr>
          <w:b/>
        </w:rPr>
        <w:t>Type XHHW, single-conductor wire complying with UL 44</w:t>
      </w:r>
      <w:r>
        <w:rPr/>
        <w:t>] [</w:t>
      </w:r>
      <w:r>
        <w:rPr>
          <w:b/>
        </w:rPr>
        <w:t>Type XHHW, multi-conductor cable complying with UL 44</w:t>
      </w:r>
      <w:r>
        <w:rPr/>
        <w:t>].</w:t>
      </w:r>
    </w:p>
    <w:p>
      <w:pPr>
        <w:pStyle w:val="PR4"/>
        <w:numPr>
          <w:ilvl w:val="7"/>
          <w:numId w:val="1"/>
        </w:numPr>
        <w:rPr/>
      </w:pPr>
      <w:r>
        <w:rPr/>
        <w:t>Method: [</w:t>
      </w:r>
      <w:r>
        <w:rPr>
          <w:b/>
        </w:rPr>
        <w:t>In raceway</w:t>
      </w:r>
      <w:r>
        <w:rPr/>
        <w:t>] [</w:t>
      </w:r>
      <w:r>
        <w:rPr>
          <w:b/>
        </w:rPr>
        <w:t>Concealed in building finishes</w:t>
      </w:r>
      <w:r>
        <w:rPr/>
        <w:t>] [</w:t>
      </w:r>
      <w:r>
        <w:rPr>
          <w:b/>
        </w:rPr>
        <w:t>In cable tray</w:t>
      </w:r>
      <w:r>
        <w:rPr/>
        <w:t>].</w:t>
      </w:r>
    </w:p>
    <w:p>
      <w:pPr>
        <w:pStyle w:val="PR3"/>
        <w:numPr>
          <w:ilvl w:val="6"/>
          <w:numId w:val="1"/>
        </w:numPr>
        <w:spacing w:before="240" w:after="0"/>
        <w:rPr/>
      </w:pPr>
      <w:r>
        <w:rPr/>
        <w:t>Class 3 Remote-Control and Signal Circuits: Stranded copper, Type TW complying with UL 83.</w:t>
      </w:r>
    </w:p>
    <w:p>
      <w:pPr>
        <w:pStyle w:val="CMT"/>
        <w:rPr/>
      </w:pPr>
      <w:r>
        <w:rPr/>
        <w:t>Retain "Standard Cable, NFPA 70 Type CMG" or "Plenum-Rated Cable, NFPA 70 Type CMP" Subparagraph below, or both. If retaining more than one, indicate location of each on Drawings or by inserts.</w:t>
      </w:r>
    </w:p>
    <w:p>
      <w:pPr>
        <w:pStyle w:val="PR2"/>
        <w:numPr>
          <w:ilvl w:val="5"/>
          <w:numId w:val="1"/>
        </w:numPr>
        <w:spacing w:before="240" w:after="0"/>
        <w:rPr/>
      </w:pPr>
      <w:r>
        <w:rPr/>
        <w:t>Standard Cable, NFPA 70 Type CMG:</w:t>
      </w:r>
    </w:p>
    <w:p>
      <w:pPr>
        <w:pStyle w:val="PR3"/>
        <w:numPr>
          <w:ilvl w:val="6"/>
          <w:numId w:val="1"/>
        </w:numPr>
        <w:spacing w:before="240" w:after="0"/>
        <w:rPr/>
      </w:pPr>
      <w:r>
        <w:rPr/>
        <w:t>One pair, twisted, [</w:t>
      </w:r>
      <w:r>
        <w:rPr>
          <w:b/>
        </w:rPr>
        <w:t>No. 16 AWG, stranded</w:t>
      </w:r>
      <w:r>
        <w:rPr/>
        <w:t>] [</w:t>
      </w:r>
      <w:r>
        <w:rPr>
          <w:b/>
        </w:rPr>
        <w:t>or</w:t>
      </w:r>
      <w:r>
        <w:rPr/>
        <w:t>] [</w:t>
      </w:r>
      <w:r>
        <w:rPr>
          <w:b/>
        </w:rPr>
        <w:t>No. 18 AWG, stranded (19x30)</w:t>
      </w:r>
      <w:r>
        <w:rPr/>
        <w:t>], tinned-copper conductors.</w:t>
      </w:r>
    </w:p>
    <w:p>
      <w:pPr>
        <w:pStyle w:val="PR3"/>
        <w:numPr>
          <w:ilvl w:val="6"/>
          <w:numId w:val="1"/>
        </w:numPr>
        <w:rPr/>
      </w:pPr>
      <w:r>
        <w:rPr/>
        <w:t>Unshielded.</w:t>
      </w:r>
    </w:p>
    <w:p>
      <w:pPr>
        <w:pStyle w:val="PR3"/>
        <w:numPr>
          <w:ilvl w:val="6"/>
          <w:numId w:val="1"/>
        </w:numPr>
        <w:rPr/>
      </w:pPr>
      <w:r>
        <w:rPr/>
        <w:t>Listed and labeled in accordance with UL 444.</w:t>
      </w:r>
    </w:p>
    <w:p>
      <w:pPr>
        <w:pStyle w:val="PR2"/>
        <w:numPr>
          <w:ilvl w:val="5"/>
          <w:numId w:val="1"/>
        </w:numPr>
        <w:spacing w:before="240" w:after="0"/>
        <w:rPr/>
      </w:pPr>
      <w:r>
        <w:rPr/>
        <w:t>Plenum-Rated Cable, NFPA 70 Type CMP:</w:t>
      </w:r>
    </w:p>
    <w:p>
      <w:pPr>
        <w:pStyle w:val="PR3"/>
        <w:numPr>
          <w:ilvl w:val="6"/>
          <w:numId w:val="1"/>
        </w:numPr>
        <w:spacing w:before="240" w:after="0"/>
        <w:rPr/>
      </w:pPr>
      <w:r>
        <w:rPr/>
        <w:t>One pair, twisted, [</w:t>
      </w:r>
      <w:r>
        <w:rPr>
          <w:b/>
        </w:rPr>
        <w:t>No. 16 AWG, stranded (19x29)</w:t>
      </w:r>
      <w:r>
        <w:rPr/>
        <w:t>] [</w:t>
      </w:r>
      <w:r>
        <w:rPr>
          <w:b/>
        </w:rPr>
        <w:t>or</w:t>
      </w:r>
      <w:r>
        <w:rPr/>
        <w:t>] [</w:t>
      </w:r>
      <w:r>
        <w:rPr>
          <w:b/>
        </w:rPr>
        <w:t>No. 18 AWG, stranded (19x30)</w:t>
      </w:r>
      <w:r>
        <w:rPr/>
        <w:t>], tinned-copper conductors.</w:t>
      </w:r>
    </w:p>
    <w:p>
      <w:pPr>
        <w:pStyle w:val="PR3"/>
        <w:numPr>
          <w:ilvl w:val="6"/>
          <w:numId w:val="1"/>
        </w:numPr>
        <w:rPr/>
      </w:pPr>
      <w:r>
        <w:rPr/>
        <w:t>Unshielded.</w:t>
      </w:r>
    </w:p>
    <w:p>
      <w:pPr>
        <w:pStyle w:val="PR3"/>
        <w:numPr>
          <w:ilvl w:val="6"/>
          <w:numId w:val="1"/>
        </w:numPr>
        <w:rPr/>
      </w:pPr>
      <w:r>
        <w:rPr/>
        <w:t>Listed and labeled in accordance with UL 444.</w:t>
      </w:r>
    </w:p>
    <w:p>
      <w:pPr>
        <w:pStyle w:val="PR3"/>
        <w:numPr>
          <w:ilvl w:val="6"/>
          <w:numId w:val="1"/>
        </w:numPr>
        <w:rPr/>
      </w:pPr>
      <w:r>
        <w:rPr/>
        <w:t>Investigate insulation and jacket materials in accordance with UL 2257.</w:t>
      </w:r>
    </w:p>
    <w:p>
      <w:pPr>
        <w:pStyle w:val="ART"/>
        <w:numPr>
          <w:ilvl w:val="3"/>
          <w:numId w:val="1"/>
        </w:numPr>
        <w:ind w:hanging="0" w:left="0"/>
        <w:rPr/>
      </w:pPr>
      <w:r>
        <w:rPr/>
        <w:t>LIGHTING CONTROL SYSTEM</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Description: Microprocessor-based modular system consisting of dimmer and control modules operated from remote-control stations and a control console.</w:t>
      </w:r>
    </w:p>
    <w:p>
      <w:pPr>
        <w:pStyle w:val="PR2"/>
        <w:numPr>
          <w:ilvl w:val="5"/>
          <w:numId w:val="1"/>
        </w:numPr>
        <w:spacing w:before="240" w:after="0"/>
        <w:rPr/>
      </w:pPr>
      <w:r>
        <w:rPr/>
        <w:t>Comply with UL 508.</w:t>
      </w:r>
    </w:p>
    <w:p>
      <w:pPr>
        <w:pStyle w:val="PR2"/>
        <w:numPr>
          <w:ilvl w:val="5"/>
          <w:numId w:val="1"/>
        </w:numPr>
        <w:rPr/>
      </w:pPr>
      <w:r>
        <w:rPr/>
        <w:t>Comply with ANSI E1.11 (USITT DMX512-A) [</w:t>
      </w:r>
      <w:r>
        <w:rPr>
          <w:b/>
        </w:rPr>
        <w:t>RDM</w:t>
      </w:r>
      <w:r>
        <w:rPr/>
        <w:t>] [</w:t>
      </w:r>
      <w:r>
        <w:rPr>
          <w:b/>
        </w:rPr>
        <w:t>and</w:t>
      </w:r>
      <w:r>
        <w:rPr/>
        <w:t>] [</w:t>
      </w:r>
      <w:r>
        <w:rPr>
          <w:b/>
        </w:rPr>
        <w:t>or</w:t>
      </w:r>
      <w:r>
        <w:rPr/>
        <w:t>] [</w:t>
      </w:r>
      <w:r>
        <w:rPr>
          <w:b/>
        </w:rPr>
        <w:t>ACN</w:t>
      </w:r>
      <w:r>
        <w:rPr/>
        <w:t>] for data transmission.</w:t>
      </w:r>
    </w:p>
    <w:p>
      <w:pPr>
        <w:pStyle w:val="PR1"/>
        <w:numPr>
          <w:ilvl w:val="4"/>
          <w:numId w:val="1"/>
        </w:numPr>
        <w:rPr/>
      </w:pPr>
      <w:r>
        <w:rPr/>
        <w:t>Dimmer Racks: Listed and labeled by an NRTL; dead-front, front-access, [</w:t>
      </w:r>
      <w:r>
        <w:rPr>
          <w:b/>
        </w:rPr>
        <w:t>wall-mounted</w:t>
      </w:r>
      <w:r>
        <w:rPr/>
        <w:t>] [</w:t>
      </w:r>
      <w:r>
        <w:rPr>
          <w:b/>
        </w:rPr>
        <w:t>freestanding</w:t>
      </w:r>
      <w:r>
        <w:rPr/>
        <w:t>] rack for mounting modular dimmers; formed-steel or extruded-aluminum structural members; completely enclosed with steel or aluminum panels. Painted with manufacturer's standard corrosion-resistant primer and finish coats, and having the following features:</w:t>
      </w:r>
    </w:p>
    <w:p>
      <w:pPr>
        <w:pStyle w:val="PR2"/>
        <w:numPr>
          <w:ilvl w:val="5"/>
          <w:numId w:val="1"/>
        </w:numPr>
        <w:spacing w:before="240" w:after="0"/>
        <w:rPr/>
      </w:pPr>
      <w:r>
        <w:rPr/>
        <w:t>Primary Circuit Breaker: Fault-current withstand rating of the rack; not less than [</w:t>
      </w:r>
      <w:r>
        <w:rPr>
          <w:b/>
        </w:rPr>
        <w:t>10,000 A</w:t>
      </w:r>
      <w:r>
        <w:rPr/>
        <w:t>] [</w:t>
      </w:r>
      <w:r>
        <w:rPr>
          <w:b/>
        </w:rPr>
        <w:t>50,000 A</w:t>
      </w:r>
      <w:r>
        <w:rPr/>
        <w:t>] &lt;</w:t>
      </w:r>
      <w:r>
        <w:rPr>
          <w:b/>
        </w:rPr>
        <w:t>Insert number</w:t>
      </w:r>
      <w:r>
        <w:rPr/>
        <w:t>&gt;, symmetrical.</w:t>
      </w:r>
    </w:p>
    <w:p>
      <w:pPr>
        <w:pStyle w:val="PR2"/>
        <w:numPr>
          <w:ilvl w:val="5"/>
          <w:numId w:val="1"/>
        </w:numPr>
        <w:rPr/>
      </w:pPr>
      <w:r>
        <w:rPr/>
        <w:t>Hinged, locking front door, with openings to allow air intake across the face of all dimmer modules.</w:t>
      </w:r>
    </w:p>
    <w:p>
      <w:pPr>
        <w:pStyle w:val="CMT"/>
        <w:rPr/>
      </w:pPr>
      <w:r>
        <w:rPr/>
        <w:t>Delete first four subparagraphs below if using wall-mounted racks.</w:t>
      </w:r>
    </w:p>
    <w:p>
      <w:pPr>
        <w:pStyle w:val="PR2"/>
        <w:numPr>
          <w:ilvl w:val="5"/>
          <w:numId w:val="1"/>
        </w:numPr>
        <w:rPr/>
      </w:pPr>
      <w:r>
        <w:rPr/>
        <w:t xml:space="preserve">Individual rack sections shall not exceed </w:t>
      </w:r>
      <w:r>
        <w:rPr>
          <w:rStyle w:val="IP"/>
        </w:rPr>
        <w:t>84 inches high by 25 inches deep by 30 inches wide</w:t>
      </w:r>
      <w:r>
        <w:rPr>
          <w:rStyle w:val="SI"/>
        </w:rPr>
        <w:t xml:space="preserve"> (2134 mm high by 635 mm deep by 762 mm wide)</w:t>
      </w:r>
      <w:r>
        <w:rPr/>
        <w:t>. Multisection racks shall be interconnected with busbars.</w:t>
      </w:r>
    </w:p>
    <w:p>
      <w:pPr>
        <w:pStyle w:val="PR2"/>
        <w:numPr>
          <w:ilvl w:val="5"/>
          <w:numId w:val="1"/>
        </w:numPr>
        <w:rPr/>
      </w:pPr>
      <w:r>
        <w:rPr/>
        <w:t>For each module position, provide support rails and control-pin configurations, constructed for precise alignment of dimmer modules into power and signal connector sockets, with keyed connections for power capacity restrictions.</w:t>
      </w:r>
    </w:p>
    <w:p>
      <w:pPr>
        <w:pStyle w:val="PR2"/>
        <w:numPr>
          <w:ilvl w:val="5"/>
          <w:numId w:val="1"/>
        </w:numPr>
        <w:rPr/>
      </w:pPr>
      <w:r>
        <w:rPr/>
        <w:t>Forced-air cooling of each rack for maintaining operating temperature at each dimmer, assuming full load, in ambient temperature not to exceed 40 deg C. Exhaust rates shall be variable, using temperature sensors and fan-speed control electronics. Individual control of multiple fans is acceptable in lieu of fan-speed control. Fan(s) shall start and stop automatically. Fan noise at full load shall be less than 3.1 sones.</w:t>
      </w:r>
    </w:p>
    <w:p>
      <w:pPr>
        <w:pStyle w:val="PR2"/>
        <w:numPr>
          <w:ilvl w:val="5"/>
          <w:numId w:val="1"/>
        </w:numPr>
        <w:rPr/>
      </w:pPr>
      <w:r>
        <w:rPr/>
        <w:t>Each rack shall have an automatic air-temperature sensor to shut off all dimmers in the rack, should the internal temperature rise above maximum safe operating limits. In an overheat condition, the fan shall continue operating. When a safe operating temperature is restored, the system shall automatically reset to allow normal user control.</w:t>
      </w:r>
    </w:p>
    <w:p>
      <w:pPr>
        <w:pStyle w:val="CMT"/>
        <w:rPr/>
      </w:pPr>
      <w:r>
        <w:rPr/>
        <w:t>Retain subparagraph below for projects in seismic areas, provided that dimmer rack contains equipment that must remain in service after a seismic event. Coordinate with "Seismic Qualification Certificates" Paragraph in "Informational Submittals" Article for submittal of manufacturer's seismic qualification certificates.</w:t>
      </w:r>
    </w:p>
    <w:p>
      <w:pPr>
        <w:pStyle w:val="PR2"/>
        <w:numPr>
          <w:ilvl w:val="5"/>
          <w:numId w:val="1"/>
        </w:numPr>
        <w:rPr/>
      </w:pPr>
      <w:r>
        <w:rPr/>
        <w:t>Fabricate and test dimmer racks to withstand seismic forces defined in Section 260548.16 "Seismic Controls for Electrical Systems."</w:t>
      </w:r>
    </w:p>
    <w:p>
      <w:pPr>
        <w:pStyle w:val="CMT"/>
        <w:rPr/>
      </w:pPr>
      <w:r>
        <w:rPr/>
        <w:t>Items in remainder of this article are typical for both small and large installations.</w:t>
      </w:r>
    </w:p>
    <w:p>
      <w:pPr>
        <w:pStyle w:val="PR1"/>
        <w:numPr>
          <w:ilvl w:val="4"/>
          <w:numId w:val="1"/>
        </w:numPr>
        <w:rPr/>
      </w:pPr>
      <w:r>
        <w:rPr/>
        <w:t>Dimmers: Modular solid-state units that operate smoothly over their operating ranges without audible lamp noise or radio-frequency interference at any setting. Modules shall be dead-front, draw-out type with floating line, load, and control sockets for smooth insertion and withdrawal; with load-side thermal-magnetic circuit breaker, speed-controlled cooling fan, and overtemperature sensor.</w:t>
      </w:r>
    </w:p>
    <w:p>
      <w:pPr>
        <w:pStyle w:val="PR2"/>
        <w:numPr>
          <w:ilvl w:val="5"/>
          <w:numId w:val="1"/>
        </w:numPr>
        <w:spacing w:before="240" w:after="0"/>
        <w:rPr/>
      </w:pPr>
      <w:r>
        <w:rPr/>
        <w:t>Non-Dim Units: On-off relay control only. Capable of serving inductive loads, such as motors or HID luminaires.</w:t>
      </w:r>
    </w:p>
    <w:p>
      <w:pPr>
        <w:pStyle w:val="PR2"/>
        <w:numPr>
          <w:ilvl w:val="5"/>
          <w:numId w:val="1"/>
        </w:numPr>
        <w:rPr/>
      </w:pPr>
      <w:r>
        <w:rPr/>
        <w:t>Surge Protection: Modules shall withstand power-line surges of 6000 V/3000 A according to IEEE C62.41.1 and IEEE C62.41.2.</w:t>
      </w:r>
    </w:p>
    <w:p>
      <w:pPr>
        <w:pStyle w:val="PR2"/>
        <w:numPr>
          <w:ilvl w:val="5"/>
          <w:numId w:val="1"/>
        </w:numPr>
        <w:rPr/>
      </w:pPr>
      <w:r>
        <w:rPr/>
        <w:t>Filter each dimmed circuit to provide a minimum 350-mic.sec., current-rise time at a 90-degree conduction angle at 50 percent of rated dimmer capacity. At any load within rating, rate of current rise shall not exceed 30 mA/mic.sec., measured from 10 to 90 percent of load current waveform.</w:t>
      </w:r>
    </w:p>
    <w:p>
      <w:pPr>
        <w:pStyle w:val="PR1"/>
        <w:numPr>
          <w:ilvl w:val="4"/>
          <w:numId w:val="1"/>
        </w:numPr>
        <w:rPr/>
      </w:pPr>
      <w:r>
        <w:rPr/>
        <w:t>Control System: Microprocessor-based control system, ANSI E1.11 (USITT DMX512-A) [</w:t>
      </w:r>
      <w:r>
        <w:rPr>
          <w:b/>
        </w:rPr>
        <w:t>RDM</w:t>
      </w:r>
      <w:r>
        <w:rPr/>
        <w:t>] [</w:t>
      </w:r>
      <w:r>
        <w:rPr>
          <w:b/>
        </w:rPr>
        <w:t>and</w:t>
      </w:r>
      <w:r>
        <w:rPr/>
        <w:t>] [</w:t>
      </w:r>
      <w:r>
        <w:rPr>
          <w:b/>
        </w:rPr>
        <w:t>or</w:t>
      </w:r>
      <w:r>
        <w:rPr/>
        <w:t>] [</w:t>
      </w:r>
      <w:r>
        <w:rPr>
          <w:b/>
        </w:rPr>
        <w:t>ACN</w:t>
      </w:r>
      <w:r>
        <w:rPr/>
        <w:t>] protocol, with a nonvolatile system memory to adjust dimmer channel settings for different scenes, to patch dimmers to channels, and to manually or automatically change dimmer settings from one preset scene to another.</w:t>
      </w:r>
    </w:p>
    <w:p>
      <w:pPr>
        <w:pStyle w:val="PR2"/>
        <w:numPr>
          <w:ilvl w:val="5"/>
          <w:numId w:val="1"/>
        </w:numPr>
        <w:spacing w:before="240" w:after="0"/>
        <w:rPr/>
      </w:pPr>
      <w:r>
        <w:rPr/>
        <w:t>Control shall support Ethernet-based LAN at devices.</w:t>
      </w:r>
    </w:p>
    <w:p>
      <w:pPr>
        <w:pStyle w:val="PR2"/>
        <w:numPr>
          <w:ilvl w:val="5"/>
          <w:numId w:val="1"/>
        </w:numPr>
        <w:rPr/>
      </w:pPr>
      <w:r>
        <w:rPr/>
        <w:t>Provide means to create and monitor show data on a PC using software by console manufacturer. Software shall be capable of the following:</w:t>
      </w:r>
    </w:p>
    <w:p>
      <w:pPr>
        <w:pStyle w:val="PR3"/>
        <w:numPr>
          <w:ilvl w:val="6"/>
          <w:numId w:val="1"/>
        </w:numPr>
        <w:spacing w:before="240" w:after="0"/>
        <w:rPr/>
      </w:pPr>
      <w:r>
        <w:rPr/>
        <w:t>Creating show and providing for use of show files.</w:t>
      </w:r>
    </w:p>
    <w:p>
      <w:pPr>
        <w:pStyle w:val="PR3"/>
        <w:numPr>
          <w:ilvl w:val="6"/>
          <w:numId w:val="1"/>
        </w:numPr>
        <w:rPr/>
      </w:pPr>
      <w:r>
        <w:rPr/>
        <w:t>Playing back show in a console-simulation mode.</w:t>
      </w:r>
    </w:p>
    <w:p>
      <w:pPr>
        <w:pStyle w:val="PR3"/>
        <w:numPr>
          <w:ilvl w:val="6"/>
          <w:numId w:val="1"/>
        </w:numPr>
        <w:rPr/>
      </w:pPr>
      <w:r>
        <w:rPr/>
        <w:t>Accessing all remote-control stations associated with the console and control system.</w:t>
      </w:r>
    </w:p>
    <w:p>
      <w:pPr>
        <w:pStyle w:val="PR3"/>
        <w:numPr>
          <w:ilvl w:val="6"/>
          <w:numId w:val="1"/>
        </w:numPr>
        <w:rPr/>
      </w:pPr>
      <w:r>
        <w:rPr/>
        <w:t>Providing standard Ethernet connection between the console control system and the lighting system components.</w:t>
      </w:r>
    </w:p>
    <w:p>
      <w:pPr>
        <w:pStyle w:val="PR2"/>
        <w:numPr>
          <w:ilvl w:val="5"/>
          <w:numId w:val="1"/>
        </w:numPr>
        <w:spacing w:before="240" w:after="0"/>
        <w:rPr/>
      </w:pPr>
      <w:r>
        <w:rPr/>
        <w:t>Display the following system status information on a color, [</w:t>
      </w:r>
      <w:r>
        <w:rPr>
          <w:rStyle w:val="IP"/>
          <w:b/>
        </w:rPr>
        <w:t>17-inch</w:t>
      </w:r>
      <w:r>
        <w:rPr>
          <w:rStyle w:val="SI"/>
          <w:b/>
        </w:rPr>
        <w:t xml:space="preserve"> (430-mm)</w:t>
      </w:r>
      <w:r>
        <w:rPr>
          <w:b/>
        </w:rPr>
        <w:t xml:space="preserve"> LCD</w:t>
      </w:r>
      <w:r>
        <w:rPr/>
        <w:t>] &lt;</w:t>
      </w:r>
      <w:r>
        <w:rPr>
          <w:b/>
        </w:rPr>
        <w:t>Insert size and type</w:t>
      </w:r>
      <w:r>
        <w:rPr/>
        <w:t>&gt; monitor associated with the control console:</w:t>
      </w:r>
    </w:p>
    <w:p>
      <w:pPr>
        <w:pStyle w:val="PR3"/>
        <w:numPr>
          <w:ilvl w:val="6"/>
          <w:numId w:val="1"/>
        </w:numPr>
        <w:spacing w:before="240" w:after="0"/>
        <w:rPr/>
      </w:pPr>
      <w:r>
        <w:rPr/>
        <w:t>Current channel intensities.</w:t>
      </w:r>
    </w:p>
    <w:p>
      <w:pPr>
        <w:pStyle w:val="PR3"/>
        <w:numPr>
          <w:ilvl w:val="6"/>
          <w:numId w:val="1"/>
        </w:numPr>
        <w:rPr/>
      </w:pPr>
      <w:r>
        <w:rPr/>
        <w:t>Cue information.</w:t>
      </w:r>
    </w:p>
    <w:p>
      <w:pPr>
        <w:pStyle w:val="PR3"/>
        <w:numPr>
          <w:ilvl w:val="6"/>
          <w:numId w:val="1"/>
        </w:numPr>
        <w:rPr/>
      </w:pPr>
      <w:r>
        <w:rPr/>
        <w:t>Monitor.</w:t>
      </w:r>
    </w:p>
    <w:p>
      <w:pPr>
        <w:pStyle w:val="PR2"/>
        <w:numPr>
          <w:ilvl w:val="5"/>
          <w:numId w:val="1"/>
        </w:numPr>
        <w:spacing w:before="240" w:after="0"/>
        <w:rPr/>
      </w:pPr>
      <w:r>
        <w:rPr/>
        <w:t>Moving Lights: Include a standard control library, a program patch specific to luminaire(s) provided, and selective programming with ANSI E1.11 (USITT DMX512-A) [</w:t>
      </w:r>
      <w:r>
        <w:rPr>
          <w:b/>
        </w:rPr>
        <w:t>RDM</w:t>
      </w:r>
      <w:r>
        <w:rPr/>
        <w:t>] [</w:t>
      </w:r>
      <w:r>
        <w:rPr>
          <w:b/>
        </w:rPr>
        <w:t>and</w:t>
      </w:r>
      <w:r>
        <w:rPr/>
        <w:t>] [</w:t>
      </w:r>
      <w:r>
        <w:rPr>
          <w:b/>
        </w:rPr>
        <w:t>or</w:t>
      </w:r>
      <w:r>
        <w:rPr/>
        <w:t>] [</w:t>
      </w:r>
      <w:r>
        <w:rPr>
          <w:b/>
        </w:rPr>
        <w:t>ACN</w:t>
      </w:r>
      <w:r>
        <w:rPr/>
        <w:t>] addressing of fade, focus points, beam, image, color, &lt;</w:t>
      </w:r>
      <w:r>
        <w:rPr>
          <w:b/>
        </w:rPr>
        <w:t>Insert attributes</w:t>
      </w:r>
      <w:r>
        <w:rPr/>
        <w:t>&gt; and position.</w:t>
      </w:r>
    </w:p>
    <w:p>
      <w:pPr>
        <w:pStyle w:val="CMT"/>
        <w:rPr/>
      </w:pPr>
      <w:r>
        <w:rPr/>
        <w:t>Units with half the control capacity of those described in "Control Console" Paragraph below are available. Such units may be appropriate for small video studios and other applications with limited control requirements.</w:t>
      </w:r>
    </w:p>
    <w:p>
      <w:pPr>
        <w:pStyle w:val="PR1"/>
        <w:numPr>
          <w:ilvl w:val="4"/>
          <w:numId w:val="1"/>
        </w:numPr>
        <w:rPr/>
      </w:pPr>
      <w:r>
        <w:rPr/>
        <w:t>Control Console: Tabletop unit with manual and computer-based programming controls, memory units, indicating devices, and the following features:</w:t>
      </w:r>
    </w:p>
    <w:p>
      <w:pPr>
        <w:pStyle w:val="PR2"/>
        <w:numPr>
          <w:ilvl w:val="5"/>
          <w:numId w:val="1"/>
        </w:numPr>
        <w:spacing w:before="240" w:after="0"/>
        <w:rPr/>
      </w:pPr>
      <w:r>
        <w:rPr/>
        <w:t>Grand-master level control.</w:t>
      </w:r>
    </w:p>
    <w:p>
      <w:pPr>
        <w:pStyle w:val="PR2"/>
        <w:numPr>
          <w:ilvl w:val="5"/>
          <w:numId w:val="1"/>
        </w:numPr>
        <w:rPr/>
      </w:pPr>
      <w:r>
        <w:rPr/>
        <w:t>Blackout switch.</w:t>
      </w:r>
    </w:p>
    <w:p>
      <w:pPr>
        <w:pStyle w:val="PR2"/>
        <w:numPr>
          <w:ilvl w:val="5"/>
          <w:numId w:val="1"/>
        </w:numPr>
        <w:rPr/>
      </w:pPr>
      <w:r>
        <w:rPr/>
        <w:t>Multiple submaster level controls with overlapping pile-on performance.</w:t>
      </w:r>
    </w:p>
    <w:p>
      <w:pPr>
        <w:pStyle w:val="PR2"/>
        <w:numPr>
          <w:ilvl w:val="5"/>
          <w:numId w:val="1"/>
        </w:numPr>
        <w:rPr/>
      </w:pPr>
      <w:r>
        <w:rPr/>
        <w:t>Bump buttons for momentary control of channels or submasters, one for each submaster level control.</w:t>
      </w:r>
    </w:p>
    <w:p>
      <w:pPr>
        <w:pStyle w:val="PR2"/>
        <w:numPr>
          <w:ilvl w:val="5"/>
          <w:numId w:val="1"/>
        </w:numPr>
        <w:rPr/>
      </w:pPr>
      <w:r>
        <w:rPr/>
        <w:t>Two cross-fade controls for split dipless fade between scenes, each with its own fade progress indicator.</w:t>
      </w:r>
    </w:p>
    <w:p>
      <w:pPr>
        <w:pStyle w:val="PR2"/>
        <w:numPr>
          <w:ilvl w:val="5"/>
          <w:numId w:val="1"/>
        </w:numPr>
        <w:rPr/>
      </w:pPr>
      <w:r>
        <w:rPr/>
        <w:t>One set of scene level controls for each scene when used in two-scene preset mode. Second set of scene level controls to allow setting levels into memory for expanded single scenes when used in multiple single-channel scene mode. Each set shall have same quantity of scene level controls as is used for submaster level controls.</w:t>
      </w:r>
    </w:p>
    <w:p>
      <w:pPr>
        <w:pStyle w:val="PR2"/>
        <w:numPr>
          <w:ilvl w:val="5"/>
          <w:numId w:val="1"/>
        </w:numPr>
        <w:rPr/>
      </w:pPr>
      <w:r>
        <w:rPr/>
        <w:t>Multibutton keypad for programming in multiscene memory mode.</w:t>
      </w:r>
    </w:p>
    <w:p>
      <w:pPr>
        <w:pStyle w:val="PR2"/>
        <w:numPr>
          <w:ilvl w:val="5"/>
          <w:numId w:val="1"/>
        </w:numPr>
        <w:rPr/>
      </w:pPr>
      <w:r>
        <w:rPr/>
        <w:t>Fade time control for assigning fade time to cues, with individual cue adjustment from one second to five minutes, minimum.</w:t>
      </w:r>
    </w:p>
    <w:p>
      <w:pPr>
        <w:pStyle w:val="PR2"/>
        <w:numPr>
          <w:ilvl w:val="5"/>
          <w:numId w:val="1"/>
        </w:numPr>
        <w:rPr/>
      </w:pPr>
      <w:r>
        <w:rPr/>
        <w:t>Digital display, for operating menus and memory readout.</w:t>
      </w:r>
    </w:p>
    <w:p>
      <w:pPr>
        <w:pStyle w:val="PR2"/>
        <w:numPr>
          <w:ilvl w:val="5"/>
          <w:numId w:val="1"/>
        </w:numPr>
        <w:rPr/>
      </w:pPr>
      <w:r>
        <w:rPr/>
        <w:t>Controls for setting levels into memory.</w:t>
      </w:r>
    </w:p>
    <w:p>
      <w:pPr>
        <w:pStyle w:val="PR2"/>
        <w:numPr>
          <w:ilvl w:val="5"/>
          <w:numId w:val="1"/>
        </w:numPr>
        <w:rPr/>
      </w:pPr>
      <w:r>
        <w:rPr/>
        <w:t>Cord and connector for connecting console to outlets for console power and control.</w:t>
      </w:r>
    </w:p>
    <w:p>
      <w:pPr>
        <w:pStyle w:val="PR1"/>
        <w:numPr>
          <w:ilvl w:val="4"/>
          <w:numId w:val="1"/>
        </w:numPr>
        <w:rPr/>
      </w:pPr>
      <w:r>
        <w:rPr/>
        <w:t>System Operation: Selectable between multichannel two-scene preset and four-channel single-scene memory. Console features include electronic patching of control signals for up to 512 dimmers and off-line data storage using USB drive port. Operational capability includes the following:</w:t>
      </w:r>
    </w:p>
    <w:p>
      <w:pPr>
        <w:pStyle w:val="PR2"/>
        <w:numPr>
          <w:ilvl w:val="5"/>
          <w:numId w:val="1"/>
        </w:numPr>
        <w:spacing w:before="240" w:after="0"/>
        <w:rPr/>
      </w:pPr>
      <w:r>
        <w:rPr/>
        <w:t>Live and blind programming.</w:t>
      </w:r>
    </w:p>
    <w:p>
      <w:pPr>
        <w:pStyle w:val="PR2"/>
        <w:numPr>
          <w:ilvl w:val="5"/>
          <w:numId w:val="1"/>
        </w:numPr>
        <w:rPr/>
      </w:pPr>
      <w:r>
        <w:rPr/>
        <w:t>Special effects programmability for automatic operation of lights in pulsating, sequential dimming and brightening, and other special operating modes. Special effects menu displays operator guidance for programming and individual step levels.</w:t>
      </w:r>
    </w:p>
    <w:p>
      <w:pPr>
        <w:pStyle w:val="PR2"/>
        <w:numPr>
          <w:ilvl w:val="5"/>
          <w:numId w:val="1"/>
        </w:numPr>
        <w:rPr/>
      </w:pPr>
      <w:r>
        <w:rPr/>
        <w:t>Signal from fire-alarm control panel that automatically brings selected circuits to fully on or fully bright condition, overriding normal dimming and on-off controls.</w:t>
      </w:r>
    </w:p>
    <w:p>
      <w:pPr>
        <w:pStyle w:val="PR2"/>
        <w:numPr>
          <w:ilvl w:val="5"/>
          <w:numId w:val="1"/>
        </w:numPr>
        <w:rPr/>
      </w:pPr>
      <w:r>
        <w:rPr/>
        <w:t>Inserting cues between designated cues without renumbering.</w:t>
      </w:r>
    </w:p>
    <w:p>
      <w:pPr>
        <w:pStyle w:val="PR2"/>
        <w:numPr>
          <w:ilvl w:val="5"/>
          <w:numId w:val="1"/>
        </w:numPr>
        <w:rPr/>
      </w:pPr>
      <w:r>
        <w:rPr/>
        <w:t>Out-of-sequence playback of cues.</w:t>
      </w:r>
    </w:p>
    <w:p>
      <w:pPr>
        <w:pStyle w:val="PR2"/>
        <w:numPr>
          <w:ilvl w:val="5"/>
          <w:numId w:val="1"/>
        </w:numPr>
        <w:rPr/>
      </w:pPr>
      <w:r>
        <w:rPr/>
        <w:t>Controlling houselights and stage lights from console by assigning their dimmers or non-dim on-off controls to a channel.</w:t>
      </w:r>
    </w:p>
    <w:p>
      <w:pPr>
        <w:pStyle w:val="PR2"/>
        <w:numPr>
          <w:ilvl w:val="5"/>
          <w:numId w:val="1"/>
        </w:numPr>
        <w:rPr/>
      </w:pPr>
      <w:r>
        <w:rPr/>
        <w:t>Retaining programmed cues in memory for minimum of one year after power outage.</w:t>
      </w:r>
    </w:p>
    <w:p>
      <w:pPr>
        <w:pStyle w:val="PR2"/>
        <w:numPr>
          <w:ilvl w:val="5"/>
          <w:numId w:val="1"/>
        </w:numPr>
        <w:rPr/>
      </w:pPr>
      <w:r>
        <w:rPr/>
        <w:t>Automatic sequential execution of programmed cues.</w:t>
      </w:r>
    </w:p>
    <w:p>
      <w:pPr>
        <w:pStyle w:val="PR2"/>
        <w:numPr>
          <w:ilvl w:val="5"/>
          <w:numId w:val="1"/>
        </w:numPr>
        <w:rPr/>
      </w:pPr>
      <w:r>
        <w:rPr/>
        <w:t>Printing cues using parallel or serial printer port, cable, and printer. Cable and printer are not included with this system.</w:t>
      </w:r>
    </w:p>
    <w:p>
      <w:pPr>
        <w:pStyle w:val="CMT"/>
        <w:rPr/>
      </w:pPr>
      <w:r>
        <w:rPr/>
        <w:t>Coordinate "Console Power and Control Outlets" Paragraph below with Drawings. Locate outlets where console may be moved for different types of events.</w:t>
      </w:r>
    </w:p>
    <w:p>
      <w:pPr>
        <w:pStyle w:val="PR1"/>
        <w:numPr>
          <w:ilvl w:val="4"/>
          <w:numId w:val="1"/>
        </w:numPr>
        <w:rPr/>
      </w:pPr>
      <w:r>
        <w:rPr/>
        <w:t>Console Power and Control Outlets: Multiple receptacles matched to connector on console connector cord.</w:t>
      </w:r>
    </w:p>
    <w:p>
      <w:pPr>
        <w:pStyle w:val="CMT"/>
        <w:rPr/>
      </w:pPr>
      <w:r>
        <w:rPr/>
        <w:t>Most small- to moderate-size projects use one or more house lighting control stations described in "House Lighting Control Station" Paragraph below for convenient, simplified control of certain lights. Coordinate paragraph with Drawings and with requirements of authorities having jurisdiction. See "House Control Station" Article in the Evaluations for a discussion on controls and its applications.</w:t>
      </w:r>
    </w:p>
    <w:p>
      <w:pPr>
        <w:pStyle w:val="PR1"/>
        <w:numPr>
          <w:ilvl w:val="4"/>
          <w:numId w:val="1"/>
        </w:numPr>
        <w:rPr/>
      </w:pPr>
      <w:r>
        <w:rPr/>
        <w:t>House Lighting Control Station: Architectural-type, multichannel, remote-dimmer-control station with the following features:</w:t>
      </w:r>
    </w:p>
    <w:p>
      <w:pPr>
        <w:pStyle w:val="PR2"/>
        <w:numPr>
          <w:ilvl w:val="5"/>
          <w:numId w:val="1"/>
        </w:numPr>
        <w:spacing w:before="240" w:after="0"/>
        <w:rPr/>
      </w:pPr>
      <w:r>
        <w:rPr/>
        <w:t>System controls designated houselights, stage lights, and other lights.</w:t>
      </w:r>
    </w:p>
    <w:p>
      <w:pPr>
        <w:pStyle w:val="PR2"/>
        <w:numPr>
          <w:ilvl w:val="5"/>
          <w:numId w:val="1"/>
        </w:numPr>
        <w:rPr/>
      </w:pPr>
      <w:r>
        <w:rPr/>
        <w:t>Stage lighting controls compatible with dimming and control system.</w:t>
      </w:r>
    </w:p>
    <w:p>
      <w:pPr>
        <w:pStyle w:val="PR2"/>
        <w:numPr>
          <w:ilvl w:val="5"/>
          <w:numId w:val="1"/>
        </w:numPr>
        <w:rPr/>
      </w:pPr>
      <w:r>
        <w:rPr/>
        <w:t>Flush mounting.</w:t>
      </w:r>
    </w:p>
    <w:p>
      <w:pPr>
        <w:pStyle w:val="CMT"/>
        <w:rPr/>
      </w:pPr>
      <w:r>
        <w:rPr/>
        <w:t>Small- to moderate-size auditoriums seldom need more than five or six potentiometer controls, although units are available with one to eight or more channels if required.</w:t>
      </w:r>
    </w:p>
    <w:p>
      <w:pPr>
        <w:pStyle w:val="PR2"/>
        <w:numPr>
          <w:ilvl w:val="5"/>
          <w:numId w:val="1"/>
        </w:numPr>
        <w:rPr/>
      </w:pPr>
      <w:r>
        <w:rPr/>
        <w:t>[</w:t>
      </w:r>
      <w:r>
        <w:rPr>
          <w:b/>
        </w:rPr>
        <w:t>Four</w:t>
      </w:r>
      <w:r>
        <w:rPr/>
        <w:t>] [</w:t>
      </w:r>
      <w:r>
        <w:rPr>
          <w:b/>
        </w:rPr>
        <w:t>Eight</w:t>
      </w:r>
      <w:r>
        <w:rPr/>
        <w:t>] [</w:t>
      </w:r>
      <w:r>
        <w:rPr>
          <w:b/>
        </w:rPr>
        <w:t>Sixteen</w:t>
      </w:r>
      <w:r>
        <w:rPr/>
        <w:t>] channels, each with slider potentiometer control.</w:t>
      </w:r>
    </w:p>
    <w:p>
      <w:pPr>
        <w:pStyle w:val="PR2"/>
        <w:numPr>
          <w:ilvl w:val="5"/>
          <w:numId w:val="1"/>
        </w:numPr>
        <w:rPr/>
      </w:pPr>
      <w:r>
        <w:rPr/>
        <w:t>Master-slider potentiometer that controls lights on all channels proportionally from completely dimmed to degree of brightness that corresponds to individual slider positions.</w:t>
      </w:r>
    </w:p>
    <w:p>
      <w:pPr>
        <w:pStyle w:val="CMT"/>
        <w:rPr/>
      </w:pPr>
      <w:r>
        <w:rPr/>
        <w:t>First subparagraph below is optional feature with some manufacturers.</w:t>
      </w:r>
    </w:p>
    <w:p>
      <w:pPr>
        <w:pStyle w:val="PR2"/>
        <w:numPr>
          <w:ilvl w:val="5"/>
          <w:numId w:val="1"/>
        </w:numPr>
        <w:rPr/>
      </w:pPr>
      <w:r>
        <w:rPr/>
        <w:t>Fully on switch that turns all channels on at full brightness regardless of slider position.</w:t>
      </w:r>
    </w:p>
    <w:p>
      <w:pPr>
        <w:pStyle w:val="PR2"/>
        <w:numPr>
          <w:ilvl w:val="5"/>
          <w:numId w:val="1"/>
        </w:numPr>
        <w:rPr/>
      </w:pPr>
      <w:r>
        <w:rPr/>
        <w:t>Take-control/off switch that places station in control of channels and sets lighting to levels dictated by channel and master-slider controls.</w:t>
      </w:r>
    </w:p>
    <w:p>
      <w:pPr>
        <w:pStyle w:val="PR2"/>
        <w:numPr>
          <w:ilvl w:val="5"/>
          <w:numId w:val="1"/>
        </w:numPr>
        <w:rPr/>
      </w:pPr>
      <w:r>
        <w:rPr/>
        <w:t>Legend on face of wall plate that identifies items as "House Lighting Control Station" and identifies functions of each slider and switch position, with slider positions individually graduated from zero to maximum.</w:t>
      </w:r>
    </w:p>
    <w:p>
      <w:pPr>
        <w:pStyle w:val="PR2"/>
        <w:numPr>
          <w:ilvl w:val="5"/>
          <w:numId w:val="1"/>
        </w:numPr>
        <w:rPr/>
      </w:pPr>
      <w:r>
        <w:rPr/>
        <w:t>Illuminated push buttons for activating preset scenes of house lighting and labeled [</w:t>
      </w:r>
      <w:r>
        <w:rPr>
          <w:b/>
        </w:rPr>
        <w:t>"Entry."</w:t>
      </w:r>
      <w:r>
        <w:rPr/>
        <w:t>] [</w:t>
      </w:r>
      <w:r>
        <w:rPr>
          <w:b/>
        </w:rPr>
        <w:t>"Panic."</w:t>
      </w:r>
      <w:r>
        <w:rPr/>
        <w:t>] [</w:t>
      </w:r>
      <w:r>
        <w:rPr>
          <w:b/>
        </w:rPr>
        <w:t>"Entry" and "Panic."</w:t>
      </w:r>
      <w:r>
        <w:rPr/>
        <w:t>]</w:t>
      </w:r>
    </w:p>
    <w:p>
      <w:pPr>
        <w:pStyle w:val="PR2"/>
        <w:numPr>
          <w:ilvl w:val="5"/>
          <w:numId w:val="1"/>
        </w:numPr>
        <w:rPr/>
      </w:pPr>
      <w:r>
        <w:rPr/>
        <w:t>Flush wall mounted unless otherwise indicated.</w:t>
      </w:r>
    </w:p>
    <w:p>
      <w:pPr>
        <w:pStyle w:val="PR1"/>
        <w:numPr>
          <w:ilvl w:val="4"/>
          <w:numId w:val="1"/>
        </w:numPr>
        <w:rPr/>
      </w:pPr>
      <w:r>
        <w:rPr/>
        <w:t>Entry Station: Push button activates or deactivates indicating light and presets scene of house lighting control system.</w:t>
      </w:r>
    </w:p>
    <w:p>
      <w:pPr>
        <w:pStyle w:val="PR2"/>
        <w:numPr>
          <w:ilvl w:val="5"/>
          <w:numId w:val="1"/>
        </w:numPr>
        <w:spacing w:before="240" w:after="0"/>
        <w:rPr/>
      </w:pPr>
      <w:r>
        <w:rPr/>
        <w:t>LED indicating light illuminates when preset command is executed.</w:t>
      </w:r>
    </w:p>
    <w:p>
      <w:pPr>
        <w:pStyle w:val="PR2"/>
        <w:numPr>
          <w:ilvl w:val="5"/>
          <w:numId w:val="1"/>
        </w:numPr>
        <w:rPr/>
      </w:pPr>
      <w:r>
        <w:rPr/>
        <w:t>Labeled "Entry."</w:t>
      </w:r>
    </w:p>
    <w:p>
      <w:pPr>
        <w:pStyle w:val="PR2"/>
        <w:numPr>
          <w:ilvl w:val="5"/>
          <w:numId w:val="1"/>
        </w:numPr>
        <w:rPr/>
      </w:pPr>
      <w:r>
        <w:rPr/>
        <w:t>Flush wall mounted unless otherwise indicated.</w:t>
      </w:r>
    </w:p>
    <w:p>
      <w:pPr>
        <w:pStyle w:val="PR1"/>
        <w:numPr>
          <w:ilvl w:val="4"/>
          <w:numId w:val="1"/>
        </w:numPr>
        <w:rPr/>
      </w:pPr>
      <w:r>
        <w:rPr/>
        <w:t>Key-Entry Station: Key-operated switch controls station to activate or deactivate indicating light and presets scene of lighting control system.</w:t>
      </w:r>
    </w:p>
    <w:p>
      <w:pPr>
        <w:pStyle w:val="PR2"/>
        <w:numPr>
          <w:ilvl w:val="5"/>
          <w:numId w:val="1"/>
        </w:numPr>
        <w:spacing w:before="240" w:after="0"/>
        <w:rPr/>
      </w:pPr>
      <w:r>
        <w:rPr/>
        <w:t>LED indicating light illuminates when preset command is executed.</w:t>
      </w:r>
    </w:p>
    <w:p>
      <w:pPr>
        <w:pStyle w:val="PR2"/>
        <w:numPr>
          <w:ilvl w:val="5"/>
          <w:numId w:val="1"/>
        </w:numPr>
        <w:rPr/>
      </w:pPr>
      <w:r>
        <w:rPr/>
        <w:t>Labeled "Entry."</w:t>
      </w:r>
    </w:p>
    <w:p>
      <w:pPr>
        <w:pStyle w:val="PR2"/>
        <w:numPr>
          <w:ilvl w:val="5"/>
          <w:numId w:val="1"/>
        </w:numPr>
        <w:rPr/>
      </w:pPr>
      <w:r>
        <w:rPr/>
        <w:t>Flush wall mounted unless otherwise indicated.</w:t>
      </w:r>
    </w:p>
    <w:p>
      <w:pPr>
        <w:pStyle w:val="CMT"/>
        <w:rPr/>
      </w:pPr>
      <w:r>
        <w:rPr/>
        <w:t>"Emergency Lighting Control Station" Paragraph below is not the legally required emergency egress lighting typically required for loss of building power.</w:t>
      </w:r>
    </w:p>
    <w:p>
      <w:pPr>
        <w:pStyle w:val="PR1"/>
        <w:numPr>
          <w:ilvl w:val="4"/>
          <w:numId w:val="1"/>
        </w:numPr>
        <w:rPr/>
      </w:pPr>
      <w:r>
        <w:rPr/>
        <w:t>Emergency Lighting Control Station: [</w:t>
      </w:r>
      <w:r>
        <w:rPr>
          <w:b/>
        </w:rPr>
        <w:t>Key-operated </w:t>
      </w:r>
      <w:r>
        <w:rPr/>
        <w:t>]push button activates indicating light and brings selected dimmers to fully bright condition (i.e., the "Panic" preset). Operating push button a second time returns dimmers to previous setting.</w:t>
      </w:r>
    </w:p>
    <w:p>
      <w:pPr>
        <w:pStyle w:val="PR2"/>
        <w:numPr>
          <w:ilvl w:val="5"/>
          <w:numId w:val="1"/>
        </w:numPr>
        <w:spacing w:before="240" w:after="0"/>
        <w:rPr/>
      </w:pPr>
      <w:r>
        <w:rPr/>
        <w:t>Emergency mode indicating light.</w:t>
      </w:r>
    </w:p>
    <w:p>
      <w:pPr>
        <w:pStyle w:val="PR2"/>
        <w:numPr>
          <w:ilvl w:val="5"/>
          <w:numId w:val="1"/>
        </w:numPr>
        <w:rPr/>
      </w:pPr>
      <w:r>
        <w:rPr/>
        <w:t>Labeled "Emergency Lights."</w:t>
      </w:r>
    </w:p>
    <w:p>
      <w:pPr>
        <w:pStyle w:val="PR1"/>
        <w:numPr>
          <w:ilvl w:val="4"/>
          <w:numId w:val="1"/>
        </w:numPr>
        <w:rPr/>
      </w:pPr>
      <w:r>
        <w:rPr/>
        <w:t>Flush wall mounted unless otherwise indicated.</w:t>
      </w:r>
    </w:p>
    <w:p>
      <w:pPr>
        <w:pStyle w:val="ART"/>
        <w:numPr>
          <w:ilvl w:val="3"/>
          <w:numId w:val="1"/>
        </w:numPr>
        <w:ind w:hanging="0" w:left="0"/>
        <w:rPr/>
      </w:pPr>
      <w:r>
        <w:rPr/>
        <w:t>DESKTOP OPERATOR WORKSTATION</w:t>
      </w:r>
    </w:p>
    <w:p>
      <w:pPr>
        <w:pStyle w:val="CMT"/>
        <w:rPr/>
      </w:pPr>
      <w:r>
        <w:rPr/>
        <w:t>If multiple desktop workstations having unique requirements are required, copy this article and re-edit for each workstation's requirements.</w:t>
      </w:r>
    </w:p>
    <w:p>
      <w:pPr>
        <w:pStyle w:val="PR1"/>
        <w:numPr>
          <w:ilvl w:val="4"/>
          <w:numId w:val="1"/>
        </w:numPr>
        <w:rPr/>
      </w:pPr>
      <w:hyperlink r:id="rId14">
        <w:r>
          <w:rPr>
            <w:rStyle w:val="Hyperlink"/>
          </w:rPr>
          <w:t>&lt;Double click here to find, evaluate, and insert list of manufacturers and products.&gt;</w:t>
        </w:r>
      </w:hyperlink>
    </w:p>
    <w:p>
      <w:pPr>
        <w:pStyle w:val="CMT"/>
        <w:rPr/>
      </w:pPr>
      <w:r>
        <w:rPr/>
        <w:t>Revise PC specifications below to suit Project and software requirements.</w:t>
      </w:r>
    </w:p>
    <w:p>
      <w:pPr>
        <w:pStyle w:val="PR1"/>
        <w:numPr>
          <w:ilvl w:val="4"/>
          <w:numId w:val="1"/>
        </w:numPr>
        <w:rPr/>
      </w:pPr>
      <w:r>
        <w:rPr/>
        <w:t>Performance Requirements:</w:t>
      </w:r>
    </w:p>
    <w:p>
      <w:pPr>
        <w:pStyle w:val="PR2"/>
        <w:numPr>
          <w:ilvl w:val="5"/>
          <w:numId w:val="1"/>
        </w:numPr>
        <w:spacing w:before="240" w:after="0"/>
        <w:rPr/>
      </w:pPr>
      <w:r>
        <w:rPr/>
        <w:t>Performance requirements may dictate equipment exceeding minimum requirements indicated.</w:t>
      </w:r>
    </w:p>
    <w:p>
      <w:pPr>
        <w:pStyle w:val="PR2"/>
        <w:numPr>
          <w:ilvl w:val="5"/>
          <w:numId w:val="1"/>
        </w:numPr>
        <w:rPr/>
      </w:pPr>
      <w:r>
        <w:rPr/>
        <w:t>Capable of running [</w:t>
      </w:r>
      <w:r>
        <w:rPr>
          <w:b/>
        </w:rPr>
        <w:t>Microsoft Windows</w:t>
      </w:r>
      <w:r>
        <w:rPr/>
        <w:t>] &lt;</w:t>
      </w:r>
      <w:r>
        <w:rPr>
          <w:b/>
        </w:rPr>
        <w:t>Insert operating system name</w:t>
      </w:r>
      <w:r>
        <w:rPr/>
        <w:t>&gt;.</w:t>
      </w:r>
    </w:p>
    <w:p>
      <w:pPr>
        <w:pStyle w:val="PR2"/>
        <w:numPr>
          <w:ilvl w:val="5"/>
          <w:numId w:val="1"/>
        </w:numPr>
        <w:rPr/>
      </w:pPr>
      <w:r>
        <w:rPr/>
        <w:t>Energy Star compliant.</w:t>
      </w:r>
    </w:p>
    <w:p>
      <w:pPr>
        <w:pStyle w:val="PR1"/>
        <w:numPr>
          <w:ilvl w:val="4"/>
          <w:numId w:val="1"/>
        </w:numPr>
        <w:rPr/>
      </w:pPr>
      <w:r>
        <w:rPr/>
        <w:t>Personal Computer:</w:t>
      </w:r>
    </w:p>
    <w:p>
      <w:pPr>
        <w:pStyle w:val="PR2"/>
        <w:numPr>
          <w:ilvl w:val="5"/>
          <w:numId w:val="1"/>
        </w:numPr>
        <w:spacing w:before="240" w:after="0"/>
        <w:rPr/>
      </w:pPr>
      <w:r>
        <w:rPr/>
        <w:t>Minimum Processor Speed: &lt;</w:t>
      </w:r>
      <w:r>
        <w:rPr>
          <w:b/>
        </w:rPr>
        <w:t>Insert gigahertz</w:t>
      </w:r>
      <w:r>
        <w:rPr/>
        <w:t>&gt;.</w:t>
      </w:r>
    </w:p>
    <w:p>
      <w:pPr>
        <w:pStyle w:val="PR2"/>
        <w:numPr>
          <w:ilvl w:val="5"/>
          <w:numId w:val="1"/>
        </w:numPr>
        <w:rPr/>
      </w:pPr>
      <w:r>
        <w:rPr/>
        <w:t>RAM:</w:t>
      </w:r>
    </w:p>
    <w:p>
      <w:pPr>
        <w:pStyle w:val="PR3"/>
        <w:numPr>
          <w:ilvl w:val="6"/>
          <w:numId w:val="1"/>
        </w:numPr>
        <w:spacing w:before="240" w:after="0"/>
        <w:rPr/>
      </w:pPr>
      <w:r>
        <w:rPr/>
        <w:t>Capacity: [</w:t>
      </w:r>
      <w:r>
        <w:rPr>
          <w:b/>
        </w:rPr>
        <w:t>2</w:t>
      </w:r>
      <w:r>
        <w:rPr/>
        <w:t>] [</w:t>
      </w:r>
      <w:r>
        <w:rPr>
          <w:b/>
        </w:rPr>
        <w:t>4</w:t>
      </w:r>
      <w:r>
        <w:rPr/>
        <w:t>] [</w:t>
      </w:r>
      <w:r>
        <w:rPr>
          <w:b/>
        </w:rPr>
        <w:t>8</w:t>
      </w:r>
      <w:r>
        <w:rPr/>
        <w:t>] &lt;</w:t>
      </w:r>
      <w:r>
        <w:rPr>
          <w:b/>
        </w:rPr>
        <w:t>Insert value</w:t>
      </w:r>
      <w:r>
        <w:rPr/>
        <w:t>&gt; [</w:t>
      </w:r>
      <w:r>
        <w:rPr>
          <w:b/>
        </w:rPr>
        <w:t>GB</w:t>
      </w:r>
      <w:r>
        <w:rPr/>
        <w:t>].</w:t>
      </w:r>
    </w:p>
    <w:p>
      <w:pPr>
        <w:pStyle w:val="PR3"/>
        <w:numPr>
          <w:ilvl w:val="6"/>
          <w:numId w:val="1"/>
        </w:numPr>
        <w:rPr/>
      </w:pPr>
      <w:r>
        <w:rPr/>
        <w:t>Speed and Type: [</w:t>
      </w:r>
      <w:r>
        <w:rPr>
          <w:b/>
        </w:rPr>
        <w:t>1333</w:t>
      </w:r>
      <w:r>
        <w:rPr/>
        <w:t>] &lt;</w:t>
      </w:r>
      <w:r>
        <w:rPr>
          <w:b/>
        </w:rPr>
        <w:t>Insert value</w:t>
      </w:r>
      <w:r>
        <w:rPr/>
        <w:t>&gt; MHz, &lt;</w:t>
      </w:r>
      <w:r>
        <w:rPr>
          <w:b/>
        </w:rPr>
        <w:t>Insert type</w:t>
      </w:r>
      <w:r>
        <w:rPr/>
        <w:t>&gt;.</w:t>
      </w:r>
    </w:p>
    <w:p>
      <w:pPr>
        <w:pStyle w:val="PR2"/>
        <w:numPr>
          <w:ilvl w:val="5"/>
          <w:numId w:val="1"/>
        </w:numPr>
        <w:spacing w:before="240" w:after="0"/>
        <w:rPr/>
      </w:pPr>
      <w:r>
        <w:rPr/>
        <w:t>Hard Drive:</w:t>
      </w:r>
    </w:p>
    <w:p>
      <w:pPr>
        <w:pStyle w:val="PR3"/>
        <w:numPr>
          <w:ilvl w:val="6"/>
          <w:numId w:val="1"/>
        </w:numPr>
        <w:spacing w:before="240" w:after="0"/>
        <w:rPr/>
      </w:pPr>
      <w:r>
        <w:rPr/>
        <w:t>Number of Hard Drives: [</w:t>
      </w:r>
      <w:r>
        <w:rPr>
          <w:b/>
        </w:rPr>
        <w:t>One</w:t>
      </w:r>
      <w:r>
        <w:rPr/>
        <w:t>] [</w:t>
      </w:r>
      <w:r>
        <w:rPr>
          <w:b/>
        </w:rPr>
        <w:t>Two</w:t>
      </w:r>
      <w:r>
        <w:rPr/>
        <w:t>] &lt;</w:t>
      </w:r>
      <w:r>
        <w:rPr>
          <w:b/>
        </w:rPr>
        <w:t>Insert number</w:t>
      </w:r>
      <w:r>
        <w:rPr/>
        <w:t>&gt;.</w:t>
      </w:r>
    </w:p>
    <w:p>
      <w:pPr>
        <w:pStyle w:val="PR3"/>
        <w:numPr>
          <w:ilvl w:val="6"/>
          <w:numId w:val="1"/>
        </w:numPr>
        <w:rPr/>
      </w:pPr>
      <w:r>
        <w:rPr/>
        <w:t>Capacity: &lt;</w:t>
      </w:r>
      <w:r>
        <w:rPr>
          <w:b/>
        </w:rPr>
        <w:t>Insert number and measurement unit</w:t>
      </w:r>
      <w:r>
        <w:rPr/>
        <w:t>&gt;.</w:t>
      </w:r>
    </w:p>
    <w:p>
      <w:pPr>
        <w:pStyle w:val="PR3"/>
        <w:numPr>
          <w:ilvl w:val="6"/>
          <w:numId w:val="1"/>
        </w:numPr>
        <w:rPr/>
      </w:pPr>
      <w:r>
        <w:rPr/>
        <w:t>Minimum Average Seek Time: &lt;</w:t>
      </w:r>
      <w:r>
        <w:rPr>
          <w:b/>
        </w:rPr>
        <w:t>Insert number and measurement unit</w:t>
      </w:r>
      <w:r>
        <w:rPr/>
        <w:t>&gt;.</w:t>
      </w:r>
    </w:p>
    <w:p>
      <w:pPr>
        <w:pStyle w:val="PR3"/>
        <w:numPr>
          <w:ilvl w:val="6"/>
          <w:numId w:val="1"/>
        </w:numPr>
        <w:rPr/>
      </w:pPr>
      <w:r>
        <w:rPr/>
        <w:t>Cache Buffer Size: &lt;</w:t>
      </w:r>
      <w:r>
        <w:rPr>
          <w:b/>
        </w:rPr>
        <w:t>Insert number and measurement unit</w:t>
      </w:r>
      <w:r>
        <w:rPr/>
        <w:t>&gt;.</w:t>
      </w:r>
    </w:p>
    <w:p>
      <w:pPr>
        <w:pStyle w:val="PR3"/>
        <w:numPr>
          <w:ilvl w:val="6"/>
          <w:numId w:val="1"/>
        </w:numPr>
        <w:rPr/>
      </w:pPr>
      <w:r>
        <w:rPr/>
        <w:t>&lt;</w:t>
      </w:r>
      <w:r>
        <w:rPr>
          <w:b/>
        </w:rPr>
        <w:t>Insert requirements</w:t>
      </w:r>
      <w:r>
        <w:rPr/>
        <w:t>&gt;.</w:t>
      </w:r>
    </w:p>
    <w:p>
      <w:pPr>
        <w:pStyle w:val="PR2"/>
        <w:numPr>
          <w:ilvl w:val="5"/>
          <w:numId w:val="1"/>
        </w:numPr>
        <w:spacing w:before="240" w:after="0"/>
        <w:rPr/>
      </w:pPr>
      <w:r>
        <w:rPr/>
        <w:t>Second Hard Drive:</w:t>
      </w:r>
    </w:p>
    <w:p>
      <w:pPr>
        <w:pStyle w:val="PR3"/>
        <w:numPr>
          <w:ilvl w:val="6"/>
          <w:numId w:val="1"/>
        </w:numPr>
        <w:spacing w:before="240" w:after="0"/>
        <w:rPr/>
      </w:pPr>
      <w:r>
        <w:rPr/>
        <w:t>Capacity: &lt;</w:t>
      </w:r>
      <w:r>
        <w:rPr>
          <w:b/>
        </w:rPr>
        <w:t>Insert number and measurement unit</w:t>
      </w:r>
      <w:r>
        <w:rPr/>
        <w:t>&gt;.</w:t>
      </w:r>
    </w:p>
    <w:p>
      <w:pPr>
        <w:pStyle w:val="PR3"/>
        <w:numPr>
          <w:ilvl w:val="6"/>
          <w:numId w:val="1"/>
        </w:numPr>
        <w:rPr/>
      </w:pPr>
      <w:r>
        <w:rPr/>
        <w:t>Minimum Average Seek Time: &lt;</w:t>
      </w:r>
      <w:r>
        <w:rPr>
          <w:b/>
        </w:rPr>
        <w:t>Insert number and measurement unit</w:t>
      </w:r>
      <w:r>
        <w:rPr/>
        <w:t>&gt;.</w:t>
      </w:r>
    </w:p>
    <w:p>
      <w:pPr>
        <w:pStyle w:val="PR3"/>
        <w:numPr>
          <w:ilvl w:val="6"/>
          <w:numId w:val="1"/>
        </w:numPr>
        <w:rPr/>
      </w:pPr>
      <w:r>
        <w:rPr/>
        <w:t>Cache Buffer Size: &lt;</w:t>
      </w:r>
      <w:r>
        <w:rPr>
          <w:b/>
        </w:rPr>
        <w:t>Insert number and measurement unit</w:t>
      </w:r>
      <w:r>
        <w:rPr/>
        <w:t>&gt;.</w:t>
      </w:r>
    </w:p>
    <w:p>
      <w:pPr>
        <w:pStyle w:val="PR3"/>
        <w:numPr>
          <w:ilvl w:val="6"/>
          <w:numId w:val="1"/>
        </w:numPr>
        <w:rPr/>
      </w:pPr>
      <w:r>
        <w:rPr/>
        <w:t>&lt;</w:t>
      </w:r>
      <w:r>
        <w:rPr>
          <w:b/>
        </w:rPr>
        <w:t>Insert requirements</w:t>
      </w:r>
      <w:r>
        <w:rPr/>
        <w:t>&gt;.</w:t>
      </w:r>
    </w:p>
    <w:p>
      <w:pPr>
        <w:pStyle w:val="PR2"/>
        <w:numPr>
          <w:ilvl w:val="5"/>
          <w:numId w:val="1"/>
        </w:numPr>
        <w:spacing w:before="240" w:after="0"/>
        <w:rPr/>
      </w:pPr>
      <w:r>
        <w:rPr/>
        <w:t>Optical Drive:</w:t>
      </w:r>
    </w:p>
    <w:p>
      <w:pPr>
        <w:pStyle w:val="PR3"/>
        <w:numPr>
          <w:ilvl w:val="6"/>
          <w:numId w:val="1"/>
        </w:numPr>
        <w:spacing w:before="240" w:after="0"/>
        <w:rPr/>
      </w:pPr>
      <w:r>
        <w:rPr/>
        <w:t>Type: &lt;</w:t>
      </w:r>
      <w:r>
        <w:rPr>
          <w:b/>
        </w:rPr>
        <w:t>Insert type</w:t>
      </w:r>
      <w:r>
        <w:rPr/>
        <w:t>&gt;.</w:t>
      </w:r>
    </w:p>
    <w:p>
      <w:pPr>
        <w:pStyle w:val="PR3"/>
        <w:numPr>
          <w:ilvl w:val="6"/>
          <w:numId w:val="1"/>
        </w:numPr>
        <w:rPr/>
      </w:pPr>
      <w:r>
        <w:rPr/>
        <w:t>Minimum Average Access Time: &lt;</w:t>
      </w:r>
      <w:r>
        <w:rPr>
          <w:b/>
        </w:rPr>
        <w:t>Insert number</w:t>
      </w:r>
      <w:r>
        <w:rPr/>
        <w:t>&gt; ms.</w:t>
      </w:r>
    </w:p>
    <w:p>
      <w:pPr>
        <w:pStyle w:val="PR3"/>
        <w:numPr>
          <w:ilvl w:val="6"/>
          <w:numId w:val="1"/>
        </w:numPr>
        <w:rPr/>
      </w:pPr>
      <w:r>
        <w:rPr/>
        <w:t>Data Transfer Speed: &lt;</w:t>
      </w:r>
      <w:r>
        <w:rPr>
          <w:b/>
        </w:rPr>
        <w:t>Insert number</w:t>
      </w:r>
      <w:r>
        <w:rPr/>
        <w:t>&gt; [</w:t>
      </w:r>
      <w:r>
        <w:rPr>
          <w:b/>
        </w:rPr>
        <w:t>MB</w:t>
      </w:r>
      <w:r>
        <w:rPr/>
        <w:t>] [</w:t>
      </w:r>
      <w:r>
        <w:rPr>
          <w:b/>
        </w:rPr>
        <w:t>TB</w:t>
      </w:r>
      <w:r>
        <w:rPr/>
        <w:t>]/s.</w:t>
      </w:r>
    </w:p>
    <w:p>
      <w:pPr>
        <w:pStyle w:val="PR3"/>
        <w:numPr>
          <w:ilvl w:val="6"/>
          <w:numId w:val="1"/>
        </w:numPr>
        <w:rPr/>
      </w:pPr>
      <w:r>
        <w:rPr/>
        <w:t>Reading Formats: Data, audio, recordable, &lt;</w:t>
      </w:r>
      <w:r>
        <w:rPr>
          <w:b/>
        </w:rPr>
        <w:t>Insert other</w:t>
      </w:r>
      <w:r>
        <w:rPr/>
        <w:t>&gt; and rewritable.</w:t>
      </w:r>
    </w:p>
    <w:p>
      <w:pPr>
        <w:pStyle w:val="PR2"/>
        <w:numPr>
          <w:ilvl w:val="5"/>
          <w:numId w:val="1"/>
        </w:numPr>
        <w:spacing w:before="240" w:after="0"/>
        <w:rPr/>
      </w:pPr>
      <w:r>
        <w:rPr/>
        <w:t>Optical Read and Write Drive:</w:t>
      </w:r>
    </w:p>
    <w:p>
      <w:pPr>
        <w:pStyle w:val="PR3"/>
        <w:numPr>
          <w:ilvl w:val="6"/>
          <w:numId w:val="1"/>
        </w:numPr>
        <w:spacing w:before="240" w:after="0"/>
        <w:rPr/>
      </w:pPr>
      <w:r>
        <w:rPr/>
        <w:t>Include with at least 2 MB of data buffer.</w:t>
      </w:r>
    </w:p>
    <w:p>
      <w:pPr>
        <w:pStyle w:val="PR3"/>
        <w:numPr>
          <w:ilvl w:val="6"/>
          <w:numId w:val="1"/>
        </w:numPr>
        <w:rPr/>
      </w:pPr>
      <w:r>
        <w:rPr/>
        <w:t>Type: &lt;</w:t>
      </w:r>
      <w:r>
        <w:rPr>
          <w:b/>
        </w:rPr>
        <w:t>Insert type</w:t>
      </w:r>
      <w:r>
        <w:rPr/>
        <w:t>&gt;.</w:t>
      </w:r>
    </w:p>
    <w:p>
      <w:pPr>
        <w:pStyle w:val="PR3"/>
        <w:numPr>
          <w:ilvl w:val="6"/>
          <w:numId w:val="1"/>
        </w:numPr>
        <w:rPr/>
      </w:pPr>
      <w:r>
        <w:rPr/>
        <w:t>Minimum Data Buffer Capacity: &lt;</w:t>
      </w:r>
      <w:r>
        <w:rPr>
          <w:b/>
        </w:rPr>
        <w:t>Insert number and measurement unit</w:t>
      </w:r>
      <w:r>
        <w:rPr/>
        <w:t>&gt;.</w:t>
      </w:r>
    </w:p>
    <w:p>
      <w:pPr>
        <w:pStyle w:val="PR3"/>
        <w:numPr>
          <w:ilvl w:val="6"/>
          <w:numId w:val="1"/>
        </w:numPr>
        <w:rPr/>
      </w:pPr>
      <w:r>
        <w:rPr/>
        <w:t>Minimum Average Access Time: &lt;</w:t>
      </w:r>
      <w:r>
        <w:rPr>
          <w:b/>
        </w:rPr>
        <w:t>Insert number</w:t>
      </w:r>
      <w:r>
        <w:rPr/>
        <w:t>&gt; ms.</w:t>
      </w:r>
    </w:p>
    <w:p>
      <w:pPr>
        <w:pStyle w:val="PR3"/>
        <w:numPr>
          <w:ilvl w:val="6"/>
          <w:numId w:val="1"/>
        </w:numPr>
        <w:rPr/>
      </w:pPr>
      <w:r>
        <w:rPr/>
        <w:t>Nominal Data Transfer Rates:</w:t>
      </w:r>
    </w:p>
    <w:p>
      <w:pPr>
        <w:pStyle w:val="PR4"/>
        <w:numPr>
          <w:ilvl w:val="7"/>
          <w:numId w:val="1"/>
        </w:numPr>
        <w:spacing w:before="240" w:after="0"/>
        <w:rPr/>
      </w:pPr>
      <w:r>
        <w:rPr/>
        <w:t>Reading: &lt;</w:t>
      </w:r>
      <w:r>
        <w:rPr>
          <w:b/>
        </w:rPr>
        <w:t>Insert number</w:t>
      </w:r>
      <w:r>
        <w:rPr/>
        <w:t>&gt; [</w:t>
      </w:r>
      <w:r>
        <w:rPr>
          <w:b/>
        </w:rPr>
        <w:t>MB</w:t>
      </w:r>
      <w:r>
        <w:rPr/>
        <w:t>] [</w:t>
      </w:r>
      <w:r>
        <w:rPr>
          <w:b/>
        </w:rPr>
        <w:t>TB</w:t>
      </w:r>
      <w:r>
        <w:rPr/>
        <w:t>]/s.</w:t>
      </w:r>
    </w:p>
    <w:p>
      <w:pPr>
        <w:pStyle w:val="PR4"/>
        <w:numPr>
          <w:ilvl w:val="7"/>
          <w:numId w:val="1"/>
        </w:numPr>
        <w:rPr/>
      </w:pPr>
      <w:r>
        <w:rPr/>
        <w:t>Writing: &lt;</w:t>
      </w:r>
      <w:r>
        <w:rPr>
          <w:b/>
        </w:rPr>
        <w:t>Insert number</w:t>
      </w:r>
      <w:r>
        <w:rPr/>
        <w:t>&gt; [</w:t>
      </w:r>
      <w:r>
        <w:rPr>
          <w:b/>
        </w:rPr>
        <w:t>MB</w:t>
      </w:r>
      <w:r>
        <w:rPr/>
        <w:t>] [</w:t>
      </w:r>
      <w:r>
        <w:rPr>
          <w:b/>
        </w:rPr>
        <w:t>TB</w:t>
      </w:r>
      <w:r>
        <w:rPr/>
        <w:t>]/s.</w:t>
      </w:r>
    </w:p>
    <w:p>
      <w:pPr>
        <w:pStyle w:val="PR3"/>
        <w:numPr>
          <w:ilvl w:val="6"/>
          <w:numId w:val="1"/>
        </w:numPr>
        <w:spacing w:before="240" w:after="0"/>
        <w:rPr/>
      </w:pPr>
      <w:r>
        <w:rPr/>
        <w:t>Average access time of 150 ms or less.</w:t>
      </w:r>
    </w:p>
    <w:p>
      <w:pPr>
        <w:pStyle w:val="PR3"/>
        <w:numPr>
          <w:ilvl w:val="6"/>
          <w:numId w:val="1"/>
        </w:numPr>
        <w:rPr/>
      </w:pPr>
      <w:r>
        <w:rPr/>
        <w:t>MTBF of at least 100,000 power-on hours.</w:t>
      </w:r>
    </w:p>
    <w:p>
      <w:pPr>
        <w:pStyle w:val="PR2"/>
        <w:numPr>
          <w:ilvl w:val="5"/>
          <w:numId w:val="1"/>
        </w:numPr>
        <w:spacing w:before="240" w:after="0"/>
        <w:rPr/>
      </w:pPr>
      <w:r>
        <w:rPr/>
        <w:t>Expansion Slots: Minimum of 4, [</w:t>
      </w:r>
      <w:r>
        <w:rPr>
          <w:b/>
        </w:rPr>
        <w:t>32</w:t>
      </w:r>
      <w:r>
        <w:rPr/>
        <w:t>] [</w:t>
      </w:r>
      <w:r>
        <w:rPr>
          <w:b/>
        </w:rPr>
        <w:t>64</w:t>
      </w:r>
      <w:r>
        <w:rPr/>
        <w:t>] &lt;</w:t>
      </w:r>
      <w:r>
        <w:rPr>
          <w:b/>
        </w:rPr>
        <w:t>Insert number</w:t>
      </w:r>
      <w:r>
        <w:rPr/>
        <w:t>&gt; bit.</w:t>
      </w:r>
    </w:p>
    <w:p>
      <w:pPr>
        <w:pStyle w:val="PR2"/>
        <w:numPr>
          <w:ilvl w:val="5"/>
          <w:numId w:val="1"/>
        </w:numPr>
        <w:rPr/>
      </w:pPr>
      <w:r>
        <w:rPr/>
        <w:t>Video Card:</w:t>
      </w:r>
    </w:p>
    <w:p>
      <w:pPr>
        <w:pStyle w:val="CMT"/>
        <w:rPr/>
      </w:pPr>
      <w:r>
        <w:rPr/>
        <w:t>Coordinate number of monitors with "Flat Panel Display Monitor" Paragraph.</w:t>
      </w:r>
    </w:p>
    <w:p>
      <w:pPr>
        <w:pStyle w:val="PR3"/>
        <w:numPr>
          <w:ilvl w:val="6"/>
          <w:numId w:val="1"/>
        </w:numPr>
        <w:spacing w:before="240" w:after="0"/>
        <w:rPr/>
      </w:pPr>
      <w:r>
        <w:rPr/>
        <w:t>Capable of supporting [</w:t>
      </w:r>
      <w:r>
        <w:rPr>
          <w:b/>
        </w:rPr>
        <w:t>one</w:t>
      </w:r>
      <w:r>
        <w:rPr/>
        <w:t>] [</w:t>
      </w:r>
      <w:r>
        <w:rPr>
          <w:b/>
        </w:rPr>
        <w:t>two</w:t>
      </w:r>
      <w:r>
        <w:rPr/>
        <w:t>] [</w:t>
      </w:r>
      <w:r>
        <w:rPr>
          <w:b/>
        </w:rPr>
        <w:t>three</w:t>
      </w:r>
      <w:r>
        <w:rPr/>
        <w:t>] [</w:t>
      </w:r>
      <w:r>
        <w:rPr>
          <w:b/>
        </w:rPr>
        <w:t>four</w:t>
      </w:r>
      <w:r>
        <w:rPr/>
        <w:t>] monitor(s.)</w:t>
      </w:r>
    </w:p>
    <w:p>
      <w:pPr>
        <w:pStyle w:val="PR3"/>
        <w:numPr>
          <w:ilvl w:val="6"/>
          <w:numId w:val="1"/>
        </w:numPr>
        <w:rPr/>
      </w:pPr>
      <w:r>
        <w:rPr/>
        <w:t>Resolution: [</w:t>
      </w:r>
      <w:r>
        <w:rPr>
          <w:b/>
        </w:rPr>
        <w:t>1920 by 1200</w:t>
      </w:r>
      <w:r>
        <w:rPr/>
        <w:t>] &lt;</w:t>
      </w:r>
      <w:r>
        <w:rPr>
          <w:b/>
        </w:rPr>
        <w:t>Insert values</w:t>
      </w:r>
      <w:r>
        <w:rPr/>
        <w:t>&gt; pixels minimum for each monitor.</w:t>
      </w:r>
    </w:p>
    <w:p>
      <w:pPr>
        <w:pStyle w:val="PR3"/>
        <w:numPr>
          <w:ilvl w:val="6"/>
          <w:numId w:val="1"/>
        </w:numPr>
        <w:rPr/>
      </w:pPr>
      <w:r>
        <w:rPr/>
        <w:t>RAM: &lt;</w:t>
      </w:r>
      <w:r>
        <w:rPr>
          <w:b/>
        </w:rPr>
        <w:t>Insert number</w:t>
      </w:r>
      <w:r>
        <w:rPr/>
        <w:t>&gt; [</w:t>
      </w:r>
      <w:r>
        <w:rPr>
          <w:b/>
        </w:rPr>
        <w:t>MB</w:t>
      </w:r>
      <w:r>
        <w:rPr/>
        <w:t>] [</w:t>
      </w:r>
      <w:r>
        <w:rPr>
          <w:b/>
        </w:rPr>
        <w:t>GB</w:t>
      </w:r>
      <w:r>
        <w:rPr/>
        <w:t>] [</w:t>
      </w:r>
      <w:r>
        <w:rPr>
          <w:b/>
        </w:rPr>
        <w:t>TB</w:t>
      </w:r>
      <w:r>
        <w:rPr/>
        <w:t>].</w:t>
      </w:r>
    </w:p>
    <w:p>
      <w:pPr>
        <w:pStyle w:val="PR3"/>
        <w:numPr>
          <w:ilvl w:val="6"/>
          <w:numId w:val="1"/>
        </w:numPr>
        <w:rPr/>
      </w:pPr>
      <w:r>
        <w:rPr/>
        <w:t>Controller Speed: &lt;</w:t>
      </w:r>
      <w:r>
        <w:rPr>
          <w:b/>
        </w:rPr>
        <w:t>Insert number</w:t>
      </w:r>
      <w:r>
        <w:rPr/>
        <w:t>&gt; [</w:t>
      </w:r>
      <w:r>
        <w:rPr>
          <w:b/>
        </w:rPr>
        <w:t>MHz</w:t>
      </w:r>
      <w:r>
        <w:rPr/>
        <w:t>] [</w:t>
      </w:r>
      <w:r>
        <w:rPr>
          <w:b/>
        </w:rPr>
        <w:t>GHz</w:t>
      </w:r>
      <w:r>
        <w:rPr/>
        <w:t>].</w:t>
      </w:r>
    </w:p>
    <w:p>
      <w:pPr>
        <w:pStyle w:val="PR3"/>
        <w:numPr>
          <w:ilvl w:val="6"/>
          <w:numId w:val="1"/>
        </w:numPr>
        <w:rPr/>
      </w:pPr>
      <w:r>
        <w:rPr/>
        <w:t>On-Board Memory Speed: &lt;</w:t>
      </w:r>
      <w:r>
        <w:rPr>
          <w:b/>
        </w:rPr>
        <w:t>Insert number</w:t>
      </w:r>
      <w:r>
        <w:rPr/>
        <w:t>&gt; [</w:t>
      </w:r>
      <w:r>
        <w:rPr>
          <w:b/>
        </w:rPr>
        <w:t>MHz</w:t>
      </w:r>
      <w:r>
        <w:rPr/>
        <w:t>] [</w:t>
      </w:r>
      <w:r>
        <w:rPr>
          <w:b/>
        </w:rPr>
        <w:t>GHz</w:t>
      </w:r>
      <w:r>
        <w:rPr/>
        <w:t>].</w:t>
      </w:r>
    </w:p>
    <w:p>
      <w:pPr>
        <w:pStyle w:val="PR3"/>
        <w:numPr>
          <w:ilvl w:val="6"/>
          <w:numId w:val="1"/>
        </w:numPr>
        <w:rPr/>
      </w:pPr>
      <w:r>
        <w:rPr/>
        <w:t>On-Board Memory Data Width: &lt;</w:t>
      </w:r>
      <w:r>
        <w:rPr>
          <w:b/>
        </w:rPr>
        <w:t>Insert number</w:t>
      </w:r>
      <w:r>
        <w:rPr/>
        <w:t>&gt; bit.</w:t>
      </w:r>
    </w:p>
    <w:p>
      <w:pPr>
        <w:pStyle w:val="PR2"/>
        <w:numPr>
          <w:ilvl w:val="5"/>
          <w:numId w:val="1"/>
        </w:numPr>
        <w:spacing w:before="240" w:after="0"/>
        <w:rPr/>
      </w:pPr>
      <w:r>
        <w:rPr/>
        <w:t>Sound Card:</w:t>
      </w:r>
    </w:p>
    <w:p>
      <w:pPr>
        <w:pStyle w:val="PR3"/>
        <w:numPr>
          <w:ilvl w:val="6"/>
          <w:numId w:val="1"/>
        </w:numPr>
        <w:spacing w:before="240" w:after="0"/>
        <w:rPr/>
      </w:pPr>
      <w:r>
        <w:rPr/>
        <w:t>At least 128 voice wavetable synthesis.</w:t>
      </w:r>
    </w:p>
    <w:p>
      <w:pPr>
        <w:pStyle w:val="PR3"/>
        <w:numPr>
          <w:ilvl w:val="6"/>
          <w:numId w:val="1"/>
        </w:numPr>
        <w:rPr/>
      </w:pPr>
      <w:r>
        <w:rPr/>
        <w:t>Capable of delivering three-dimensional sound effects.</w:t>
      </w:r>
    </w:p>
    <w:p>
      <w:pPr>
        <w:pStyle w:val="PR3"/>
        <w:numPr>
          <w:ilvl w:val="6"/>
          <w:numId w:val="1"/>
        </w:numPr>
        <w:rPr/>
      </w:pPr>
      <w:r>
        <w:rPr/>
        <w:t>High-resolution 16-bit stereo digital audio recording and playback with user-selectable sample rates up to 48,000 Hz.</w:t>
      </w:r>
    </w:p>
    <w:p>
      <w:pPr>
        <w:pStyle w:val="PR2"/>
        <w:numPr>
          <w:ilvl w:val="5"/>
          <w:numId w:val="1"/>
        </w:numPr>
        <w:spacing w:before="240" w:after="0"/>
        <w:rPr/>
      </w:pPr>
      <w:r>
        <w:rPr/>
        <w:t>Network Interface Card: Include card with connection, as applicable.</w:t>
      </w:r>
    </w:p>
    <w:p>
      <w:pPr>
        <w:pStyle w:val="PR3"/>
        <w:numPr>
          <w:ilvl w:val="6"/>
          <w:numId w:val="1"/>
        </w:numPr>
        <w:spacing w:before="240" w:after="0"/>
        <w:rPr/>
      </w:pPr>
      <w:r>
        <w:rPr/>
        <w:t>10-100-1000 base TX Ethernet with RJ45 connector port.</w:t>
      </w:r>
    </w:p>
    <w:p>
      <w:pPr>
        <w:pStyle w:val="PR3"/>
        <w:numPr>
          <w:ilvl w:val="6"/>
          <w:numId w:val="1"/>
        </w:numPr>
        <w:rPr/>
      </w:pPr>
      <w:r>
        <w:rPr/>
        <w:t>100 base FX Ethernet with SC or ST port.</w:t>
      </w:r>
    </w:p>
    <w:p>
      <w:pPr>
        <w:pStyle w:val="PR2"/>
        <w:numPr>
          <w:ilvl w:val="5"/>
          <w:numId w:val="1"/>
        </w:numPr>
        <w:spacing w:before="240" w:after="0"/>
        <w:rPr/>
      </w:pPr>
      <w:r>
        <w:rPr/>
        <w:t>Wireless Ethernet, 802.11 a/b/g/n.</w:t>
      </w:r>
    </w:p>
    <w:p>
      <w:pPr>
        <w:pStyle w:val="CMT"/>
        <w:rPr/>
      </w:pPr>
      <w:r>
        <w:rPr/>
        <w:t>Retain "Optical Modem" Subparagraph below for direct connection to fiber-optic cable.</w:t>
      </w:r>
    </w:p>
    <w:p>
      <w:pPr>
        <w:pStyle w:val="PR2"/>
        <w:numPr>
          <w:ilvl w:val="5"/>
          <w:numId w:val="1"/>
        </w:numPr>
        <w:rPr/>
      </w:pPr>
      <w:r>
        <w:rPr/>
        <w:t>Optical Modem: Full duplex link for connection to fiber-optic cable provided.</w:t>
      </w:r>
    </w:p>
    <w:p>
      <w:pPr>
        <w:pStyle w:val="PR2"/>
        <w:numPr>
          <w:ilvl w:val="5"/>
          <w:numId w:val="1"/>
        </w:numPr>
        <w:rPr/>
      </w:pPr>
      <w:r>
        <w:rPr/>
        <w:t>I/O Ports:</w:t>
      </w:r>
    </w:p>
    <w:p>
      <w:pPr>
        <w:pStyle w:val="PR3"/>
        <w:numPr>
          <w:ilvl w:val="6"/>
          <w:numId w:val="1"/>
        </w:numPr>
        <w:spacing w:before="240" w:after="0"/>
        <w:rPr/>
      </w:pPr>
      <w:r>
        <w:rPr/>
        <w:t>Two USB 3.0 ports on front panel, six on back panel, and three internal on motherboard.</w:t>
      </w:r>
    </w:p>
    <w:p>
      <w:pPr>
        <w:pStyle w:val="PR3"/>
        <w:numPr>
          <w:ilvl w:val="6"/>
          <w:numId w:val="1"/>
        </w:numPr>
        <w:rPr/>
      </w:pPr>
      <w:r>
        <w:rPr/>
        <w:t>One serial port.</w:t>
      </w:r>
    </w:p>
    <w:p>
      <w:pPr>
        <w:pStyle w:val="PR3"/>
        <w:numPr>
          <w:ilvl w:val="6"/>
          <w:numId w:val="1"/>
        </w:numPr>
        <w:rPr/>
      </w:pPr>
      <w:r>
        <w:rPr/>
        <w:t>One parallel port.</w:t>
      </w:r>
    </w:p>
    <w:p>
      <w:pPr>
        <w:pStyle w:val="PR3"/>
        <w:numPr>
          <w:ilvl w:val="6"/>
          <w:numId w:val="1"/>
        </w:numPr>
        <w:rPr/>
      </w:pPr>
      <w:r>
        <w:rPr/>
        <w:t>Two PS/2 ports.</w:t>
      </w:r>
    </w:p>
    <w:p>
      <w:pPr>
        <w:pStyle w:val="PR3"/>
        <w:numPr>
          <w:ilvl w:val="6"/>
          <w:numId w:val="1"/>
        </w:numPr>
        <w:rPr/>
      </w:pPr>
      <w:r>
        <w:rPr/>
        <w:t>One RJ-45.</w:t>
      </w:r>
    </w:p>
    <w:p>
      <w:pPr>
        <w:pStyle w:val="PR3"/>
        <w:numPr>
          <w:ilvl w:val="6"/>
          <w:numId w:val="1"/>
        </w:numPr>
        <w:rPr/>
      </w:pPr>
      <w:r>
        <w:rPr/>
        <w:t>One stereo line-in and line-out on back panel.</w:t>
      </w:r>
    </w:p>
    <w:p>
      <w:pPr>
        <w:pStyle w:val="PR3"/>
        <w:numPr>
          <w:ilvl w:val="6"/>
          <w:numId w:val="1"/>
        </w:numPr>
        <w:rPr/>
      </w:pPr>
      <w:r>
        <w:rPr/>
        <w:t>One microphone and headphone connector on front panel.</w:t>
      </w:r>
    </w:p>
    <w:p>
      <w:pPr>
        <w:pStyle w:val="PR3"/>
        <w:numPr>
          <w:ilvl w:val="6"/>
          <w:numId w:val="1"/>
        </w:numPr>
        <w:rPr/>
      </w:pPr>
      <w:r>
        <w:rPr/>
        <w:t>One IEEE 1394 on front and back panel with PCI-e card.</w:t>
      </w:r>
    </w:p>
    <w:p>
      <w:pPr>
        <w:pStyle w:val="PR3"/>
        <w:numPr>
          <w:ilvl w:val="6"/>
          <w:numId w:val="1"/>
        </w:numPr>
        <w:rPr/>
      </w:pPr>
      <w:r>
        <w:rPr/>
        <w:t>One ESATA port on back panel.</w:t>
      </w:r>
    </w:p>
    <w:p>
      <w:pPr>
        <w:pStyle w:val="PR2"/>
        <w:numPr>
          <w:ilvl w:val="5"/>
          <w:numId w:val="1"/>
        </w:numPr>
        <w:spacing w:before="240" w:after="0"/>
        <w:rPr/>
      </w:pPr>
      <w:r>
        <w:rPr/>
        <w:t>Battery: Life of at least three years to maintain system clock/calendar and ROM, as a minimum.</w:t>
      </w:r>
    </w:p>
    <w:p>
      <w:pPr>
        <w:pStyle w:val="PR1"/>
        <w:numPr>
          <w:ilvl w:val="4"/>
          <w:numId w:val="1"/>
        </w:numPr>
        <w:rPr/>
      </w:pPr>
      <w:r>
        <w:rPr/>
        <w:t>Keyboard:</w:t>
      </w:r>
    </w:p>
    <w:p>
      <w:pPr>
        <w:pStyle w:val="PR2"/>
        <w:numPr>
          <w:ilvl w:val="5"/>
          <w:numId w:val="1"/>
        </w:numPr>
        <w:spacing w:before="240" w:after="0"/>
        <w:rPr/>
      </w:pPr>
      <w:r>
        <w:rPr/>
        <w:t>101 enhanced keyboard.</w:t>
      </w:r>
    </w:p>
    <w:p>
      <w:pPr>
        <w:pStyle w:val="PR2"/>
        <w:numPr>
          <w:ilvl w:val="5"/>
          <w:numId w:val="1"/>
        </w:numPr>
        <w:rPr/>
      </w:pPr>
      <w:r>
        <w:rPr/>
        <w:t>Full upper- and lowercase ASCII keyset, numeric keypad, dedicated cursor control keypad, and 12 programmable function keys.</w:t>
      </w:r>
    </w:p>
    <w:p>
      <w:pPr>
        <w:pStyle w:val="PR2"/>
        <w:numPr>
          <w:ilvl w:val="5"/>
          <w:numId w:val="1"/>
        </w:numPr>
        <w:rPr/>
      </w:pPr>
      <w:r>
        <w:rPr/>
        <w:t xml:space="preserve">Wireless operation within up to </w:t>
      </w:r>
      <w:r>
        <w:rPr>
          <w:rStyle w:val="IP"/>
        </w:rPr>
        <w:t>72 inches</w:t>
      </w:r>
      <w:r>
        <w:rPr>
          <w:rStyle w:val="SI"/>
        </w:rPr>
        <w:t xml:space="preserve"> (1800 mm)</w:t>
      </w:r>
      <w:r>
        <w:rPr/>
        <w:t xml:space="preserve"> in front of workstation.</w:t>
      </w:r>
    </w:p>
    <w:p>
      <w:pPr>
        <w:pStyle w:val="PR1"/>
        <w:numPr>
          <w:ilvl w:val="4"/>
          <w:numId w:val="1"/>
        </w:numPr>
        <w:rPr/>
      </w:pPr>
      <w:r>
        <w:rPr/>
        <w:t>Pointing Device:</w:t>
      </w:r>
    </w:p>
    <w:p>
      <w:pPr>
        <w:pStyle w:val="PR2"/>
        <w:numPr>
          <w:ilvl w:val="5"/>
          <w:numId w:val="1"/>
        </w:numPr>
        <w:spacing w:before="240" w:after="0"/>
        <w:rPr/>
      </w:pPr>
      <w:r>
        <w:rPr/>
        <w:t>Either a two- or three-button mouse.</w:t>
      </w:r>
    </w:p>
    <w:p>
      <w:pPr>
        <w:pStyle w:val="PR2"/>
        <w:numPr>
          <w:ilvl w:val="5"/>
          <w:numId w:val="1"/>
        </w:numPr>
        <w:rPr/>
      </w:pPr>
      <w:r>
        <w:rPr/>
        <w:t xml:space="preserve">Wireless operation within up to </w:t>
      </w:r>
      <w:r>
        <w:rPr>
          <w:rStyle w:val="IP"/>
        </w:rPr>
        <w:t>72 inches</w:t>
      </w:r>
      <w:r>
        <w:rPr>
          <w:rStyle w:val="SI"/>
        </w:rPr>
        <w:t xml:space="preserve"> (1800 mm)</w:t>
      </w:r>
      <w:r>
        <w:rPr/>
        <w:t xml:space="preserve"> in front of workstation.</w:t>
      </w:r>
    </w:p>
    <w:p>
      <w:pPr>
        <w:pStyle w:val="PR1"/>
        <w:numPr>
          <w:ilvl w:val="4"/>
          <w:numId w:val="1"/>
        </w:numPr>
        <w:rPr/>
      </w:pPr>
      <w:r>
        <w:rPr/>
        <w:t>Flat Panel Display Monitor:</w:t>
      </w:r>
    </w:p>
    <w:p>
      <w:pPr>
        <w:pStyle w:val="PR2"/>
        <w:numPr>
          <w:ilvl w:val="5"/>
          <w:numId w:val="1"/>
        </w:numPr>
        <w:spacing w:before="240" w:after="0"/>
        <w:rPr/>
      </w:pPr>
      <w:r>
        <w:rPr/>
        <w:t>Number of Displays: [</w:t>
      </w:r>
      <w:r>
        <w:rPr>
          <w:b/>
        </w:rPr>
        <w:t>One</w:t>
      </w:r>
      <w:r>
        <w:rPr/>
        <w:t>] [</w:t>
      </w:r>
      <w:r>
        <w:rPr>
          <w:b/>
        </w:rPr>
        <w:t>Two</w:t>
      </w:r>
      <w:r>
        <w:rPr/>
        <w:t>] &lt;</w:t>
      </w:r>
      <w:r>
        <w:rPr>
          <w:b/>
        </w:rPr>
        <w:t>Insert number</w:t>
      </w:r>
      <w:r>
        <w:rPr/>
        <w:t>&gt;.</w:t>
      </w:r>
    </w:p>
    <w:p>
      <w:pPr>
        <w:pStyle w:val="PR3"/>
        <w:numPr>
          <w:ilvl w:val="6"/>
          <w:numId w:val="1"/>
        </w:numPr>
        <w:spacing w:before="240" w:after="0"/>
        <w:rPr/>
      </w:pPr>
      <w:r>
        <w:rPr/>
        <w:t>Display Support: [</w:t>
      </w:r>
      <w:r>
        <w:rPr>
          <w:b/>
        </w:rPr>
        <w:t>Individual tilt adjustable base</w:t>
      </w:r>
      <w:r>
        <w:rPr/>
        <w:t>] [</w:t>
      </w:r>
      <w:r>
        <w:rPr>
          <w:b/>
        </w:rPr>
        <w:t>Desk mounted, adjustable bracket capable of supporting number of monitors specified above with integral power and display cable organization</w:t>
      </w:r>
      <w:r>
        <w:rPr/>
        <w:t>] [</w:t>
      </w:r>
      <w:r>
        <w:rPr>
          <w:b/>
        </w:rPr>
        <w:t>Wall mounted, adjustable bracket capable of supporting number of monitors specified above with integral power and display cable organization</w:t>
      </w:r>
      <w:r>
        <w:rPr/>
        <w:t>] &lt;</w:t>
      </w:r>
      <w:r>
        <w:rPr>
          <w:b/>
        </w:rPr>
        <w:t>Insert description</w:t>
      </w:r>
      <w:r>
        <w:rPr/>
        <w:t>&gt;.</w:t>
      </w:r>
    </w:p>
    <w:p>
      <w:pPr>
        <w:pStyle w:val="PR2"/>
        <w:numPr>
          <w:ilvl w:val="5"/>
          <w:numId w:val="1"/>
        </w:numPr>
        <w:spacing w:before="240" w:after="0"/>
        <w:rPr/>
      </w:pPr>
      <w:r>
        <w:rPr/>
        <w:t>Color display with &lt;</w:t>
      </w:r>
      <w:r>
        <w:rPr>
          <w:b/>
        </w:rPr>
        <w:t xml:space="preserve">Insert </w:t>
      </w:r>
      <w:r>
        <w:rPr>
          <w:rStyle w:val="IP"/>
          <w:b/>
        </w:rPr>
        <w:t>inches</w:t>
      </w:r>
      <w:r>
        <w:rPr>
          <w:rStyle w:val="SI"/>
          <w:b/>
        </w:rPr>
        <w:t xml:space="preserve"> (mm)</w:t>
      </w:r>
      <w:r>
        <w:rPr/>
        <w:t>&gt; diagonal viewable area.</w:t>
      </w:r>
    </w:p>
    <w:p>
      <w:pPr>
        <w:pStyle w:val="PR2"/>
        <w:numPr>
          <w:ilvl w:val="5"/>
          <w:numId w:val="1"/>
        </w:numPr>
        <w:rPr/>
      </w:pPr>
      <w:r>
        <w:rPr/>
        <w:t>Aspect Ratio: [</w:t>
      </w:r>
      <w:r>
        <w:rPr>
          <w:b/>
        </w:rPr>
        <w:t>16 to 9</w:t>
      </w:r>
      <w:r>
        <w:rPr/>
        <w:t>] &lt;</w:t>
      </w:r>
      <w:r>
        <w:rPr>
          <w:b/>
        </w:rPr>
        <w:t>Insert value</w:t>
      </w:r>
      <w:r>
        <w:rPr/>
        <w:t>&gt;.</w:t>
      </w:r>
    </w:p>
    <w:p>
      <w:pPr>
        <w:pStyle w:val="PR2"/>
        <w:numPr>
          <w:ilvl w:val="5"/>
          <w:numId w:val="1"/>
        </w:numPr>
        <w:rPr/>
      </w:pPr>
      <w:r>
        <w:rPr/>
        <w:t>Resolution: [</w:t>
      </w:r>
      <w:r>
        <w:rPr>
          <w:b/>
        </w:rPr>
        <w:t>1920 by 1080</w:t>
      </w:r>
      <w:r>
        <w:rPr/>
        <w:t>] &lt;</w:t>
      </w:r>
      <w:r>
        <w:rPr>
          <w:b/>
        </w:rPr>
        <w:t>Insert value</w:t>
      </w:r>
      <w:r>
        <w:rPr/>
        <w:t>&gt; pixels at 60 Hz with pixel size of [</w:t>
      </w:r>
      <w:r>
        <w:rPr>
          <w:b/>
        </w:rPr>
        <w:t>0.277</w:t>
      </w:r>
      <w:r>
        <w:rPr/>
        <w:t>] &lt;</w:t>
      </w:r>
      <w:r>
        <w:rPr>
          <w:b/>
        </w:rPr>
        <w:t>Insert number</w:t>
      </w:r>
      <w:r>
        <w:rPr/>
        <w:t>&gt; mm or smaller.</w:t>
      </w:r>
    </w:p>
    <w:p>
      <w:pPr>
        <w:pStyle w:val="PR2"/>
        <w:numPr>
          <w:ilvl w:val="5"/>
          <w:numId w:val="1"/>
        </w:numPr>
        <w:rPr/>
      </w:pPr>
      <w:r>
        <w:rPr/>
        <w:t>[</w:t>
      </w:r>
      <w:r>
        <w:rPr>
          <w:b/>
        </w:rPr>
        <w:t>Digital</w:t>
      </w:r>
      <w:r>
        <w:rPr/>
        <w:t>] [</w:t>
      </w:r>
      <w:r>
        <w:rPr>
          <w:b/>
        </w:rPr>
        <w:t>or</w:t>
      </w:r>
      <w:r>
        <w:rPr/>
        <w:t>] [</w:t>
      </w:r>
      <w:r>
        <w:rPr>
          <w:b/>
        </w:rPr>
        <w:t>analog</w:t>
      </w:r>
      <w:r>
        <w:rPr/>
        <w:t>] input signal.</w:t>
      </w:r>
    </w:p>
    <w:p>
      <w:pPr>
        <w:pStyle w:val="PR2"/>
        <w:numPr>
          <w:ilvl w:val="5"/>
          <w:numId w:val="1"/>
        </w:numPr>
        <w:rPr/>
      </w:pPr>
      <w:r>
        <w:rPr/>
        <w:t>Response Time: &lt;</w:t>
      </w:r>
      <w:r>
        <w:rPr>
          <w:b/>
        </w:rPr>
        <w:t>Insert number</w:t>
      </w:r>
      <w:r>
        <w:rPr/>
        <w:t>&gt; ms.</w:t>
      </w:r>
    </w:p>
    <w:p>
      <w:pPr>
        <w:pStyle w:val="PR2"/>
        <w:numPr>
          <w:ilvl w:val="5"/>
          <w:numId w:val="1"/>
        </w:numPr>
        <w:rPr/>
      </w:pPr>
      <w:r>
        <w:rPr/>
        <w:t>Dynamic Contrast Ratio: [</w:t>
      </w:r>
      <w:r>
        <w:rPr>
          <w:b/>
        </w:rPr>
        <w:t>50000 to 1</w:t>
      </w:r>
      <w:r>
        <w:rPr/>
        <w:t>] &lt;</w:t>
      </w:r>
      <w:r>
        <w:rPr>
          <w:b/>
        </w:rPr>
        <w:t>Insert ratio</w:t>
      </w:r>
      <w:r>
        <w:rPr/>
        <w:t>&gt;.</w:t>
      </w:r>
    </w:p>
    <w:p>
      <w:pPr>
        <w:pStyle w:val="PR2"/>
        <w:numPr>
          <w:ilvl w:val="5"/>
          <w:numId w:val="1"/>
        </w:numPr>
        <w:rPr/>
      </w:pPr>
      <w:r>
        <w:rPr/>
        <w:t>Brightness: [</w:t>
      </w:r>
      <w:r>
        <w:rPr>
          <w:b/>
        </w:rPr>
        <w:t>250 cd/sq. m</w:t>
      </w:r>
      <w:r>
        <w:rPr/>
        <w:t>] &lt;</w:t>
      </w:r>
      <w:r>
        <w:rPr>
          <w:b/>
        </w:rPr>
        <w:t>Insert value</w:t>
      </w:r>
      <w:r>
        <w:rPr/>
        <w:t>&gt;.</w:t>
      </w:r>
    </w:p>
    <w:p>
      <w:pPr>
        <w:pStyle w:val="PR2"/>
        <w:numPr>
          <w:ilvl w:val="5"/>
          <w:numId w:val="1"/>
        </w:numPr>
        <w:rPr/>
      </w:pPr>
      <w:r>
        <w:rPr/>
        <w:t>Energy Star compliant.</w:t>
      </w:r>
    </w:p>
    <w:p>
      <w:pPr>
        <w:pStyle w:val="PR2"/>
        <w:numPr>
          <w:ilvl w:val="5"/>
          <w:numId w:val="1"/>
        </w:numPr>
        <w:rPr/>
      </w:pPr>
      <w:r>
        <w:rPr/>
        <w:t>Antiglare display.</w:t>
      </w:r>
    </w:p>
    <w:p>
      <w:pPr>
        <w:pStyle w:val="PR1"/>
        <w:numPr>
          <w:ilvl w:val="4"/>
          <w:numId w:val="1"/>
        </w:numPr>
        <w:rPr/>
      </w:pPr>
      <w:r>
        <w:rPr/>
        <w:t>Speakers:</w:t>
      </w:r>
    </w:p>
    <w:p>
      <w:pPr>
        <w:pStyle w:val="PR2"/>
        <w:numPr>
          <w:ilvl w:val="5"/>
          <w:numId w:val="1"/>
        </w:numPr>
        <w:spacing w:before="240" w:after="0"/>
        <w:rPr/>
      </w:pPr>
      <w:r>
        <w:rPr/>
        <w:t>Two, with individual controls for volume, bass, and treble.</w:t>
      </w:r>
    </w:p>
    <w:p>
      <w:pPr>
        <w:pStyle w:val="PR2"/>
        <w:numPr>
          <w:ilvl w:val="5"/>
          <w:numId w:val="1"/>
        </w:numPr>
        <w:rPr/>
      </w:pPr>
      <w:r>
        <w:rPr/>
        <w:t>Signal to Noise Ratio: At least 65 dB.</w:t>
      </w:r>
    </w:p>
    <w:p>
      <w:pPr>
        <w:pStyle w:val="PR2"/>
        <w:numPr>
          <w:ilvl w:val="5"/>
          <w:numId w:val="1"/>
        </w:numPr>
        <w:rPr/>
      </w:pPr>
      <w:r>
        <w:rPr/>
        <w:t>Power: At least 4 W per speaker/channel.</w:t>
      </w:r>
    </w:p>
    <w:p>
      <w:pPr>
        <w:pStyle w:val="PR2"/>
        <w:numPr>
          <w:ilvl w:val="5"/>
          <w:numId w:val="1"/>
        </w:numPr>
        <w:rPr/>
      </w:pPr>
      <w:r>
        <w:rPr/>
        <w:t>Magnetic shielding to prevent distortion on the video monitor.</w:t>
      </w:r>
    </w:p>
    <w:p>
      <w:pPr>
        <w:pStyle w:val="PR1"/>
        <w:numPr>
          <w:ilvl w:val="4"/>
          <w:numId w:val="1"/>
        </w:numPr>
        <w:rPr/>
      </w:pPr>
      <w:r>
        <w:rPr/>
        <w:t>I/O Cabling: Include applicable cabling to connect I/O devices.</w:t>
      </w:r>
    </w:p>
    <w:p>
      <w:pPr>
        <w:pStyle w:val="PR1"/>
        <w:numPr>
          <w:ilvl w:val="4"/>
          <w:numId w:val="1"/>
        </w:numPr>
        <w:rPr/>
      </w:pPr>
      <w:r>
        <w:rPr/>
        <w:t>Software:</w:t>
      </w:r>
    </w:p>
    <w:p>
      <w:pPr>
        <w:pStyle w:val="PR2"/>
        <w:numPr>
          <w:ilvl w:val="5"/>
          <w:numId w:val="1"/>
        </w:numPr>
        <w:spacing w:before="240" w:after="0"/>
        <w:rPr/>
      </w:pPr>
      <w:r>
        <w:rPr/>
        <w:t>Factory-installed operating system.</w:t>
      </w:r>
    </w:p>
    <w:p>
      <w:pPr>
        <w:pStyle w:val="PR1"/>
        <w:numPr>
          <w:ilvl w:val="4"/>
          <w:numId w:val="1"/>
        </w:numPr>
        <w:rPr/>
      </w:pPr>
      <w:r>
        <w:rPr/>
        <w:t>Uninterruptable power supply (UPS) unit for the workstation.</w:t>
      </w:r>
    </w:p>
    <w:p>
      <w:pPr>
        <w:pStyle w:val="PR2"/>
        <w:numPr>
          <w:ilvl w:val="5"/>
          <w:numId w:val="1"/>
        </w:numPr>
        <w:spacing w:before="240" w:after="0"/>
        <w:rPr/>
      </w:pPr>
      <w:r>
        <w:rPr/>
        <w:t>Provide continuous, regulated output power without using their batteries during brown-out, surge, and spike conditions.</w:t>
      </w:r>
    </w:p>
    <w:p>
      <w:pPr>
        <w:pStyle w:val="PR3"/>
        <w:numPr>
          <w:ilvl w:val="6"/>
          <w:numId w:val="1"/>
        </w:numPr>
        <w:spacing w:before="240" w:after="0"/>
        <w:rPr/>
      </w:pPr>
      <w:r>
        <w:rPr/>
        <w:t>Load served shall not exceed 75 percent of UPS rated capacity, including power factor of connected loads, but excluding the printer. UPS shall provide [</w:t>
      </w:r>
      <w:r>
        <w:rPr>
          <w:b/>
        </w:rPr>
        <w:t>15</w:t>
      </w:r>
      <w:r>
        <w:rPr/>
        <w:t>] &lt;</w:t>
      </w:r>
      <w:r>
        <w:rPr>
          <w:b/>
        </w:rPr>
        <w:t>Insert number</w:t>
      </w:r>
      <w:r>
        <w:rPr/>
        <w:t>&gt; minutes of battery power.</w:t>
      </w:r>
    </w:p>
    <w:p>
      <w:pPr>
        <w:pStyle w:val="PR2"/>
        <w:numPr>
          <w:ilvl w:val="5"/>
          <w:numId w:val="1"/>
        </w:numPr>
        <w:spacing w:before="240" w:after="0"/>
        <w:rPr/>
      </w:pPr>
      <w:r>
        <w:rPr/>
        <w:t>Performance:</w:t>
      </w:r>
    </w:p>
    <w:p>
      <w:pPr>
        <w:pStyle w:val="PR3"/>
        <w:numPr>
          <w:ilvl w:val="6"/>
          <w:numId w:val="1"/>
        </w:numPr>
        <w:spacing w:before="240" w:after="0"/>
        <w:rPr/>
      </w:pPr>
      <w:r>
        <w:rPr/>
        <w:t>Input Voltage: Single phase, 120-V ac, compatible with field power source.</w:t>
      </w:r>
    </w:p>
    <w:p>
      <w:pPr>
        <w:pStyle w:val="PR3"/>
        <w:numPr>
          <w:ilvl w:val="6"/>
          <w:numId w:val="1"/>
        </w:numPr>
        <w:rPr/>
      </w:pPr>
      <w:r>
        <w:rPr/>
        <w:t>Load Power Factor Range (Crest Factor): 0.65 to 1.0.</w:t>
      </w:r>
    </w:p>
    <w:p>
      <w:pPr>
        <w:pStyle w:val="PR3"/>
        <w:numPr>
          <w:ilvl w:val="6"/>
          <w:numId w:val="1"/>
        </w:numPr>
        <w:rPr/>
      </w:pPr>
      <w:r>
        <w:rPr/>
        <w:t>Output Voltage: 101- to 132-V ac, while input voltage varies between 89- and 152-V ac.</w:t>
      </w:r>
    </w:p>
    <w:p>
      <w:pPr>
        <w:pStyle w:val="PR3"/>
        <w:numPr>
          <w:ilvl w:val="6"/>
          <w:numId w:val="1"/>
        </w:numPr>
        <w:rPr/>
      </w:pPr>
      <w:r>
        <w:rPr/>
        <w:t>On-Battery Output Voltage: Sine wave.</w:t>
      </w:r>
    </w:p>
    <w:p>
      <w:pPr>
        <w:pStyle w:val="PR3"/>
        <w:numPr>
          <w:ilvl w:val="6"/>
          <w:numId w:val="1"/>
        </w:numPr>
        <w:rPr/>
      </w:pPr>
      <w:r>
        <w:rPr/>
        <w:t>Inverter overload capacity shall be minimum 150 percent for 30 seconds.</w:t>
      </w:r>
    </w:p>
    <w:p>
      <w:pPr>
        <w:pStyle w:val="PR3"/>
        <w:numPr>
          <w:ilvl w:val="6"/>
          <w:numId w:val="1"/>
        </w:numPr>
        <w:rPr/>
      </w:pPr>
      <w:r>
        <w:rPr/>
        <w:t>Recharge time shall be a maximum of six hours to 90 percent capacity after full discharge to cutoff.</w:t>
      </w:r>
    </w:p>
    <w:p>
      <w:pPr>
        <w:pStyle w:val="PR3"/>
        <w:numPr>
          <w:ilvl w:val="6"/>
          <w:numId w:val="1"/>
        </w:numPr>
        <w:rPr/>
      </w:pPr>
      <w:r>
        <w:rPr/>
        <w:t>Transfer Time: 6 ms.</w:t>
      </w:r>
    </w:p>
    <w:p>
      <w:pPr>
        <w:pStyle w:val="PR2"/>
        <w:numPr>
          <w:ilvl w:val="5"/>
          <w:numId w:val="1"/>
        </w:numPr>
        <w:spacing w:before="240" w:after="0"/>
        <w:rPr/>
      </w:pPr>
      <w:r>
        <w:rPr/>
        <w:t>UPS shall be automatic during fault or overload conditions.</w:t>
      </w:r>
    </w:p>
    <w:p>
      <w:pPr>
        <w:pStyle w:val="PR2"/>
        <w:numPr>
          <w:ilvl w:val="5"/>
          <w:numId w:val="1"/>
        </w:numPr>
        <w:rPr/>
      </w:pPr>
      <w:r>
        <w:rPr/>
        <w:t>Unit with integral line-interactive, power condition topology to eliminate all power contaminants.</w:t>
      </w:r>
    </w:p>
    <w:p>
      <w:pPr>
        <w:pStyle w:val="PR2"/>
        <w:numPr>
          <w:ilvl w:val="5"/>
          <w:numId w:val="1"/>
        </w:numPr>
        <w:rPr/>
      </w:pPr>
      <w:r>
        <w:rPr/>
        <w:t>Include front panel with power switch and visual indication of power, battery, fault, and temperature.</w:t>
      </w:r>
    </w:p>
    <w:p>
      <w:pPr>
        <w:pStyle w:val="PR2"/>
        <w:numPr>
          <w:ilvl w:val="5"/>
          <w:numId w:val="1"/>
        </w:numPr>
        <w:rPr/>
      </w:pPr>
      <w:r>
        <w:rPr/>
        <w:t>Unit shall include an audible alarm of faults and front panel silence feature.</w:t>
      </w:r>
    </w:p>
    <w:p>
      <w:pPr>
        <w:pStyle w:val="PR2"/>
        <w:numPr>
          <w:ilvl w:val="5"/>
          <w:numId w:val="1"/>
        </w:numPr>
        <w:rPr/>
      </w:pPr>
      <w:r>
        <w:rPr/>
        <w:t>Unit with four 120-V, 15-A receptacles.</w:t>
      </w:r>
    </w:p>
    <w:p>
      <w:pPr>
        <w:pStyle w:val="PR2"/>
        <w:numPr>
          <w:ilvl w:val="5"/>
          <w:numId w:val="1"/>
        </w:numPr>
        <w:rPr/>
      </w:pPr>
      <w:r>
        <w:rPr/>
        <w:t>UPS shall include dry contacts (digital output points) for low battery condition and battery-on (primary utility power failure)[</w:t>
      </w:r>
      <w:r>
        <w:rPr>
          <w:b/>
        </w:rPr>
        <w:t> and connect the points to the monitoring and control system</w:t>
      </w:r>
      <w:r>
        <w:rPr/>
        <w:t>].</w:t>
      </w:r>
    </w:p>
    <w:p>
      <w:pPr>
        <w:pStyle w:val="PR2"/>
        <w:numPr>
          <w:ilvl w:val="5"/>
          <w:numId w:val="1"/>
        </w:numPr>
        <w:rPr/>
      </w:pPr>
      <w:r>
        <w:rPr/>
        <w:t>Batteries shall be sealed lead-acid type and be maintenance free. Battery replacement shall be front accessible by user without dropping load.</w:t>
      </w:r>
    </w:p>
    <w:p>
      <w:pPr>
        <w:pStyle w:val="PR2"/>
        <w:numPr>
          <w:ilvl w:val="5"/>
          <w:numId w:val="1"/>
        </w:numPr>
        <w:rPr/>
      </w:pPr>
      <w:r>
        <w:rPr/>
        <w:t>Include tower models installed in ventilated cabinets at the particular installation location.</w:t>
      </w:r>
    </w:p>
    <w:p>
      <w:pPr>
        <w:pStyle w:val="ART"/>
        <w:numPr>
          <w:ilvl w:val="3"/>
          <w:numId w:val="1"/>
        </w:numPr>
        <w:ind w:hanging="0" w:left="0"/>
        <w:rPr/>
      </w:pPr>
      <w:r>
        <w:rPr/>
        <w:t>RIGGING COMPONENTS</w:t>
      </w:r>
    </w:p>
    <w:p>
      <w:pPr>
        <w:pStyle w:val="PR1"/>
        <w:numPr>
          <w:ilvl w:val="4"/>
          <w:numId w:val="1"/>
        </w:numPr>
        <w:rPr/>
      </w:pPr>
      <w:hyperlink r:id="rId15">
        <w:r>
          <w:rPr>
            <w:rStyle w:val="Hyperlink"/>
          </w:rPr>
          <w:t>&lt;Double click here to find, evaluate, and insert list of manufacturers and products.&gt;</w:t>
        </w:r>
      </w:hyperlink>
    </w:p>
    <w:p>
      <w:pPr>
        <w:pStyle w:val="PR1"/>
        <w:numPr>
          <w:ilvl w:val="4"/>
          <w:numId w:val="1"/>
        </w:numPr>
        <w:rPr/>
      </w:pPr>
      <w:r>
        <w:rPr/>
        <w:t xml:space="preserve">Pipe Clamps: Malleable iron, suitable for clamping luminaires or items to pipe from </w:t>
      </w:r>
      <w:r>
        <w:rPr>
          <w:rStyle w:val="IP"/>
        </w:rPr>
        <w:t>3/4 to 2 inches</w:t>
      </w:r>
      <w:r>
        <w:rPr>
          <w:rStyle w:val="SI"/>
        </w:rPr>
        <w:t xml:space="preserve"> (20 to 51 mm)</w:t>
      </w:r>
      <w:r>
        <w:rPr/>
        <w:t xml:space="preserve"> in OD. Arranged for horizontal rotation of yoke for aiming; equipped with T-bolt to lock alignment.</w:t>
      </w:r>
    </w:p>
    <w:p>
      <w:pPr>
        <w:pStyle w:val="PR1"/>
        <w:numPr>
          <w:ilvl w:val="4"/>
          <w:numId w:val="1"/>
        </w:numPr>
        <w:rPr/>
      </w:pPr>
      <w:r>
        <w:rPr/>
        <w:t xml:space="preserve">Safety Cables: Heavy-duty, flexible steel; </w:t>
      </w:r>
      <w:r>
        <w:rPr>
          <w:rStyle w:val="IP"/>
        </w:rPr>
        <w:t>30-inch</w:t>
      </w:r>
      <w:r>
        <w:rPr>
          <w:rStyle w:val="SI"/>
        </w:rPr>
        <w:t xml:space="preserve"> (762-mm)</w:t>
      </w:r>
      <w:r>
        <w:rPr/>
        <w:t xml:space="preserve"> nominal length, with spring clip at one end and steel ring at the other end.</w:t>
      </w:r>
    </w:p>
    <w:p>
      <w:pPr>
        <w:pStyle w:val="PR1"/>
        <w:numPr>
          <w:ilvl w:val="4"/>
          <w:numId w:val="1"/>
        </w:numPr>
        <w:rPr/>
      </w:pPr>
      <w:r>
        <w:rPr/>
        <w:t>Cable Grips: [</w:t>
      </w:r>
      <w:r>
        <w:rPr>
          <w:b/>
        </w:rPr>
        <w:t>Stainless</w:t>
      </w:r>
      <w:r>
        <w:rPr/>
        <w:t>] [</w:t>
      </w:r>
      <w:r>
        <w:rPr>
          <w:b/>
        </w:rPr>
        <w:t>Galvanized</w:t>
      </w:r>
      <w:r>
        <w:rPr/>
        <w:t>] steel; basket-weave type for supporting stage cables.</w:t>
      </w:r>
    </w:p>
    <w:p>
      <w:pPr>
        <w:pStyle w:val="PR1"/>
        <w:numPr>
          <w:ilvl w:val="4"/>
          <w:numId w:val="1"/>
        </w:numPr>
        <w:rPr/>
      </w:pPr>
      <w:r>
        <w:rPr/>
        <w:t>&lt;</w:t>
      </w:r>
      <w:r>
        <w:rPr>
          <w:b/>
        </w:rPr>
        <w:t>Insert accessories</w:t>
      </w:r>
      <w:r>
        <w:rPr/>
        <w:t>&gt;.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Comply with NECA 1.</w:t>
      </w:r>
    </w:p>
    <w:p>
      <w:pPr>
        <w:pStyle w:val="PR1"/>
        <w:numPr>
          <w:ilvl w:val="4"/>
          <w:numId w:val="1"/>
        </w:numPr>
        <w:rPr/>
      </w:pPr>
      <w:r>
        <w:rPr/>
        <w:t>Set permanently mounted items level, plumb, and square with ceilings and walls.</w:t>
      </w:r>
    </w:p>
    <w:p>
      <w:pPr>
        <w:pStyle w:val="CMT"/>
        <w:rPr/>
      </w:pPr>
      <w:r>
        <w:rPr/>
        <w:t>Coordinate first paragraph below with Drawings and verify that Drawings properly indicate mounting heights.</w:t>
      </w:r>
    </w:p>
    <w:p>
      <w:pPr>
        <w:pStyle w:val="PR1"/>
        <w:numPr>
          <w:ilvl w:val="4"/>
          <w:numId w:val="1"/>
        </w:numPr>
        <w:rPr/>
      </w:pPr>
      <w:r>
        <w:rPr/>
        <w:t>Indicated mounting heights are to bottom of unit for suspended items and to center of unit for wall-mounted items.</w:t>
      </w:r>
    </w:p>
    <w:p>
      <w:pPr>
        <w:pStyle w:val="PR1"/>
        <w:numPr>
          <w:ilvl w:val="4"/>
          <w:numId w:val="1"/>
        </w:numPr>
        <w:rPr/>
      </w:pPr>
      <w:r>
        <w:rPr/>
        <w:t>Mount and connect luminaires, and install and connect distribution devices.</w:t>
      </w:r>
    </w:p>
    <w:p>
      <w:pPr>
        <w:pStyle w:val="PR2"/>
        <w:numPr>
          <w:ilvl w:val="5"/>
          <w:numId w:val="1"/>
        </w:numPr>
        <w:spacing w:before="240" w:after="0"/>
        <w:rPr/>
      </w:pPr>
      <w:r>
        <w:rPr/>
        <w:t>If arrangement is not indicated, install so each luminaire, dimmer, house lighting circuit, control channel, and outlet circuit can be operated, and complete system demonstrated, in all operating modes.</w:t>
      </w:r>
    </w:p>
    <w:p>
      <w:pPr>
        <w:pStyle w:val="PR2"/>
        <w:numPr>
          <w:ilvl w:val="5"/>
          <w:numId w:val="1"/>
        </w:numPr>
        <w:rPr/>
      </w:pPr>
      <w:r>
        <w:rPr/>
        <w:t>Install safety cables secured to stage rigging or gridiron for all pipe-mounted electrical luminaires and equipment.</w:t>
      </w:r>
    </w:p>
    <w:p>
      <w:pPr>
        <w:pStyle w:val="PR1"/>
        <w:numPr>
          <w:ilvl w:val="4"/>
          <w:numId w:val="1"/>
        </w:numPr>
        <w:rPr/>
      </w:pPr>
      <w:r>
        <w:rPr/>
        <w:t xml:space="preserve">Dimmer Rack Mounting: Install and anchor dimmer racks level on </w:t>
      </w:r>
      <w:r>
        <w:rPr>
          <w:rStyle w:val="IP"/>
        </w:rPr>
        <w:t>4-inch-</w:t>
      </w:r>
      <w:r>
        <w:rPr>
          <w:rStyle w:val="SI"/>
        </w:rPr>
        <w:t xml:space="preserve"> (100-mm-)</w:t>
      </w:r>
      <w:r>
        <w:rPr/>
        <w:t xml:space="preserve"> high concrete base. Comply with requirements for concrete base specified in Section 033000 "Cast-in-Place Concrete."</w:t>
      </w:r>
    </w:p>
    <w:p>
      <w:pPr>
        <w:pStyle w:val="CMT"/>
        <w:rPr/>
      </w:pPr>
      <w:r>
        <w:rPr/>
        <w:t>Revise subparagraphs below for installed equipment. Indicate dowel-rod quantity, size, and spacing on Drawings.</w:t>
      </w:r>
    </w:p>
    <w:p>
      <w:pPr>
        <w:pStyle w:val="PR2"/>
        <w:numPr>
          <w:ilvl w:val="5"/>
          <w:numId w:val="1"/>
        </w:numPr>
        <w:spacing w:before="240" w:after="0"/>
        <w:rPr/>
      </w:pPr>
      <w:r>
        <w:rPr/>
        <w:t xml:space="preserve">Install dowel rods to connect concrete base to concrete floor. Unless otherwise indicated, install dowel rods on </w:t>
      </w:r>
      <w:r>
        <w:rPr>
          <w:rStyle w:val="IP"/>
        </w:rPr>
        <w:t>18-inch</w:t>
      </w:r>
      <w:r>
        <w:rPr>
          <w:rStyle w:val="SI"/>
        </w:rPr>
        <w:t xml:space="preserve"> (450-mm)</w:t>
      </w:r>
      <w:r>
        <w:rPr/>
        <w:t xml:space="preserve"> centers around full perimeter of base.</w:t>
      </w:r>
    </w:p>
    <w:p>
      <w:pPr>
        <w:pStyle w:val="PR2"/>
        <w:numPr>
          <w:ilvl w:val="5"/>
          <w:numId w:val="1"/>
        </w:numPr>
        <w:rPr/>
      </w:pPr>
      <w:r>
        <w:rPr/>
        <w:t>For dimmer racks, install epoxy-coated anchor bolts that extend through concrete base and anchor into structural concrete floor.</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dimmer racks.</w:t>
      </w:r>
    </w:p>
    <w:p>
      <w:pPr>
        <w:pStyle w:val="CMT"/>
        <w:rPr/>
      </w:pPr>
      <w:r>
        <w:rPr/>
        <w:t>Retain paragraph below if seismic controls are required; coordinate with Drawings.</w:t>
      </w:r>
    </w:p>
    <w:p>
      <w:pPr>
        <w:pStyle w:val="PR1"/>
        <w:numPr>
          <w:ilvl w:val="4"/>
          <w:numId w:val="1"/>
        </w:numPr>
        <w:rPr/>
      </w:pPr>
      <w:r>
        <w:rPr/>
        <w:t>Comply with mounting and anchoring requirements specified in Section 260529 "Hangers and Supports for Electrical Systems" and Section 260548.16 "Seismic Controls for Electrical Systems."</w:t>
      </w:r>
    </w:p>
    <w:p>
      <w:pPr>
        <w:pStyle w:val="ART"/>
        <w:numPr>
          <w:ilvl w:val="3"/>
          <w:numId w:val="1"/>
        </w:numPr>
        <w:ind w:hanging="0" w:left="0"/>
        <w:rPr/>
      </w:pPr>
      <w:r>
        <w:rPr/>
        <w:t>WIRING</w:t>
      </w:r>
    </w:p>
    <w:p>
      <w:pPr>
        <w:pStyle w:val="PR1"/>
        <w:numPr>
          <w:ilvl w:val="4"/>
          <w:numId w:val="1"/>
        </w:numPr>
        <w:rPr/>
      </w:pPr>
      <w:r>
        <w:rPr/>
        <w:t>Power Wiring:</w:t>
      </w:r>
    </w:p>
    <w:p>
      <w:pPr>
        <w:pStyle w:val="PR2"/>
        <w:numPr>
          <w:ilvl w:val="5"/>
          <w:numId w:val="1"/>
        </w:numPr>
        <w:spacing w:before="240" w:after="0"/>
        <w:rPr/>
      </w:pPr>
      <w:r>
        <w:rPr/>
        <w:t>Install wiring as specified in Section 260519 "Low-Voltage Electrical Power Conductors and Cables" for hardwired connections. Install wiring in raceways except cable and plug connections. Install cable strain relief device on power and control cable drops.</w:t>
      </w:r>
    </w:p>
    <w:p>
      <w:pPr>
        <w:pStyle w:val="PR2"/>
        <w:numPr>
          <w:ilvl w:val="5"/>
          <w:numId w:val="1"/>
        </w:numPr>
        <w:rPr/>
      </w:pPr>
      <w:r>
        <w:rPr/>
        <w:t>Install power wiring with a separate neutral for each output circuit from main dimmer and for each house and stage lighting circuit.</w:t>
      </w:r>
    </w:p>
    <w:p>
      <w:pPr>
        <w:pStyle w:val="PR1"/>
        <w:numPr>
          <w:ilvl w:val="4"/>
          <w:numId w:val="1"/>
        </w:numPr>
        <w:rPr/>
      </w:pPr>
      <w:r>
        <w:rPr/>
        <w:t>Signaling, Remote-Control, and Power-Limited Circuits:</w:t>
      </w:r>
    </w:p>
    <w:p>
      <w:pPr>
        <w:pStyle w:val="PR2"/>
        <w:numPr>
          <w:ilvl w:val="5"/>
          <w:numId w:val="1"/>
        </w:numPr>
        <w:spacing w:before="240" w:after="0"/>
        <w:rPr/>
      </w:pPr>
      <w:r>
        <w:rPr/>
        <w:t>Comply with requirements specified in Section 260523 "Control-Voltage Electrical Power Cables" for installation of wiring. [</w:t>
      </w:r>
      <w:r>
        <w:rPr>
          <w:b/>
        </w:rPr>
        <w:t>Install wiring in raceways except cable and plug connections</w:t>
      </w:r>
      <w:r>
        <w:rPr/>
        <w:t>] &lt;</w:t>
      </w:r>
      <w:r>
        <w:rPr>
          <w:b/>
        </w:rPr>
        <w:t>Insert wiring method</w:t>
      </w:r>
      <w:r>
        <w:rPr/>
        <w:t>&gt;.</w:t>
      </w:r>
    </w:p>
    <w:p>
      <w:pPr>
        <w:pStyle w:val="PR2"/>
        <w:numPr>
          <w:ilvl w:val="5"/>
          <w:numId w:val="1"/>
        </w:numPr>
        <w:rPr/>
      </w:pPr>
      <w:r>
        <w:rPr/>
        <w:t>Comply with the following unless otherwise indicated:</w:t>
      </w:r>
    </w:p>
    <w:p>
      <w:pPr>
        <w:pStyle w:val="PR3"/>
        <w:numPr>
          <w:ilvl w:val="6"/>
          <w:numId w:val="1"/>
        </w:numPr>
        <w:spacing w:before="240" w:after="0"/>
        <w:rPr/>
      </w:pPr>
      <w:r>
        <w:rPr/>
        <w:t>Size conductors according to lighting control device manufacturer's written instructions.</w:t>
      </w:r>
    </w:p>
    <w:p>
      <w:pPr>
        <w:pStyle w:val="PR3"/>
        <w:numPr>
          <w:ilvl w:val="6"/>
          <w:numId w:val="1"/>
        </w:numPr>
        <w:rPr/>
      </w:pPr>
      <w:r>
        <w:rPr/>
        <w:t>Select cable insulation, shielding, drain wire, and jacket complying with lighting control device manufacturer's written instructions.</w:t>
      </w:r>
    </w:p>
    <w:p>
      <w:pPr>
        <w:pStyle w:val="PR3"/>
        <w:numPr>
          <w:ilvl w:val="6"/>
          <w:numId w:val="1"/>
        </w:numPr>
        <w:rPr/>
      </w:pPr>
      <w:r>
        <w:rPr/>
        <w:t>Install circuits to eliminate RFI and electromagnetic interference.</w:t>
      </w:r>
    </w:p>
    <w:p>
      <w:pPr>
        <w:pStyle w:val="PR2"/>
        <w:numPr>
          <w:ilvl w:val="5"/>
          <w:numId w:val="1"/>
        </w:numPr>
        <w:spacing w:before="240" w:after="0"/>
        <w:rPr/>
      </w:pPr>
      <w:r>
        <w:rPr/>
        <w:t>Remote-control circuits associated with emergency lighting control shall be installed complying with Class 1 circuit standards in NFPA 70.</w:t>
      </w:r>
    </w:p>
    <w:p>
      <w:pPr>
        <w:pStyle w:val="PR1"/>
        <w:numPr>
          <w:ilvl w:val="4"/>
          <w:numId w:val="1"/>
        </w:numPr>
        <w:rPr/>
      </w:pPr>
      <w:r>
        <w:rPr/>
        <w:t>Wiring within Enclosures: Bundle, lace, and train conductors to terminal points.</w:t>
      </w:r>
    </w:p>
    <w:p>
      <w:pPr>
        <w:pStyle w:val="PR1"/>
        <w:numPr>
          <w:ilvl w:val="4"/>
          <w:numId w:val="1"/>
        </w:numPr>
        <w:rPr/>
      </w:pPr>
      <w:r>
        <w:rPr/>
        <w:t>Splices, Taps, and Terminations: Make connections only on numbered terminal strips in junction, pull, and outlet boxes and in terminal cabinets and equipment enclosures.</w:t>
      </w:r>
    </w:p>
    <w:p>
      <w:pPr>
        <w:pStyle w:val="PR1"/>
        <w:numPr>
          <w:ilvl w:val="4"/>
          <w:numId w:val="1"/>
        </w:numPr>
        <w:rPr/>
      </w:pPr>
      <w:r>
        <w:rPr/>
        <w:t>Remove wall plates and protect devices and assemblies during painting.</w:t>
      </w:r>
    </w:p>
    <w:p>
      <w:pPr>
        <w:pStyle w:val="PR1"/>
        <w:numPr>
          <w:ilvl w:val="4"/>
          <w:numId w:val="1"/>
        </w:numPr>
        <w:rPr/>
      </w:pPr>
      <w:r>
        <w:rPr/>
        <w:t>Support luminaires, distribution components, and accessories as specified in Section 260529 "Hangers and Supports for Electrical Systems." Equip all pipe-mounted equipment with safety cables that are secured to supporting pipe.</w:t>
      </w:r>
    </w:p>
    <w:p>
      <w:pPr>
        <w:pStyle w:val="PR1"/>
        <w:numPr>
          <w:ilvl w:val="4"/>
          <w:numId w:val="1"/>
        </w:numPr>
        <w:rPr/>
      </w:pPr>
      <w:r>
        <w:rPr/>
        <w:t>Ground equipment according to Section 260526 "Grounding and Bonding for Electrical Systems."</w:t>
      </w:r>
    </w:p>
    <w:p>
      <w:pPr>
        <w:pStyle w:val="ART"/>
        <w:numPr>
          <w:ilvl w:val="3"/>
          <w:numId w:val="1"/>
        </w:numPr>
        <w:ind w:hanging="0" w:left="0"/>
        <w:rPr/>
      </w:pPr>
      <w:r>
        <w:rPr/>
        <w:t>IDENTIFICATION</w:t>
      </w:r>
    </w:p>
    <w:p>
      <w:pPr>
        <w:pStyle w:val="PR1"/>
        <w:numPr>
          <w:ilvl w:val="4"/>
          <w:numId w:val="1"/>
        </w:numPr>
        <w:rPr/>
      </w:pPr>
      <w:r>
        <w:rPr/>
        <w:t>Identify components and power and control wiring according to Section 260553 "Identification for Electrical Systems."</w:t>
      </w:r>
    </w:p>
    <w:p>
      <w:pPr>
        <w:pStyle w:val="PR1"/>
        <w:numPr>
          <w:ilvl w:val="4"/>
          <w:numId w:val="1"/>
        </w:numPr>
        <w:rPr/>
      </w:pPr>
      <w:r>
        <w:rPr/>
        <w:t>Label each luminaire, lighting outlet, distribution device, and dimmer module with unique designation. Labels on elevated components shall be readable from the floor.</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inspect, and adjust components, assemblies, and equipment installations, including connections.</w:t>
      </w:r>
    </w:p>
    <w:p>
      <w:pPr>
        <w:pStyle w:val="PR1"/>
        <w:numPr>
          <w:ilvl w:val="4"/>
          <w:numId w:val="1"/>
        </w:numPr>
        <w:rPr/>
      </w:pPr>
      <w:r>
        <w:rPr/>
        <w:t>Tests and Inspections:</w:t>
      </w:r>
    </w:p>
    <w:p>
      <w:pPr>
        <w:pStyle w:val="PR2"/>
        <w:numPr>
          <w:ilvl w:val="5"/>
          <w:numId w:val="1"/>
        </w:numPr>
        <w:spacing w:before="240" w:after="0"/>
        <w:rPr/>
      </w:pPr>
      <w:r>
        <w:rPr/>
        <w:t>Schedule visual and mechanical inspections and electrical tests with at least seven days' advance notice.</w:t>
      </w:r>
    </w:p>
    <w:p>
      <w:pPr>
        <w:pStyle w:val="PR2"/>
        <w:numPr>
          <w:ilvl w:val="5"/>
          <w:numId w:val="1"/>
        </w:numPr>
        <w:rPr/>
      </w:pPr>
      <w:r>
        <w:rPr/>
        <w:t>Visual and Mechanical Tests and Inspections:</w:t>
      </w:r>
    </w:p>
    <w:p>
      <w:pPr>
        <w:pStyle w:val="PR3"/>
        <w:numPr>
          <w:ilvl w:val="6"/>
          <w:numId w:val="1"/>
        </w:numPr>
        <w:spacing w:before="240" w:after="0"/>
        <w:rPr/>
      </w:pPr>
      <w:r>
        <w:rPr/>
        <w:t>Inspect each luminaire, outlet, module, control, and device for defects, finish failure, corrosion, physical damage, labeling by an NRTL, and nameplate.</w:t>
      </w:r>
    </w:p>
    <w:p>
      <w:pPr>
        <w:pStyle w:val="PR3"/>
        <w:numPr>
          <w:ilvl w:val="6"/>
          <w:numId w:val="1"/>
        </w:numPr>
        <w:rPr/>
      </w:pPr>
      <w:r>
        <w:rPr/>
        <w:t>Exercise and perform operational tests on mechanical parts and operable devices according to manufacturer's written instructions.</w:t>
      </w:r>
    </w:p>
    <w:p>
      <w:pPr>
        <w:pStyle w:val="PR3"/>
        <w:numPr>
          <w:ilvl w:val="6"/>
          <w:numId w:val="1"/>
        </w:numPr>
        <w:rPr/>
      </w:pPr>
      <w:r>
        <w:rPr/>
        <w:t>Check tightness of electrical connections with torque wrench.</w:t>
      </w:r>
    </w:p>
    <w:p>
      <w:pPr>
        <w:pStyle w:val="PR3"/>
        <w:numPr>
          <w:ilvl w:val="6"/>
          <w:numId w:val="1"/>
        </w:numPr>
        <w:rPr/>
      </w:pPr>
      <w:r>
        <w:rPr/>
        <w:t>Verify proper protective device settings, fuse types, and ratings.</w:t>
      </w:r>
    </w:p>
    <w:p>
      <w:pPr>
        <w:pStyle w:val="PR3"/>
        <w:numPr>
          <w:ilvl w:val="6"/>
          <w:numId w:val="1"/>
        </w:numPr>
        <w:rPr/>
      </w:pPr>
      <w:r>
        <w:rPr/>
        <w:t>Record results of tests and inspections.</w:t>
      </w:r>
    </w:p>
    <w:p>
      <w:pPr>
        <w:pStyle w:val="PR2"/>
        <w:numPr>
          <w:ilvl w:val="5"/>
          <w:numId w:val="1"/>
        </w:numPr>
        <w:spacing w:before="240" w:after="0"/>
        <w:rPr/>
      </w:pPr>
      <w:r>
        <w:rPr/>
        <w:t>Electrical Tests: Perform tests according to manufacturer's written instructions.</w:t>
      </w:r>
    </w:p>
    <w:p>
      <w:pPr>
        <w:pStyle w:val="PR3"/>
        <w:numPr>
          <w:ilvl w:val="6"/>
          <w:numId w:val="1"/>
        </w:numPr>
        <w:spacing w:before="240" w:after="0"/>
        <w:rPr/>
      </w:pPr>
      <w:r>
        <w:rPr/>
        <w:t>Continuity tests of circuits.</w:t>
      </w:r>
    </w:p>
    <w:p>
      <w:pPr>
        <w:pStyle w:val="PR3"/>
        <w:numPr>
          <w:ilvl w:val="6"/>
          <w:numId w:val="1"/>
        </w:numPr>
        <w:rPr/>
      </w:pPr>
      <w:r>
        <w:rPr/>
        <w:t>Operational Tests: Connect each outlet to a luminaire and a dimmer output circuit, so each dimmer module, dimmer-control and output circuit, outlet, and luminaire in a typical operating mode will be sequentially tested. Set and operate controls to demonstrate luminaires, outlets, dimmers, and controls in a sequence that cues and reproduces actual operating functions for a typical system of the size and scope installed. Include operation and control of houselights and stage lights from each control location and station, including optional plug-in, control-console outlet locations. Record luminaire and outlet assignments, control settings, operations, cues, and observations of performance.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Stage lighting will be considered defective if it does not pass tests and inspections.</w:t>
      </w:r>
    </w:p>
    <w:p>
      <w:pPr>
        <w:pStyle w:val="PR1"/>
        <w:numPr>
          <w:ilvl w:val="4"/>
          <w:numId w:val="1"/>
        </w:numPr>
        <w:rPr/>
      </w:pPr>
      <w:r>
        <w:rPr/>
        <w:t>Prepare test and inspection reports.</w:t>
      </w:r>
    </w:p>
    <w:p>
      <w:pPr>
        <w:pStyle w:val="PR2"/>
        <w:numPr>
          <w:ilvl w:val="5"/>
          <w:numId w:val="1"/>
        </w:numPr>
        <w:spacing w:before="240" w:after="0"/>
        <w:rPr/>
      </w:pPr>
      <w:r>
        <w:rPr/>
        <w:t>Prepare a schedule of lighting outlets by number; indicate circuits, dimmers, connected luminaires, and control-channel assignments. Prepare a schedule of control settings and circuit assignments for house control channels. Prepare written reports of tests and observations. Report defective materials, workmanship, and unsatisfactory test results. Include records of repairs and adjustments made.</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PR1"/>
        <w:numPr>
          <w:ilvl w:val="4"/>
          <w:numId w:val="1"/>
        </w:numPr>
        <w:rPr/>
      </w:pPr>
      <w:r>
        <w:rPr/>
        <w:t>Modify the software programming as required to comply with the Contract Documents.</w:t>
      </w:r>
    </w:p>
    <w:p>
      <w:pPr>
        <w:pStyle w:val="ART"/>
        <w:numPr>
          <w:ilvl w:val="3"/>
          <w:numId w:val="1"/>
        </w:numPr>
        <w:ind w:hanging="0" w:left="0"/>
        <w:rPr/>
      </w:pPr>
      <w:r>
        <w:rPr/>
        <w:t>SOFTWARE SERVICE AGREEMENT</w:t>
      </w:r>
    </w:p>
    <w:p>
      <w:pPr>
        <w:pStyle w:val="CMT"/>
        <w:rPr/>
      </w:pPr>
      <w:r>
        <w:rPr/>
        <w:t>Services in this article may not be allowed for publicly funded projects.</w:t>
      </w:r>
    </w:p>
    <w:p>
      <w:pPr>
        <w:pStyle w:val="PR1"/>
        <w:numPr>
          <w:ilvl w:val="4"/>
          <w:numId w:val="1"/>
        </w:numPr>
        <w:rPr/>
      </w:pPr>
      <w:r>
        <w:rPr/>
        <w:t>Technical Support: Beginning at Substantial Completion, service agreement shall include software support for [</w:t>
      </w:r>
      <w:r>
        <w:rPr>
          <w:b/>
        </w:rPr>
        <w:t>two</w:t>
      </w:r>
      <w:r>
        <w:rPr/>
        <w:t>] &lt;</w:t>
      </w:r>
      <w:r>
        <w:rPr>
          <w:b/>
        </w:rPr>
        <w:t>Insert number</w:t>
      </w:r>
      <w:r>
        <w:rPr/>
        <w:t>&gt; years.</w:t>
      </w:r>
    </w:p>
    <w:p>
      <w:pPr>
        <w:pStyle w:val="PR1"/>
        <w:numPr>
          <w:ilvl w:val="4"/>
          <w:numId w:val="1"/>
        </w:numPr>
        <w:rPr/>
      </w:pPr>
      <w:r>
        <w:rPr/>
        <w:t>Upgrade Service: At Substantial Completion, update software to latest version. Install and program software upgrades that become available within [</w:t>
      </w:r>
      <w:r>
        <w:rPr>
          <w:b/>
        </w:rPr>
        <w:t>two</w:t>
      </w:r>
      <w:r>
        <w:rPr/>
        <w:t>] &lt;</w:t>
      </w:r>
      <w:r>
        <w:rPr>
          <w:b/>
        </w:rPr>
        <w:t>Insert number</w:t>
      </w:r>
      <w:r>
        <w:rPr/>
        <w:t>&gt; years from date of Substantial Completion. Upgrading software shall include operating system and new or revised licenses for using software.</w:t>
      </w:r>
    </w:p>
    <w:p>
      <w:pPr>
        <w:pStyle w:val="PR2"/>
        <w:numPr>
          <w:ilvl w:val="5"/>
          <w:numId w:val="1"/>
        </w:numPr>
        <w:spacing w:before="240" w:after="0"/>
        <w:rPr/>
      </w:pPr>
      <w:r>
        <w:rPr/>
        <w:t>Upgrade Notice: At least [</w:t>
      </w:r>
      <w:r>
        <w:rPr>
          <w:b/>
        </w:rPr>
        <w:t>30</w:t>
      </w:r>
      <w:r>
        <w:rPr/>
        <w:t>] &lt;</w:t>
      </w:r>
      <w:r>
        <w:rPr>
          <w:b/>
        </w:rPr>
        <w:t>Insert number</w:t>
      </w:r>
      <w:r>
        <w:rPr/>
        <w:t>&gt; days to allow Owner to schedule and access the system and to upgrade computer equipment if necessary.</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staff to adjust, operate, and maintain stage lighting equipment.</w:t>
      </w:r>
    </w:p>
    <w:p>
      <w:pPr>
        <w:pStyle w:val="PR2"/>
        <w:numPr>
          <w:ilvl w:val="5"/>
          <w:numId w:val="1"/>
        </w:numPr>
        <w:spacing w:before="240" w:after="0"/>
        <w:rPr/>
      </w:pPr>
      <w:r>
        <w:rPr/>
        <w:t>Training shall be [</w:t>
      </w:r>
      <w:r>
        <w:rPr>
          <w:b/>
        </w:rPr>
        <w:t>one</w:t>
      </w:r>
      <w:r>
        <w:rPr/>
        <w:t>] [</w:t>
      </w:r>
      <w:r>
        <w:rPr>
          <w:b/>
        </w:rPr>
        <w:t>two</w:t>
      </w:r>
      <w:r>
        <w:rPr/>
        <w:t>] four-hour [</w:t>
      </w:r>
      <w:r>
        <w:rPr>
          <w:b/>
        </w:rPr>
        <w:t>session</w:t>
      </w:r>
      <w:r>
        <w:rPr/>
        <w:t>] [</w:t>
      </w:r>
      <w:r>
        <w:rPr>
          <w:b/>
        </w:rPr>
        <w:t>sessions</w:t>
      </w:r>
      <w:r>
        <w:rPr/>
        <w:t>].</w:t>
      </w:r>
    </w:p>
    <w:p>
      <w:pPr>
        <w:pStyle w:val="PR2"/>
        <w:numPr>
          <w:ilvl w:val="5"/>
          <w:numId w:val="1"/>
        </w:numPr>
        <w:rPr/>
      </w:pPr>
      <w:r>
        <w:rPr/>
        <w:t>Include costs associated with the training with the equipment installation.</w:t>
      </w:r>
    </w:p>
    <w:p>
      <w:pPr>
        <w:pStyle w:val="PR2"/>
        <w:numPr>
          <w:ilvl w:val="5"/>
          <w:numId w:val="1"/>
        </w:numPr>
        <w:rPr/>
      </w:pPr>
      <w:r>
        <w:rPr/>
        <w:t>Provide a 14-day notice to Owner prior to scheduling training period.</w:t>
      </w:r>
    </w:p>
    <w:p>
      <w:pPr>
        <w:pStyle w:val="EOS"/>
        <w:rPr/>
      </w:pPr>
      <w:r>
        <w:rPr/>
        <w:t>END OF SECTION 265561</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THEATRICAL LIGHTING</w:t>
          </w:r>
        </w:p>
      </w:tc>
      <w:tc>
        <w:tcPr>
          <w:tcW w:w="1872" w:type="dxa"/>
          <w:tcBorders/>
        </w:tcPr>
        <w:p>
          <w:pPr>
            <w:pStyle w:val="RJUST"/>
            <w:rPr/>
          </w:pPr>
          <w:r>
            <w:rPr>
              <w:rStyle w:val="NUM"/>
            </w:rPr>
            <w:t>265561</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5561"/>
    <w:docVar w:name="MF95" w:val="16555"/>
    <w:docVar w:name="MFOrigin" w:val="MF04"/>
    <w:docVar w:name="SectionID" w:val="629"/>
    <w:docVar w:name="SpecType" w:val="MasterSpec"/>
    <w:docVar w:name="Version" w:val="1559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5561&amp;ver=03-01-22&amp;format=FL&amp;sid=15590&amp;utm_source=MasterSpec&amp;utm_medium=Word" TargetMode="External"/><Relationship Id="rId3" Type="http://schemas.openxmlformats.org/officeDocument/2006/relationships/hyperlink" Target="http://www.specagent.com/LookUp/?ulid=11559&amp;mf=&amp;src=wd" TargetMode="External"/><Relationship Id="rId4" Type="http://schemas.openxmlformats.org/officeDocument/2006/relationships/hyperlink" Target="http://www.specagent.com/LookUp/?ulid=11560&amp;mf=&amp;src=wd" TargetMode="External"/><Relationship Id="rId5" Type="http://schemas.openxmlformats.org/officeDocument/2006/relationships/hyperlink" Target="http://www.specagent.com/LookUp/?ulid=11561&amp;mf=&amp;src=wd" TargetMode="External"/><Relationship Id="rId6" Type="http://schemas.openxmlformats.org/officeDocument/2006/relationships/hyperlink" Target="http://www.specagent.com/LookUp/?ulid=11562&amp;mf=&amp;src=wd" TargetMode="External"/><Relationship Id="rId7" Type="http://schemas.openxmlformats.org/officeDocument/2006/relationships/hyperlink" Target="http://www.specagent.com/LookUp/?ulid=11563&amp;mf=&amp;src=wd" TargetMode="External"/><Relationship Id="rId8" Type="http://schemas.openxmlformats.org/officeDocument/2006/relationships/hyperlink" Target="http://www.specagent.com/LookUp/?ulid=11564&amp;mf=&amp;src=wd" TargetMode="External"/><Relationship Id="rId9" Type="http://schemas.openxmlformats.org/officeDocument/2006/relationships/hyperlink" Target="http://www.specagent.com/LookUp/?ulid=11565&amp;mf=&amp;src=wd" TargetMode="External"/><Relationship Id="rId10" Type="http://schemas.openxmlformats.org/officeDocument/2006/relationships/hyperlink" Target="http://www.specagent.com/LookUp/?ulid=11566&amp;mf=&amp;src=wd" TargetMode="External"/><Relationship Id="rId11" Type="http://schemas.openxmlformats.org/officeDocument/2006/relationships/hyperlink" Target="http://www.specagent.com/LookUp/?ulid=11567&amp;mf=&amp;src=wd" TargetMode="External"/><Relationship Id="rId12" Type="http://schemas.openxmlformats.org/officeDocument/2006/relationships/hyperlink" Target="http://www.specagent.com/LookUp/?ulid=11568&amp;mf=&amp;src=wd" TargetMode="External"/><Relationship Id="rId13" Type="http://schemas.openxmlformats.org/officeDocument/2006/relationships/hyperlink" Target="http://www.specagent.com/LookUp/?ulid=11569&amp;mf=&amp;src=wd" TargetMode="External"/><Relationship Id="rId14" Type="http://schemas.openxmlformats.org/officeDocument/2006/relationships/hyperlink" Target="http://www.specagent.com/LookUp/?ulid=10006&amp;mf=&amp;src=wd" TargetMode="External"/><Relationship Id="rId15" Type="http://schemas.openxmlformats.org/officeDocument/2006/relationships/hyperlink" Target="http://www.specagent.com/LookUp/?ulid=11570&amp;mf=&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2022-09-26T03:42:00Z</dcterms:created>
  <dc:creator>Deltek, Inc.</dc:creator>
  <dc:description/>
  <cp:keywords>BAS-12345-MS80</cp:keywords>
  <dc:language>zh-CN</dc:language>
  <cp:lastModifiedBy>Janice Nacional</cp:lastModifiedBy>
  <dcterms:modified xsi:type="dcterms:W3CDTF">2022-09-26T03:42:00Z</dcterms:modified>
  <cp:revision>2</cp:revision>
  <dc:subject>THEATRICAL LIGHTING</dc:subject>
  <dc:title>SECTION 265561 - THEATRICAL LIGHTING</dc:title>
</cp:coreProperties>
</file>