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265613</w:t>
      </w:r>
      <w:r>
        <w:rPr/>
        <w:t xml:space="preserve"> - </w:t>
      </w:r>
      <w:r>
        <w:rPr>
          <w:rStyle w:val="NAM"/>
        </w:rPr>
        <w:t>LIGHTING POLES AND STANDARDS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poles.</w:t>
      </w:r>
    </w:p>
    <w:p>
      <w:pPr>
        <w:pStyle w:val="PR2"/>
        <w:numPr>
          <w:ilvl w:val="5"/>
          <w:numId w:val="1"/>
        </w:numPr>
        <w:rPr/>
      </w:pPr>
      <w:r>
        <w:rPr/>
        <w:t>Aluminum poles.</w:t>
      </w:r>
    </w:p>
    <w:p>
      <w:pPr>
        <w:pStyle w:val="PR2"/>
        <w:numPr>
          <w:ilvl w:val="5"/>
          <w:numId w:val="1"/>
        </w:numPr>
        <w:rPr/>
      </w:pPr>
      <w:r>
        <w:rPr/>
        <w:t>Fiberglass poles.</w:t>
      </w:r>
    </w:p>
    <w:p>
      <w:pPr>
        <w:pStyle w:val="PR2"/>
        <w:numPr>
          <w:ilvl w:val="5"/>
          <w:numId w:val="1"/>
        </w:numPr>
        <w:rPr/>
      </w:pPr>
      <w:r>
        <w:rPr/>
        <w:t>Laminated wood poles.</w:t>
      </w:r>
    </w:p>
    <w:p>
      <w:pPr>
        <w:pStyle w:val="PR2"/>
        <w:numPr>
          <w:ilvl w:val="5"/>
          <w:numId w:val="1"/>
        </w:numPr>
        <w:rPr/>
      </w:pPr>
      <w:r>
        <w:rPr/>
        <w:t>Wood poles.</w:t>
      </w:r>
    </w:p>
    <w:p>
      <w:pPr>
        <w:pStyle w:val="PR2"/>
        <w:numPr>
          <w:ilvl w:val="5"/>
          <w:numId w:val="1"/>
        </w:numPr>
        <w:rPr/>
      </w:pPr>
      <w:r>
        <w:rPr/>
        <w:t>Prestressed concrete poles.</w:t>
      </w:r>
    </w:p>
    <w:p>
      <w:pPr>
        <w:pStyle w:val="PR2"/>
        <w:numPr>
          <w:ilvl w:val="5"/>
          <w:numId w:val="1"/>
        </w:numPr>
        <w:rPr/>
      </w:pPr>
      <w:r>
        <w:rPr/>
        <w:t>Pole accessories.</w:t>
      </w:r>
    </w:p>
    <w:p>
      <w:pPr>
        <w:pStyle w:val="PR2"/>
        <w:numPr>
          <w:ilvl w:val="5"/>
          <w:numId w:val="1"/>
        </w:numPr>
        <w:rPr/>
      </w:pPr>
      <w:r>
        <w:rPr/>
        <w:t>Lowering system for luminaires.</w:t>
      </w:r>
    </w:p>
    <w:p>
      <w:pPr>
        <w:pStyle w:val="PR2"/>
        <w:numPr>
          <w:ilvl w:val="5"/>
          <w:numId w:val="1"/>
        </w:numPr>
        <w:rPr/>
      </w:pPr>
      <w:r>
        <w:rPr/>
        <w:t>Mounting hardware.</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EPA: Equivalent projected area.</w:t>
      </w:r>
    </w:p>
    <w:p>
      <w:pPr>
        <w:pStyle w:val="PR1"/>
        <w:numPr>
          <w:ilvl w:val="4"/>
          <w:numId w:val="1"/>
        </w:numPr>
        <w:rPr/>
      </w:pPr>
      <w:r>
        <w:rPr/>
        <w:t>Pole: Luminaire-supporting structure, including tower used for large-area illumination.</w:t>
      </w:r>
    </w:p>
    <w:p>
      <w:pPr>
        <w:pStyle w:val="PR1"/>
        <w:numPr>
          <w:ilvl w:val="4"/>
          <w:numId w:val="1"/>
        </w:numPr>
        <w:rPr/>
      </w:pPr>
      <w:r>
        <w:rPr/>
        <w:t>Standard: See "Pole."</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Steel poles.</w:t>
      </w:r>
    </w:p>
    <w:p>
      <w:pPr>
        <w:pStyle w:val="PR2"/>
        <w:numPr>
          <w:ilvl w:val="5"/>
          <w:numId w:val="1"/>
        </w:numPr>
        <w:rPr/>
      </w:pPr>
      <w:r>
        <w:rPr/>
        <w:t>Aluminum poles.</w:t>
      </w:r>
    </w:p>
    <w:p>
      <w:pPr>
        <w:pStyle w:val="PR2"/>
        <w:numPr>
          <w:ilvl w:val="5"/>
          <w:numId w:val="1"/>
        </w:numPr>
        <w:rPr/>
      </w:pPr>
      <w:r>
        <w:rPr/>
        <w:t>Fiberglass poles.</w:t>
      </w:r>
    </w:p>
    <w:p>
      <w:pPr>
        <w:pStyle w:val="PR2"/>
        <w:numPr>
          <w:ilvl w:val="5"/>
          <w:numId w:val="1"/>
        </w:numPr>
        <w:rPr/>
      </w:pPr>
      <w:r>
        <w:rPr/>
        <w:t>Laminated wood poles.</w:t>
      </w:r>
    </w:p>
    <w:p>
      <w:pPr>
        <w:pStyle w:val="PR2"/>
        <w:numPr>
          <w:ilvl w:val="5"/>
          <w:numId w:val="1"/>
        </w:numPr>
        <w:rPr/>
      </w:pPr>
      <w:r>
        <w:rPr/>
        <w:t>Wood poles.</w:t>
      </w:r>
    </w:p>
    <w:p>
      <w:pPr>
        <w:pStyle w:val="PR2"/>
        <w:numPr>
          <w:ilvl w:val="5"/>
          <w:numId w:val="1"/>
        </w:numPr>
        <w:rPr/>
      </w:pPr>
      <w:r>
        <w:rPr/>
        <w:t>Prestressed concrete poles.</w:t>
      </w:r>
    </w:p>
    <w:p>
      <w:pPr>
        <w:pStyle w:val="PR2"/>
        <w:numPr>
          <w:ilvl w:val="5"/>
          <w:numId w:val="1"/>
        </w:numPr>
        <w:rPr/>
      </w:pPr>
      <w:r>
        <w:rPr/>
        <w:t>Pole accessories.</w:t>
      </w:r>
    </w:p>
    <w:p>
      <w:pPr>
        <w:pStyle w:val="PR2"/>
        <w:numPr>
          <w:ilvl w:val="5"/>
          <w:numId w:val="1"/>
        </w:numPr>
        <w:rPr/>
      </w:pPr>
      <w:r>
        <w:rPr/>
        <w:t>Lowering system for luminaires.</w:t>
      </w:r>
    </w:p>
    <w:p>
      <w:pPr>
        <w:pStyle w:val="PR2"/>
        <w:numPr>
          <w:ilvl w:val="5"/>
          <w:numId w:val="1"/>
        </w:numPr>
        <w:rPr/>
      </w:pPr>
      <w:r>
        <w:rPr/>
        <w:t>Mounting hardware.</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and</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w:t>
      </w:r>
      <w:r>
        <w:rPr>
          <w:b/>
        </w:rPr>
        <w:t>poles</w:t>
      </w:r>
      <w:r>
        <w:rPr/>
        <w:t>] [</w:t>
      </w:r>
      <w:r>
        <w:rPr>
          <w:b/>
        </w:rPr>
        <w:t>and</w:t>
      </w:r>
      <w:r>
        <w:rPr/>
        <w:t>] [</w:t>
      </w:r>
      <w:r>
        <w:rPr>
          <w:b/>
        </w:rPr>
        <w:t>pole accessories</w:t>
      </w:r>
      <w:r>
        <w:rPr/>
        <w:t>].</w:t>
      </w:r>
    </w:p>
    <w:p>
      <w:pPr>
        <w:pStyle w:val="PR2"/>
        <w:numPr>
          <w:ilvl w:val="5"/>
          <w:numId w:val="1"/>
        </w:numPr>
        <w:rPr/>
      </w:pPr>
      <w:r>
        <w:rPr/>
        <w:t>Foundation construction details, including material descriptions, dimensions, anchor bolts, support devices, and calculations, signed and sealed by a professional engineer licensed in the state of installation.</w:t>
      </w:r>
    </w:p>
    <w:p>
      <w:pPr>
        <w:pStyle w:val="PR2"/>
        <w:numPr>
          <w:ilvl w:val="5"/>
          <w:numId w:val="1"/>
        </w:numPr>
        <w:rPr/>
      </w:pPr>
      <w:r>
        <w:rPr/>
        <w:t>Anchor bolt templates keyed to specific poles and certified by manufacturer.</w:t>
      </w:r>
    </w:p>
    <w:p>
      <w:pPr>
        <w:pStyle w:val="PR2"/>
        <w:numPr>
          <w:ilvl w:val="5"/>
          <w:numId w:val="1"/>
        </w:numPr>
        <w:rPr/>
      </w:pPr>
      <w:r>
        <w:rPr/>
        <w:t>Method and procedure of pole installation. Include manufacturer's written installations.</w:t>
      </w:r>
    </w:p>
    <w:p>
      <w:pPr>
        <w:pStyle w:val="CMT"/>
        <w:rPr/>
      </w:pPr>
      <w:r>
        <w:rPr/>
        <w:t>Retain "Samples" Paragraph below to require material finish samples.</w:t>
      </w:r>
    </w:p>
    <w:p>
      <w:pPr>
        <w:pStyle w:val="PR1"/>
        <w:numPr>
          <w:ilvl w:val="4"/>
          <w:numId w:val="1"/>
        </w:numPr>
        <w:rPr/>
      </w:pPr>
      <w:r>
        <w:rPr/>
        <w:t>Samples:</w:t>
      </w:r>
    </w:p>
    <w:p>
      <w:pPr>
        <w:pStyle w:val="CMT"/>
        <w:rPr/>
      </w:pPr>
      <w:r>
        <w:rPr/>
        <w:t>Retain one or more of eight subparagraphs below as needed to verify compliance of Work with Project requirements.</w:t>
      </w:r>
    </w:p>
    <w:p>
      <w:pPr>
        <w:pStyle w:val="PR2"/>
        <w:numPr>
          <w:ilvl w:val="5"/>
          <w:numId w:val="1"/>
        </w:numPr>
        <w:spacing w:before="240" w:after="0"/>
        <w:rPr/>
      </w:pPr>
      <w:r>
        <w:rPr/>
        <w:t>Steel poles.</w:t>
      </w:r>
    </w:p>
    <w:p>
      <w:pPr>
        <w:pStyle w:val="PR2"/>
        <w:numPr>
          <w:ilvl w:val="5"/>
          <w:numId w:val="1"/>
        </w:numPr>
        <w:rPr/>
      </w:pPr>
      <w:r>
        <w:rPr/>
        <w:t>Aluminum poles.</w:t>
      </w:r>
    </w:p>
    <w:p>
      <w:pPr>
        <w:pStyle w:val="PR2"/>
        <w:numPr>
          <w:ilvl w:val="5"/>
          <w:numId w:val="1"/>
        </w:numPr>
        <w:rPr/>
      </w:pPr>
      <w:r>
        <w:rPr/>
        <w:t>Fiberglass poles.</w:t>
      </w:r>
    </w:p>
    <w:p>
      <w:pPr>
        <w:pStyle w:val="PR2"/>
        <w:numPr>
          <w:ilvl w:val="5"/>
          <w:numId w:val="1"/>
        </w:numPr>
        <w:rPr/>
      </w:pPr>
      <w:r>
        <w:rPr/>
        <w:t>Laminated wood poles.</w:t>
      </w:r>
    </w:p>
    <w:p>
      <w:pPr>
        <w:pStyle w:val="PR2"/>
        <w:numPr>
          <w:ilvl w:val="5"/>
          <w:numId w:val="1"/>
        </w:numPr>
        <w:rPr/>
      </w:pPr>
      <w:r>
        <w:rPr/>
        <w:t>Wood poles.</w:t>
      </w:r>
    </w:p>
    <w:p>
      <w:pPr>
        <w:pStyle w:val="PR2"/>
        <w:numPr>
          <w:ilvl w:val="5"/>
          <w:numId w:val="1"/>
        </w:numPr>
        <w:rPr/>
      </w:pPr>
      <w:r>
        <w:rPr/>
        <w:t>Prestressed concrete poles.</w:t>
      </w:r>
    </w:p>
    <w:p>
      <w:pPr>
        <w:pStyle w:val="PR2"/>
        <w:numPr>
          <w:ilvl w:val="5"/>
          <w:numId w:val="1"/>
        </w:numPr>
        <w:rPr/>
      </w:pPr>
      <w:r>
        <w:rPr/>
        <w:t>Pole accessories.</w:t>
      </w:r>
    </w:p>
    <w:p>
      <w:pPr>
        <w:pStyle w:val="PR2"/>
        <w:numPr>
          <w:ilvl w:val="5"/>
          <w:numId w:val="1"/>
        </w:numPr>
        <w:rPr/>
      </w:pPr>
      <w:r>
        <w:rPr/>
        <w:t>Lowering system for luminaires.</w:t>
      </w:r>
    </w:p>
    <w:p>
      <w:pPr>
        <w:pStyle w:val="CMT"/>
        <w:rPr/>
      </w:pPr>
      <w:r>
        <w:rPr/>
        <w:t>Retain first paragraph below if required to attain sustainability rating or to track sustainability submittals.</w:t>
      </w:r>
    </w:p>
    <w:p>
      <w:pPr>
        <w:pStyle w:val="PR1"/>
        <w:numPr>
          <w:ilvl w:val="4"/>
          <w:numId w:val="1"/>
        </w:numPr>
        <w:rPr/>
      </w:pPr>
      <w:r>
        <w:rPr/>
        <w:t>Sustainable Design Submittals:</w:t>
      </w:r>
    </w:p>
    <w:p>
      <w:pPr>
        <w:pStyle w:val="CMT"/>
        <w:rPr/>
      </w:pPr>
      <w:r>
        <w:rPr/>
        <w:t>Retain one or more of eight subparagraphs below as needed to verify compliance of Work with Project requirements.</w:t>
      </w:r>
    </w:p>
    <w:p>
      <w:pPr>
        <w:pStyle w:val="PR2"/>
        <w:numPr>
          <w:ilvl w:val="5"/>
          <w:numId w:val="1"/>
        </w:numPr>
        <w:spacing w:before="240" w:after="0"/>
        <w:rPr/>
      </w:pPr>
      <w:r>
        <w:rPr/>
        <w:t>Steel poles.</w:t>
      </w:r>
    </w:p>
    <w:p>
      <w:pPr>
        <w:pStyle w:val="PR2"/>
        <w:numPr>
          <w:ilvl w:val="5"/>
          <w:numId w:val="1"/>
        </w:numPr>
        <w:rPr/>
      </w:pPr>
      <w:r>
        <w:rPr/>
        <w:t>Aluminum poles.</w:t>
      </w:r>
    </w:p>
    <w:p>
      <w:pPr>
        <w:pStyle w:val="PR2"/>
        <w:numPr>
          <w:ilvl w:val="5"/>
          <w:numId w:val="1"/>
        </w:numPr>
        <w:rPr/>
      </w:pPr>
      <w:r>
        <w:rPr/>
        <w:t>Fiberglass poles.</w:t>
      </w:r>
    </w:p>
    <w:p>
      <w:pPr>
        <w:pStyle w:val="PR2"/>
        <w:numPr>
          <w:ilvl w:val="5"/>
          <w:numId w:val="1"/>
        </w:numPr>
        <w:rPr/>
      </w:pPr>
      <w:r>
        <w:rPr/>
        <w:t>Laminated wood poles.</w:t>
      </w:r>
    </w:p>
    <w:p>
      <w:pPr>
        <w:pStyle w:val="PR2"/>
        <w:numPr>
          <w:ilvl w:val="5"/>
          <w:numId w:val="1"/>
        </w:numPr>
        <w:rPr/>
      </w:pPr>
      <w:r>
        <w:rPr/>
        <w:t>Wood poles.</w:t>
      </w:r>
    </w:p>
    <w:p>
      <w:pPr>
        <w:pStyle w:val="PR2"/>
        <w:numPr>
          <w:ilvl w:val="5"/>
          <w:numId w:val="1"/>
        </w:numPr>
        <w:rPr/>
      </w:pPr>
      <w:r>
        <w:rPr/>
        <w:t>Prestressed concrete poles.</w:t>
      </w:r>
    </w:p>
    <w:p>
      <w:pPr>
        <w:pStyle w:val="PR2"/>
        <w:numPr>
          <w:ilvl w:val="5"/>
          <w:numId w:val="1"/>
        </w:numPr>
        <w:rPr/>
      </w:pPr>
      <w:r>
        <w:rPr/>
        <w:t>Pole accessories.</w:t>
      </w:r>
    </w:p>
    <w:p>
      <w:pPr>
        <w:pStyle w:val="PR2"/>
        <w:numPr>
          <w:ilvl w:val="5"/>
          <w:numId w:val="1"/>
        </w:numPr>
        <w:rPr/>
      </w:pPr>
      <w:r>
        <w:rPr/>
        <w:t>Lowering system for luminaires.</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For each foundation component, by qualified testing laboratory.</w:t>
      </w:r>
    </w:p>
    <w:p>
      <w:pPr>
        <w:pStyle w:val="PR2"/>
        <w:numPr>
          <w:ilvl w:val="5"/>
          <w:numId w:val="1"/>
        </w:numPr>
        <w:rPr/>
      </w:pPr>
      <w:r>
        <w:rPr/>
        <w:t>For each pole, by qualified testing laboratory.</w:t>
      </w:r>
    </w:p>
    <w:p>
      <w:pPr>
        <w:pStyle w:val="PR1"/>
        <w:numPr>
          <w:ilvl w:val="4"/>
          <w:numId w:val="1"/>
        </w:numPr>
        <w:rPr/>
      </w:pPr>
      <w:r>
        <w:rPr/>
        <w:t>Soil test reports.</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Manufacturer's field reports for field quality-control support.</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PR1"/>
        <w:numPr>
          <w:ilvl w:val="4"/>
          <w:numId w:val="1"/>
        </w:numPr>
        <w:rPr/>
      </w:pPr>
      <w:r>
        <w:rPr/>
        <w:t>Spare Parts and Special Tools: Furnish to Owner spare parts, proprietary equipment, and keys required to operate, maintain, repair, adjust, or implement future changes to poles, that are packaged with protective covering for storage on-site and identified with labels describing contents.</w:t>
      </w:r>
    </w:p>
    <w:p>
      <w:pPr>
        <w:pStyle w:val="ART"/>
        <w:numPr>
          <w:ilvl w:val="3"/>
          <w:numId w:val="1"/>
        </w:numPr>
        <w:ind w:hanging="0" w:left="0"/>
        <w:rPr/>
      </w:pPr>
      <w:r>
        <w:rPr/>
        <w:t>DELIVERY, STORAGE, AND HANDLING</w:t>
      </w:r>
    </w:p>
    <w:p>
      <w:pPr>
        <w:pStyle w:val="PR1"/>
        <w:numPr>
          <w:ilvl w:val="4"/>
          <w:numId w:val="1"/>
        </w:numPr>
        <w:rPr/>
      </w:pPr>
      <w:r>
        <w:rPr/>
        <w:t>Package aluminum poles for shipping in accordance with ASTM B660.</w:t>
      </w:r>
    </w:p>
    <w:p>
      <w:pPr>
        <w:pStyle w:val="CMT"/>
        <w:rPr/>
      </w:pPr>
      <w:r>
        <w:rPr/>
        <w:t>Retain first paragraph below for all pole types.</w:t>
      </w:r>
    </w:p>
    <w:p>
      <w:pPr>
        <w:pStyle w:val="PR1"/>
        <w:numPr>
          <w:ilvl w:val="4"/>
          <w:numId w:val="1"/>
        </w:numPr>
        <w:rPr/>
      </w:pPr>
      <w:r>
        <w:rPr/>
        <w:t xml:space="preserve">Store poles on decay-resistant skids at least </w:t>
      </w:r>
      <w:r>
        <w:rPr>
          <w:rStyle w:val="IP"/>
        </w:rPr>
        <w:t>12 inch</w:t>
      </w:r>
      <w:r>
        <w:rPr>
          <w:rStyle w:val="SI"/>
        </w:rPr>
        <w:t xml:space="preserve"> (300 mm)</w:t>
      </w:r>
      <w:r>
        <w:rPr/>
        <w:t xml:space="preserve"> above grade and vegetation. Support poles to prevent distortion and arrange to provide free air circulation.</w:t>
      </w:r>
    </w:p>
    <w:p>
      <w:pPr>
        <w:pStyle w:val="CMT"/>
        <w:rPr/>
      </w:pPr>
      <w:r>
        <w:rPr/>
        <w:t>Retain first paragraph below for nonlaminated wood poles.</w:t>
      </w:r>
    </w:p>
    <w:p>
      <w:pPr>
        <w:pStyle w:val="PR1"/>
        <w:numPr>
          <w:ilvl w:val="4"/>
          <w:numId w:val="1"/>
        </w:numPr>
        <w:rPr/>
      </w:pPr>
      <w:r>
        <w:rPr/>
        <w:t xml:space="preserve">Handle wood poles so they will not be damaged. Do not use pointed tools that can indent pole surface more than </w:t>
      </w:r>
      <w:r>
        <w:rPr>
          <w:rStyle w:val="IP"/>
        </w:rPr>
        <w:t>1/4 inch</w:t>
      </w:r>
      <w:r>
        <w:rPr>
          <w:rStyle w:val="SI"/>
        </w:rPr>
        <w:t xml:space="preserve"> (6 mm)</w:t>
      </w:r>
      <w:r>
        <w:rPr/>
        <w:t xml:space="preserve"> deep. Do not apply tools to section of pole installed below finished grade.</w:t>
      </w:r>
    </w:p>
    <w:p>
      <w:pPr>
        <w:pStyle w:val="CMT"/>
        <w:rPr/>
      </w:pPr>
      <w:r>
        <w:rPr/>
        <w:t>Retain first paragraph below for fiberglass or laminated wood poles.</w:t>
      </w:r>
    </w:p>
    <w:p>
      <w:pPr>
        <w:pStyle w:val="PR1"/>
        <w:numPr>
          <w:ilvl w:val="4"/>
          <w:numId w:val="1"/>
        </w:numPr>
        <w:rPr/>
      </w:pPr>
      <w:r>
        <w:rPr/>
        <w:t>Retain factory-applied pole wrappings on fiberglass and laminated wood poles until right before pole installation. Handle poles with web fabric straps.</w:t>
      </w:r>
    </w:p>
    <w:p>
      <w:pPr>
        <w:pStyle w:val="PR1"/>
        <w:numPr>
          <w:ilvl w:val="4"/>
          <w:numId w:val="1"/>
        </w:numPr>
        <w:rPr/>
      </w:pPr>
      <w:r>
        <w:rPr/>
        <w:t>Retain factory-applied pole wrappings on metal poles until right before pole installation. Handle poles with web fabric straps.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w:t>
      </w:r>
      <w:r>
        <w:rPr>
          <w:b/>
        </w:rPr>
        <w:t>pole(s)</w:t>
      </w:r>
      <w:r>
        <w:rPr/>
        <w:t>] [</w:t>
      </w:r>
      <w:r>
        <w:rPr>
          <w:b/>
        </w:rPr>
        <w:t>and luminaire-lowering device(s)</w:t>
      </w:r>
      <w:r>
        <w:rPr/>
        <w:t>] perform in accordance with specified requirements and agrees to repair or replace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w:t>
      </w:r>
      <w:r>
        <w:rPr>
          <w:b/>
        </w:rPr>
        <w:t>pole(s)</w:t>
      </w:r>
      <w:r>
        <w:rPr/>
        <w:t>] [</w:t>
      </w:r>
      <w:r>
        <w:rPr>
          <w:b/>
        </w:rPr>
        <w:t>and luminaire-lowering device(s)</w:t>
      </w:r>
      <w:r>
        <w:rPr/>
        <w:t>] perform in accordance with specified requirements and agrees to provide repair or replacement of products that fail to perform as specified within extended-warranty period, including materials that corrode, fade, stain, perforate, erode, or chalk due to effects of weather or solar radiation. Manufacturer may exclude lightning damage, hail damage, vandalism, abuse, or unauthorized repairs from special warranty period.</w:t>
      </w:r>
    </w:p>
    <w:p>
      <w:pPr>
        <w:pStyle w:val="PR2"/>
        <w:numPr>
          <w:ilvl w:val="5"/>
          <w:numId w:val="1"/>
        </w:numPr>
        <w:spacing w:before="240" w:after="0"/>
        <w:rPr/>
      </w:pPr>
      <w:r>
        <w:rPr/>
        <w:t>Extended-Warranty Period: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Coordinate warranty provisions for corrosion resistance and color retention with similar warranties for poles and mast arms. Otherwise, delete "Warranty Period for Corrosion Resistance" and "Warranty Period for Color Retention" subparagraphs below.</w:t>
      </w:r>
    </w:p>
    <w:p>
      <w:pPr>
        <w:pStyle w:val="PR2"/>
        <w:numPr>
          <w:ilvl w:val="5"/>
          <w:numId w:val="1"/>
        </w:numPr>
        <w:rPr/>
      </w:pPr>
      <w:r>
        <w:rPr/>
        <w:t>Warranty Period for Corrosion Resistance: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2"/>
        <w:numPr>
          <w:ilvl w:val="5"/>
          <w:numId w:val="1"/>
        </w:numPr>
        <w:rPr/>
      </w:pPr>
      <w:r>
        <w:rPr/>
        <w:t>Warranty Period for Color Retention: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qualified professional engineer(s) to design pole foundation and pole power system.</w:t>
      </w:r>
    </w:p>
    <w:p>
      <w:pPr>
        <w:pStyle w:val="CMT"/>
        <w:rPr/>
      </w:pPr>
      <w:r>
        <w:rPr/>
        <w:t>Retain this article if manufacturer is responsible for selecting poles and other luminaire-supporting components and certifying them to suit wind, ice, and other load conditions as expressed in AASHTO LTS-6-M.</w:t>
      </w:r>
    </w:p>
    <w:p>
      <w:pPr>
        <w:pStyle w:val="PR1"/>
        <w:numPr>
          <w:ilvl w:val="4"/>
          <w:numId w:val="1"/>
        </w:numPr>
        <w:rPr/>
      </w:pPr>
      <w:r>
        <w:rPr/>
        <w:t>Structural Characteristics: Comply with AASHTO LTS-6-M.</w:t>
      </w:r>
    </w:p>
    <w:p>
      <w:pPr>
        <w:pStyle w:val="PR1"/>
        <w:numPr>
          <w:ilvl w:val="4"/>
          <w:numId w:val="1"/>
        </w:numPr>
        <w:rPr/>
      </w:pPr>
      <w:r>
        <w:rPr/>
        <w:t>Dead Load: Weight of luminaire and its horizontal and vertical supports, lowering devices, and supporting structure, applied in accordance with AASHTO LTS-6-M.</w:t>
      </w:r>
    </w:p>
    <w:p>
      <w:pPr>
        <w:pStyle w:val="CMT"/>
        <w:rPr/>
      </w:pPr>
      <w:r>
        <w:rPr/>
        <w:t>Retain "Live Load" Paragraph below if Project includes pole-mounted walkways or service platforms.</w:t>
      </w:r>
    </w:p>
    <w:p>
      <w:pPr>
        <w:pStyle w:val="PR1"/>
        <w:numPr>
          <w:ilvl w:val="4"/>
          <w:numId w:val="1"/>
        </w:numPr>
        <w:rPr/>
      </w:pPr>
      <w:r>
        <w:rPr/>
        <w:t xml:space="preserve">Live Load: Single load of </w:t>
      </w:r>
      <w:r>
        <w:rPr>
          <w:rStyle w:val="IP"/>
        </w:rPr>
        <w:t>500 lb</w:t>
      </w:r>
      <w:r>
        <w:rPr>
          <w:rStyle w:val="SI"/>
        </w:rPr>
        <w:t xml:space="preserve"> (2200 N)</w:t>
      </w:r>
      <w:r>
        <w:rPr/>
        <w:t xml:space="preserve"> distributed in accordance with AASHTO LTS-6-M.</w:t>
      </w:r>
    </w:p>
    <w:p>
      <w:pPr>
        <w:pStyle w:val="CMT"/>
        <w:rPr/>
      </w:pPr>
      <w:r>
        <w:rPr/>
        <w:t>Retain "Ice Load" Paragraph below if Project is shown inside AASHTO LTS-6-M Figure 3.7.1, Ice Load Map.</w:t>
      </w:r>
    </w:p>
    <w:p>
      <w:pPr>
        <w:pStyle w:val="PR1"/>
        <w:numPr>
          <w:ilvl w:val="4"/>
          <w:numId w:val="1"/>
        </w:numPr>
        <w:rPr/>
      </w:pPr>
      <w:r>
        <w:rPr/>
        <w:t xml:space="preserve">Ice Load: Load of </w:t>
      </w:r>
      <w:r>
        <w:rPr>
          <w:rStyle w:val="IP"/>
        </w:rPr>
        <w:t>3 lb/ft</w:t>
      </w:r>
      <w:r>
        <w:rPr>
          <w:rStyle w:val="IP"/>
          <w:vertAlign w:val="superscript"/>
        </w:rPr>
        <w:t>2 (</w:t>
      </w:r>
      <w:r>
        <w:rPr>
          <w:rStyle w:val="SI"/>
        </w:rPr>
        <w:t>145 Pa)</w:t>
      </w:r>
      <w:r>
        <w:rPr/>
        <w:t>, applied in accordance with AASHTO LTS-6-M for applicable areas on the Ice Load Map.</w:t>
      </w:r>
    </w:p>
    <w:p>
      <w:pPr>
        <w:pStyle w:val="CMT"/>
        <w:rPr/>
      </w:pPr>
      <w:r>
        <w:rPr/>
        <w:t>See "AASHTO Standards" Article in the Evaluations for discussion of wind load calculations.</w:t>
      </w:r>
    </w:p>
    <w:p>
      <w:pPr>
        <w:pStyle w:val="PR1"/>
        <w:numPr>
          <w:ilvl w:val="4"/>
          <w:numId w:val="1"/>
        </w:numPr>
        <w:rPr/>
      </w:pPr>
      <w:r>
        <w:rPr/>
        <w:t>Wind Load for Poles Exceeding 50 ft (15 m) Height:</w:t>
      </w:r>
    </w:p>
    <w:p>
      <w:pPr>
        <w:pStyle w:val="PR2"/>
        <w:numPr>
          <w:ilvl w:val="5"/>
          <w:numId w:val="1"/>
        </w:numPr>
        <w:spacing w:before="240" w:after="0"/>
        <w:rPr/>
      </w:pPr>
      <w:r>
        <w:rPr/>
        <w:t>Basic Wind Speed: [</w:t>
      </w:r>
      <w:r>
        <w:rPr>
          <w:rStyle w:val="IP"/>
          <w:b/>
        </w:rPr>
        <w:t>100 mile/h</w:t>
      </w:r>
      <w:r>
        <w:rPr>
          <w:rStyle w:val="SI"/>
          <w:b/>
        </w:rPr>
        <w:t xml:space="preserve"> (45 m/s)</w:t>
      </w:r>
      <w:r>
        <w:rPr/>
        <w:t>] [</w:t>
      </w:r>
      <w:r>
        <w:rPr>
          <w:rStyle w:val="IP"/>
          <w:b/>
        </w:rPr>
        <w:t>90 mile/h</w:t>
      </w:r>
      <w:r>
        <w:rPr>
          <w:rStyle w:val="SI"/>
          <w:b/>
        </w:rPr>
        <w:t xml:space="preserve"> (40 m/s)</w:t>
      </w:r>
      <w:r>
        <w:rPr/>
        <w:t>] &lt;</w:t>
      </w:r>
      <w:r>
        <w:rPr>
          <w:b/>
        </w:rPr>
        <w:t>Insert value from AASHTO LTS-6-M for this Project</w:t>
      </w:r>
      <w:r>
        <w:rPr/>
        <w:t>&gt;.</w:t>
      </w:r>
    </w:p>
    <w:p>
      <w:pPr>
        <w:pStyle w:val="PR2"/>
        <w:numPr>
          <w:ilvl w:val="5"/>
          <w:numId w:val="1"/>
        </w:numPr>
        <w:rPr/>
      </w:pPr>
      <w:r>
        <w:rPr/>
        <w:t>Wind Importance Factor: [</w:t>
      </w:r>
      <w:r>
        <w:rPr>
          <w:b/>
        </w:rPr>
        <w:t>1.0</w:t>
      </w:r>
      <w:r>
        <w:rPr/>
        <w:t>] &lt;</w:t>
      </w:r>
      <w:r>
        <w:rPr>
          <w:b/>
        </w:rPr>
        <w:t>Insert value from AASHTO LTS-6-M</w:t>
      </w:r>
      <w:r>
        <w:rPr/>
        <w:t>&gt;.</w:t>
      </w:r>
    </w:p>
    <w:p>
      <w:pPr>
        <w:pStyle w:val="PR2"/>
        <w:numPr>
          <w:ilvl w:val="5"/>
          <w:numId w:val="1"/>
        </w:numPr>
        <w:rPr/>
      </w:pPr>
      <w:r>
        <w:rPr/>
        <w:t>Minimum Design Life: [</w:t>
      </w:r>
      <w:r>
        <w:rPr>
          <w:b/>
        </w:rPr>
        <w:t>50 years</w:t>
      </w:r>
      <w:r>
        <w:rPr/>
        <w:t>] &lt;</w:t>
      </w:r>
      <w:r>
        <w:rPr>
          <w:b/>
        </w:rPr>
        <w:t>Insert value from AASHTO LTS-6-M</w:t>
      </w:r>
      <w:r>
        <w:rPr/>
        <w:t>&gt;.</w:t>
      </w:r>
    </w:p>
    <w:p>
      <w:pPr>
        <w:pStyle w:val="PR2"/>
        <w:numPr>
          <w:ilvl w:val="5"/>
          <w:numId w:val="1"/>
        </w:numPr>
        <w:rPr/>
      </w:pPr>
      <w:r>
        <w:rPr/>
        <w:t>Velocity Conversion Factor: [</w:t>
      </w:r>
      <w:r>
        <w:rPr>
          <w:b/>
        </w:rPr>
        <w:t>1.0</w:t>
      </w:r>
      <w:r>
        <w:rPr/>
        <w:t>] &lt;</w:t>
      </w:r>
      <w:r>
        <w:rPr>
          <w:b/>
        </w:rPr>
        <w:t>Insert value from AASHTO LTS-6-M</w:t>
      </w:r>
      <w:r>
        <w:rPr/>
        <w:t>&gt;.</w:t>
      </w:r>
    </w:p>
    <w:p>
      <w:pPr>
        <w:pStyle w:val="PR1"/>
        <w:numPr>
          <w:ilvl w:val="4"/>
          <w:numId w:val="1"/>
        </w:numPr>
        <w:rPr/>
      </w:pPr>
      <w:r>
        <w:rPr/>
        <w:t>Wind Load for Poles Not Exceeding 50 ft (15 m) Height:</w:t>
      </w:r>
    </w:p>
    <w:p>
      <w:pPr>
        <w:pStyle w:val="PR2"/>
        <w:numPr>
          <w:ilvl w:val="5"/>
          <w:numId w:val="1"/>
        </w:numPr>
        <w:spacing w:before="240" w:after="0"/>
        <w:rPr/>
      </w:pPr>
      <w:r>
        <w:rPr/>
        <w:t>Basic Wind Speed: [</w:t>
      </w:r>
      <w:r>
        <w:rPr>
          <w:rStyle w:val="IP"/>
          <w:b/>
        </w:rPr>
        <w:t>100 mile/h</w:t>
      </w:r>
      <w:r>
        <w:rPr>
          <w:rStyle w:val="SI"/>
          <w:b/>
        </w:rPr>
        <w:t xml:space="preserve"> (45 m/s)</w:t>
      </w:r>
      <w:r>
        <w:rPr/>
        <w:t>] [</w:t>
      </w:r>
      <w:r>
        <w:rPr>
          <w:rStyle w:val="IP"/>
          <w:b/>
        </w:rPr>
        <w:t>90 mile/h</w:t>
      </w:r>
      <w:r>
        <w:rPr>
          <w:rStyle w:val="SI"/>
          <w:b/>
        </w:rPr>
        <w:t xml:space="preserve"> (40 m/s)</w:t>
      </w:r>
      <w:r>
        <w:rPr/>
        <w:t>] &lt;</w:t>
      </w:r>
      <w:r>
        <w:rPr>
          <w:b/>
        </w:rPr>
        <w:t>Insert value from AASHTO LTS-6-M for this Project</w:t>
      </w:r>
      <w:r>
        <w:rPr/>
        <w:t>&gt;.</w:t>
      </w:r>
    </w:p>
    <w:p>
      <w:pPr>
        <w:pStyle w:val="PR2"/>
        <w:numPr>
          <w:ilvl w:val="5"/>
          <w:numId w:val="1"/>
        </w:numPr>
        <w:rPr/>
      </w:pPr>
      <w:r>
        <w:rPr/>
        <w:t>Wind Importance Factor: [</w:t>
      </w:r>
      <w:r>
        <w:rPr>
          <w:b/>
        </w:rPr>
        <w:t>1.0</w:t>
      </w:r>
      <w:r>
        <w:rPr/>
        <w:t>] &lt;</w:t>
      </w:r>
      <w:r>
        <w:rPr>
          <w:b/>
        </w:rPr>
        <w:t>Insert value from AASHTO LTS-6-M</w:t>
      </w:r>
      <w:r>
        <w:rPr/>
        <w:t>&gt;.</w:t>
      </w:r>
    </w:p>
    <w:p>
      <w:pPr>
        <w:pStyle w:val="PR2"/>
        <w:numPr>
          <w:ilvl w:val="5"/>
          <w:numId w:val="1"/>
        </w:numPr>
        <w:rPr/>
      </w:pPr>
      <w:r>
        <w:rPr/>
        <w:t>Minimum Design Life: [</w:t>
      </w:r>
      <w:r>
        <w:rPr>
          <w:b/>
        </w:rPr>
        <w:t>25 years</w:t>
      </w:r>
      <w:r>
        <w:rPr/>
        <w:t>] &lt;</w:t>
      </w:r>
      <w:r>
        <w:rPr>
          <w:b/>
        </w:rPr>
        <w:t>Insert value from AASHTO LTS-6-M</w:t>
      </w:r>
      <w:r>
        <w:rPr/>
        <w:t>&gt;.</w:t>
      </w:r>
    </w:p>
    <w:p>
      <w:pPr>
        <w:pStyle w:val="PR2"/>
        <w:numPr>
          <w:ilvl w:val="5"/>
          <w:numId w:val="1"/>
        </w:numPr>
        <w:rPr/>
      </w:pPr>
      <w:r>
        <w:rPr/>
        <w:t>Velocity Conversion Factor: [</w:t>
      </w:r>
      <w:r>
        <w:rPr>
          <w:b/>
        </w:rPr>
        <w:t>1.0</w:t>
      </w:r>
      <w:r>
        <w:rPr/>
        <w:t>] &lt;</w:t>
      </w:r>
      <w:r>
        <w:rPr>
          <w:b/>
        </w:rPr>
        <w:t>Insert value from AASHTO LTS-6-M</w:t>
      </w:r>
      <w:r>
        <w:rPr/>
        <w:t>&gt;.</w:t>
      </w:r>
    </w:p>
    <w:p>
      <w:pPr>
        <w:pStyle w:val="CMT"/>
        <w:rPr/>
      </w:pPr>
      <w:r>
        <w:rPr/>
        <w:t>Retain "Strength Analysis" Paragraph below to ensure that poles are stiff enough to avoid excessive flexure and vibration. Alternatively, add requirement for minimum pole wall thickness and other parameters.</w:t>
      </w:r>
    </w:p>
    <w:p>
      <w:pPr>
        <w:pStyle w:val="PR1"/>
        <w:numPr>
          <w:ilvl w:val="4"/>
          <w:numId w:val="1"/>
        </w:numPr>
        <w:rPr/>
      </w:pPr>
      <w:r>
        <w:rPr/>
        <w:t>Strength Analysis: For each pole, multiply the actual EPA of luminaires and brackets by a factor of [</w:t>
      </w:r>
      <w:r>
        <w:rPr>
          <w:b/>
        </w:rPr>
        <w:t>1.1</w:t>
      </w:r>
      <w:r>
        <w:rPr/>
        <w:t>] &lt;</w:t>
      </w:r>
      <w:r>
        <w:rPr>
          <w:b/>
        </w:rPr>
        <w:t>Insert number</w:t>
      </w:r>
      <w:r>
        <w:rPr/>
        <w:t>&gt; to obtain the EPA used in pole selection strength analysis.</w:t>
      </w:r>
    </w:p>
    <w:p>
      <w:pPr>
        <w:pStyle w:val="PR1"/>
        <w:numPr>
          <w:ilvl w:val="4"/>
          <w:numId w:val="1"/>
        </w:numPr>
        <w:rPr/>
      </w:pPr>
      <w:r>
        <w:rPr/>
        <w:t>Luminaire Attachment Provisions: Comply with luminaire manufacturers' mounting requirements. Use stainless steel fasteners and mounting bolts unless otherwise indicated.</w:t>
      </w:r>
    </w:p>
    <w:p>
      <w:pPr>
        <w:pStyle w:val="PR1"/>
        <w:numPr>
          <w:ilvl w:val="4"/>
          <w:numId w:val="1"/>
        </w:numPr>
        <w:rPr/>
      </w:pPr>
      <w:r>
        <w:rPr/>
        <w:t>General Finish Requirements:</w:t>
      </w:r>
    </w:p>
    <w:p>
      <w:pPr>
        <w:pStyle w:val="PR2"/>
        <w:numPr>
          <w:ilvl w:val="5"/>
          <w:numId w:val="1"/>
        </w:numPr>
        <w:spacing w:before="240" w:after="0"/>
        <w:rPr/>
      </w:pPr>
      <w:r>
        <w:rPr/>
        <w:t>Protect mechanical finishes on exposed surfaces from damage by applying a strippable, temporary protective covering before shipping.</w:t>
      </w:r>
    </w:p>
    <w:p>
      <w:pPr>
        <w:pStyle w:val="PR2"/>
        <w:numPr>
          <w:ilvl w:val="5"/>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STEEL POLES</w:t>
      </w:r>
    </w:p>
    <w:p>
      <w:pPr>
        <w:pStyle w:val="PR1"/>
        <w:numPr>
          <w:ilvl w:val="4"/>
          <w:numId w:val="1"/>
        </w:numPr>
        <w:rPr/>
      </w:pPr>
      <w:r>
        <w:rPr/>
        <w:t>&lt;</w:t>
      </w:r>
      <w:hyperlink r:id="rId3">
        <w:r>
          <w:rPr>
            <w:rStyle w:val="Hyperlink"/>
          </w:rPr>
          <w:t>Double click here to find, evaluate, and insert list of manufacturers and products.</w:t>
        </w:r>
      </w:hyperlink>
      <w:r>
        <w:rPr/>
        <w:t>&gt;</w:t>
      </w:r>
    </w:p>
    <w:p>
      <w:pPr>
        <w:pStyle w:val="CMT"/>
        <w:rPr/>
      </w:pPr>
      <w:r>
        <w:rPr/>
        <w:t>Retain one of two options in "Source Limitations" Paragraph below.</w:t>
      </w:r>
    </w:p>
    <w:p>
      <w:pPr>
        <w:pStyle w:val="PR1"/>
        <w:numPr>
          <w:ilvl w:val="4"/>
          <w:numId w:val="1"/>
        </w:numPr>
        <w:rPr/>
      </w:pPr>
      <w:r>
        <w:rPr/>
        <w:t>Source Limitations: [</w:t>
      </w:r>
      <w:r>
        <w:rPr>
          <w:b/>
        </w:rPr>
        <w:t>Obtain poles from single manufacturer or producer</w:t>
      </w:r>
      <w:r>
        <w:rPr/>
        <w:t>] [</w:t>
      </w:r>
      <w:r>
        <w:rPr>
          <w:b/>
        </w:rPr>
        <w:t>For poles, obtain each color, grade, finish, type, and variety of pole from single source with resources to provide products of consistent quality in appearance and physical properties</w:t>
      </w:r>
      <w:r>
        <w:rPr/>
        <w:t>].</w:t>
      </w:r>
    </w:p>
    <w:p>
      <w:pPr>
        <w:pStyle w:val="CMT"/>
        <w:rPr/>
      </w:pPr>
      <w:r>
        <w:rPr/>
        <w:t>Retain one of first two paragraphs below and coordinate with Drawings.</w:t>
      </w:r>
    </w:p>
    <w:p>
      <w:pPr>
        <w:pStyle w:val="PR1"/>
        <w:numPr>
          <w:ilvl w:val="4"/>
          <w:numId w:val="1"/>
        </w:numPr>
        <w:rPr/>
      </w:pPr>
      <w:r>
        <w:rPr/>
        <w:t xml:space="preserve">Carbon-Steel Poles: Comply with ASTM A500/A500M, Grade B carbon steel with a minimum yield of </w:t>
      </w:r>
      <w:r>
        <w:rPr>
          <w:rStyle w:val="IP"/>
        </w:rPr>
        <w:t>46,000 psig</w:t>
      </w:r>
      <w:r>
        <w:rPr>
          <w:rStyle w:val="SI"/>
        </w:rPr>
        <w:t xml:space="preserve"> (317 MPa)</w:t>
      </w:r>
      <w:r>
        <w:rPr/>
        <w:t xml:space="preserve">; one-piece construction up to </w:t>
      </w:r>
      <w:r>
        <w:rPr>
          <w:rStyle w:val="IP"/>
        </w:rPr>
        <w:t>40 ft</w:t>
      </w:r>
      <w:r>
        <w:rPr>
          <w:rStyle w:val="SI"/>
        </w:rPr>
        <w:t xml:space="preserve"> (12 m)</w:t>
      </w:r>
      <w:r>
        <w:rPr/>
        <w:t xml:space="preserve"> in height with access handhole in pole wall.</w:t>
      </w:r>
    </w:p>
    <w:p>
      <w:pPr>
        <w:pStyle w:val="PR2"/>
        <w:numPr>
          <w:ilvl w:val="5"/>
          <w:numId w:val="1"/>
        </w:numPr>
        <w:spacing w:before="240" w:after="0"/>
        <w:rPr/>
      </w:pPr>
      <w:r>
        <w:rPr/>
        <w:t>Shape: [</w:t>
      </w:r>
      <w:r>
        <w:rPr>
          <w:b/>
        </w:rPr>
        <w:t>Round, tapered</w:t>
      </w:r>
      <w:r>
        <w:rPr/>
        <w:t>] [</w:t>
      </w:r>
      <w:r>
        <w:rPr>
          <w:b/>
        </w:rPr>
        <w:t>Round, straight</w:t>
      </w:r>
      <w:r>
        <w:rPr/>
        <w:t>] [</w:t>
      </w:r>
      <w:r>
        <w:rPr>
          <w:b/>
        </w:rPr>
        <w:t>Square, tapered</w:t>
      </w:r>
      <w:r>
        <w:rPr/>
        <w:t>] [</w:t>
      </w:r>
      <w:r>
        <w:rPr>
          <w:b/>
        </w:rPr>
        <w:t>Square, straight</w:t>
      </w:r>
      <w:r>
        <w:rPr/>
        <w:t>].</w:t>
      </w:r>
    </w:p>
    <w:p>
      <w:pPr>
        <w:pStyle w:val="PR2"/>
        <w:numPr>
          <w:ilvl w:val="5"/>
          <w:numId w:val="1"/>
        </w:numPr>
        <w:rPr/>
      </w:pPr>
      <w:r>
        <w:rPr/>
        <w:t>Mounting Provisions: Butt flange for bolted mounting on foundation or breakaway support.</w:t>
      </w:r>
    </w:p>
    <w:p>
      <w:pPr>
        <w:pStyle w:val="PR1"/>
        <w:numPr>
          <w:ilvl w:val="4"/>
          <w:numId w:val="1"/>
        </w:numPr>
        <w:rPr/>
      </w:pPr>
      <w:r>
        <w:rPr/>
        <w:t>Stainless Steel Poles: Comply with [</w:t>
      </w:r>
      <w:r>
        <w:rPr>
          <w:b/>
        </w:rPr>
        <w:t>ASTM A240/A240M</w:t>
      </w:r>
      <w:r>
        <w:rPr/>
        <w:t>] [</w:t>
      </w:r>
      <w:r>
        <w:rPr>
          <w:b/>
        </w:rPr>
        <w:t>ASTM A666</w:t>
      </w:r>
      <w:r>
        <w:rPr/>
        <w:t xml:space="preserve">], stainless steel with a minimum yield of </w:t>
      </w:r>
      <w:r>
        <w:rPr>
          <w:rStyle w:val="IP"/>
        </w:rPr>
        <w:t>55,000 psig</w:t>
      </w:r>
      <w:r>
        <w:rPr>
          <w:rStyle w:val="SI"/>
        </w:rPr>
        <w:t xml:space="preserve"> (379 MPa)</w:t>
      </w:r>
      <w:r>
        <w:rPr/>
        <w:t xml:space="preserve">; one-piece construction up to </w:t>
      </w:r>
      <w:r>
        <w:rPr>
          <w:rStyle w:val="IP"/>
        </w:rPr>
        <w:t>40 ft</w:t>
      </w:r>
      <w:r>
        <w:rPr>
          <w:rStyle w:val="SI"/>
        </w:rPr>
        <w:t xml:space="preserve"> (12 m)</w:t>
      </w:r>
      <w:r>
        <w:rPr/>
        <w:t xml:space="preserve"> in height with access handhole in pole wall.</w:t>
      </w:r>
    </w:p>
    <w:p>
      <w:pPr>
        <w:pStyle w:val="PR2"/>
        <w:numPr>
          <w:ilvl w:val="5"/>
          <w:numId w:val="1"/>
        </w:numPr>
        <w:spacing w:before="240" w:after="0"/>
        <w:rPr/>
      </w:pPr>
      <w:r>
        <w:rPr/>
        <w:t>Shape: [</w:t>
      </w:r>
      <w:r>
        <w:rPr>
          <w:b/>
        </w:rPr>
        <w:t>Round, tapered</w:t>
      </w:r>
      <w:r>
        <w:rPr/>
        <w:t>] [</w:t>
      </w:r>
      <w:r>
        <w:rPr>
          <w:b/>
        </w:rPr>
        <w:t>Round, straight</w:t>
      </w:r>
      <w:r>
        <w:rPr/>
        <w:t>] [</w:t>
      </w:r>
      <w:r>
        <w:rPr>
          <w:b/>
        </w:rPr>
        <w:t>Square, tapered</w:t>
      </w:r>
      <w:r>
        <w:rPr/>
        <w:t>] [</w:t>
      </w:r>
      <w:r>
        <w:rPr>
          <w:b/>
        </w:rPr>
        <w:t>Square, straight</w:t>
      </w:r>
      <w:r>
        <w:rPr/>
        <w:t>].</w:t>
      </w:r>
    </w:p>
    <w:p>
      <w:pPr>
        <w:pStyle w:val="PR2"/>
        <w:numPr>
          <w:ilvl w:val="5"/>
          <w:numId w:val="1"/>
        </w:numPr>
        <w:rPr/>
      </w:pPr>
      <w:r>
        <w:rPr/>
        <w:t>Mounting Provisions: Butt flange for bolted mounting on foundation or breakaway support.</w:t>
      </w:r>
    </w:p>
    <w:p>
      <w:pPr>
        <w:pStyle w:val="CMT"/>
        <w:rPr/>
      </w:pPr>
      <w:r>
        <w:rPr/>
        <w:t>Indicate span and rise of mast arms in "Steel Mast Arms" Paragraph below on Drawings. Delete paragraph if mast arms are adequately described in the Exterior Lighting Device Schedule or in details on Drawings.</w:t>
      </w:r>
    </w:p>
    <w:p>
      <w:pPr>
        <w:pStyle w:val="PR1"/>
        <w:numPr>
          <w:ilvl w:val="4"/>
          <w:numId w:val="1"/>
        </w:numPr>
        <w:rPr/>
      </w:pPr>
      <w:r>
        <w:rPr/>
        <w:t>Steel Mast Arms: [</w:t>
      </w:r>
      <w:r>
        <w:rPr>
          <w:b/>
        </w:rPr>
        <w:t>Single-arm</w:t>
      </w:r>
      <w:r>
        <w:rPr/>
        <w:t>] [</w:t>
      </w:r>
      <w:r>
        <w:rPr>
          <w:b/>
        </w:rPr>
        <w:t>Truss</w:t>
      </w:r>
      <w:r>
        <w:rPr/>
        <w:t>] [</w:t>
      </w:r>
      <w:r>
        <w:rPr>
          <w:b/>
        </w:rPr>
        <w:t>Davit</w:t>
      </w:r>
      <w:r>
        <w:rPr/>
        <w:t>] type, continuously welded to pole attachment plate. Material and finish same as plate.</w:t>
      </w:r>
    </w:p>
    <w:p>
      <w:pPr>
        <w:pStyle w:val="CMT"/>
        <w:rPr/>
      </w:pPr>
      <w:r>
        <w:rPr/>
        <w:t>Revise "Brackets for Luminaires" Paragraph below to suit Project or delete if luminaire brackets are adequately described in the Exterior Lighting Device Schedule or in details on Drawings. Indicate span and rise of luminaire brackets on Drawings.</w:t>
      </w:r>
    </w:p>
    <w:p>
      <w:pPr>
        <w:pStyle w:val="PR1"/>
        <w:numPr>
          <w:ilvl w:val="4"/>
          <w:numId w:val="1"/>
        </w:numPr>
        <w:rPr/>
      </w:pPr>
      <w:r>
        <w:rPr/>
        <w:t>Brackets for Luminaires: Detachable, cantilever, without underbrace.</w:t>
      </w:r>
    </w:p>
    <w:p>
      <w:pPr>
        <w:pStyle w:val="PR2"/>
        <w:numPr>
          <w:ilvl w:val="5"/>
          <w:numId w:val="1"/>
        </w:numPr>
        <w:spacing w:before="240" w:after="0"/>
        <w:rPr/>
      </w:pPr>
      <w:r>
        <w:rPr/>
        <w:t>Adaptor fitting welded to pole, allowing the bracket to be bolted to the pole-mounted adapter, then bolted together with [</w:t>
      </w:r>
      <w:r>
        <w:rPr>
          <w:b/>
        </w:rPr>
        <w:t>stainless</w:t>
      </w:r>
      <w:r>
        <w:rPr/>
        <w:t>] [</w:t>
      </w:r>
      <w:r>
        <w:rPr>
          <w:b/>
        </w:rPr>
        <w:t>galvanized</w:t>
      </w:r>
      <w:r>
        <w:rPr/>
        <w:t>]-steel bolts.</w:t>
      </w:r>
    </w:p>
    <w:p>
      <w:pPr>
        <w:pStyle w:val="PR2"/>
        <w:numPr>
          <w:ilvl w:val="5"/>
          <w:numId w:val="1"/>
        </w:numPr>
        <w:rPr/>
      </w:pPr>
      <w:r>
        <w:rPr/>
        <w:t>Cross Section: Tapered oval, with straight tubular end section to accommodate luminaire. Match pole material and finish.</w:t>
      </w:r>
    </w:p>
    <w:p>
      <w:pPr>
        <w:pStyle w:val="PR1"/>
        <w:numPr>
          <w:ilvl w:val="4"/>
          <w:numId w:val="1"/>
        </w:numPr>
        <w:rPr/>
      </w:pPr>
      <w:r>
        <w:rPr/>
        <w:t>Pole-Top Tenons: Fabricated to support luminaire or luminaires and brackets indicated, and securely fastened to pole top.</w:t>
      </w:r>
    </w:p>
    <w:p>
      <w:pPr>
        <w:pStyle w:val="CMT"/>
        <w:rPr/>
      </w:pPr>
      <w:r>
        <w:rPr/>
        <w:t>Coordinate "Fasteners" Paragraph below with Drawings.</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Corrosion-resistant items compatible with support components.</w:t>
      </w:r>
    </w:p>
    <w:p>
      <w:pPr>
        <w:pStyle w:val="PR2"/>
        <w:numPr>
          <w:ilvl w:val="5"/>
          <w:numId w:val="1"/>
        </w:numPr>
        <w:spacing w:before="240" w:after="0"/>
        <w:rPr/>
      </w:pPr>
      <w:r>
        <w:rPr/>
        <w:t>Materials: Compatible with poles and standards as well as the substrates to which poles and standards are fastened and may not cause galvanic action at contact points.</w:t>
      </w:r>
    </w:p>
    <w:p>
      <w:pPr>
        <w:pStyle w:val="PR2"/>
        <w:numPr>
          <w:ilvl w:val="5"/>
          <w:numId w:val="1"/>
        </w:numPr>
        <w:rPr/>
      </w:pPr>
      <w:r>
        <w:rPr/>
        <w:t>Anchor Bolts, Leveling Nuts, Bolt Caps, and Washers: Hot-dip galvanized after fabrication unless otherwise indicated.</w:t>
      </w:r>
    </w:p>
    <w:p>
      <w:pPr>
        <w:pStyle w:val="PR1"/>
        <w:numPr>
          <w:ilvl w:val="4"/>
          <w:numId w:val="1"/>
        </w:numPr>
        <w:rPr/>
      </w:pPr>
      <w:r>
        <w:rPr/>
        <w:t xml:space="preserve">Grounding and Bonding Lugs: Welded </w:t>
      </w:r>
      <w:r>
        <w:rPr>
          <w:rStyle w:val="IP"/>
        </w:rPr>
        <w:t>1/2 inch</w:t>
      </w:r>
      <w:r>
        <w:rPr>
          <w:rStyle w:val="SI"/>
        </w:rPr>
        <w:t xml:space="preserve"> (13 mm)</w:t>
      </w:r>
      <w:r>
        <w:rPr/>
        <w:t xml:space="preserve"> threaded lug, complying with requirements in Section 260526 "Grounding and Bonding for Electrical Systems," listed for attaching grounding and bonding conductors of type and size indicated, and accessible through handhole.</w:t>
      </w:r>
    </w:p>
    <w:p>
      <w:pPr>
        <w:pStyle w:val="CMT"/>
        <w:rPr/>
      </w:pPr>
      <w:r>
        <w:rPr/>
        <w:t>Retain and revise "Steps" Paragraph below for poles with steps.</w:t>
      </w:r>
    </w:p>
    <w:p>
      <w:pPr>
        <w:pStyle w:val="PR1"/>
        <w:numPr>
          <w:ilvl w:val="4"/>
          <w:numId w:val="1"/>
        </w:numPr>
        <w:rPr/>
      </w:pPr>
      <w:r>
        <w:rPr/>
        <w:t>Steps: Fixed steel, with nonslip treads.</w:t>
      </w:r>
    </w:p>
    <w:p>
      <w:pPr>
        <w:pStyle w:val="PR2"/>
        <w:numPr>
          <w:ilvl w:val="5"/>
          <w:numId w:val="1"/>
        </w:numPr>
        <w:spacing w:before="240" w:after="0"/>
        <w:rPr/>
      </w:pPr>
      <w:r>
        <w:rPr/>
        <w:t xml:space="preserve">For climbing positions, install at </w:t>
      </w:r>
      <w:r>
        <w:rPr>
          <w:rStyle w:val="IP"/>
        </w:rPr>
        <w:t>15 inch</w:t>
      </w:r>
      <w:r>
        <w:rPr>
          <w:rStyle w:val="SI"/>
        </w:rPr>
        <w:t xml:space="preserve"> (381 mm)</w:t>
      </w:r>
      <w:r>
        <w:rPr/>
        <w:t xml:space="preserve"> vertical spacing, alternating on opposite sides of pole, oriented 180 degrees from each other; first step must be at an elevation </w:t>
      </w:r>
      <w:r>
        <w:rPr>
          <w:rStyle w:val="IP"/>
        </w:rPr>
        <w:t>10 ft</w:t>
      </w:r>
      <w:r>
        <w:rPr>
          <w:rStyle w:val="SI"/>
        </w:rPr>
        <w:t xml:space="preserve"> (3 m)</w:t>
      </w:r>
      <w:r>
        <w:rPr/>
        <w:t xml:space="preserve"> above finished grade.</w:t>
      </w:r>
    </w:p>
    <w:p>
      <w:pPr>
        <w:pStyle w:val="PR2"/>
        <w:numPr>
          <w:ilvl w:val="5"/>
          <w:numId w:val="1"/>
        </w:numPr>
        <w:rPr/>
      </w:pPr>
      <w:r>
        <w:rPr/>
        <w:t>For working positions, install steps on opposite side of pole, oriented 180 degrees from each other at the same elevation.</w:t>
      </w:r>
    </w:p>
    <w:p>
      <w:pPr>
        <w:pStyle w:val="PR1"/>
        <w:numPr>
          <w:ilvl w:val="4"/>
          <w:numId w:val="1"/>
        </w:numPr>
        <w:rPr/>
      </w:pPr>
      <w:r>
        <w:rPr/>
        <w:t xml:space="preserve">Handhole: Oval shaped, with minimum clear opening of </w:t>
      </w:r>
      <w:r>
        <w:rPr>
          <w:rStyle w:val="IP"/>
        </w:rPr>
        <w:t>2-1/2-by-5 inch</w:t>
      </w:r>
      <w:r>
        <w:rPr>
          <w:rStyle w:val="SI"/>
        </w:rPr>
        <w:t xml:space="preserve"> (65-by-130 mm)</w:t>
      </w:r>
      <w:r>
        <w:rPr/>
        <w:t>, with cover secured by stainless steel captive screws.</w:t>
      </w:r>
    </w:p>
    <w:p>
      <w:pPr>
        <w:pStyle w:val="CMT"/>
        <w:rPr/>
      </w:pPr>
      <w:r>
        <w:rPr/>
        <w:t>Retain "Intermediate Handhole and Cable Support" Paragraph below for poles more than 50 ft (27 m) in height.</w:t>
      </w:r>
    </w:p>
    <w:p>
      <w:pPr>
        <w:pStyle w:val="PR1"/>
        <w:numPr>
          <w:ilvl w:val="4"/>
          <w:numId w:val="1"/>
        </w:numPr>
        <w:rPr/>
      </w:pPr>
      <w:r>
        <w:rPr/>
        <w:t xml:space="preserve">Intermediate Handhole and Cable Support: Weatherproof, </w:t>
      </w:r>
      <w:r>
        <w:rPr>
          <w:rStyle w:val="IP"/>
        </w:rPr>
        <w:t>3-by-5 inch</w:t>
      </w:r>
      <w:r>
        <w:rPr>
          <w:rStyle w:val="SI"/>
        </w:rPr>
        <w:t xml:space="preserve"> (76-by-130 mm)</w:t>
      </w:r>
      <w:r>
        <w:rPr/>
        <w:t xml:space="preserve"> handhole located at midpoint of pole, with cover for access to internal welded attachment lug for electric cable support grip.</w:t>
      </w:r>
    </w:p>
    <w:p>
      <w:pPr>
        <w:pStyle w:val="PR1"/>
        <w:numPr>
          <w:ilvl w:val="4"/>
          <w:numId w:val="1"/>
        </w:numPr>
        <w:rPr/>
      </w:pPr>
      <w:r>
        <w:rPr/>
        <w:t>Cable Support Grip: Wire-mesh type with rotating attachment eye, sized for diameter of cable and rated for a minimum load equal to weight of supported load multiplied by a 5.0 safety factor.</w:t>
      </w:r>
    </w:p>
    <w:p>
      <w:pPr>
        <w:pStyle w:val="CMT"/>
        <w:rPr/>
      </w:pPr>
      <w:r>
        <w:rPr/>
        <w:t>Coordinate "Platform for Lamp Ballast Servicing" Paragraph below with Drawings, manufacturer's standard details, and Project's structural engineer.</w:t>
      </w:r>
    </w:p>
    <w:p>
      <w:pPr>
        <w:pStyle w:val="PR1"/>
        <w:numPr>
          <w:ilvl w:val="4"/>
          <w:numId w:val="1"/>
        </w:numPr>
        <w:rPr/>
      </w:pPr>
      <w:r>
        <w:rPr/>
        <w:t>Platform for Lamp Ballast Servicing: Factory fabricated of steel, with finish matching that of pole.</w:t>
      </w:r>
    </w:p>
    <w:p>
      <w:pPr>
        <w:pStyle w:val="CMT"/>
        <w:rPr/>
      </w:pPr>
      <w:r>
        <w:rPr/>
        <w:t>Retain any combination of "Prime-Coat Finish," "Galvanized Finish," "Factory-Painted Finish," and "Powder-Coat Finish" paragraphs below that applies to steel poles or other steel support components for this Project. Specify field-painting requirements in Section 099113 "Exterior Painting." Verify compatibility of factory finishes with field-applied finishes. Coordinate finishes to avoid galvanic reactions.</w:t>
      </w:r>
    </w:p>
    <w:p>
      <w:pPr>
        <w:pStyle w:val="PR1"/>
        <w:numPr>
          <w:ilvl w:val="4"/>
          <w:numId w:val="1"/>
        </w:numPr>
        <w:rPr/>
      </w:pPr>
      <w:r>
        <w:rPr/>
        <w:t>Prime-Coat Finish: Manufacturer's standard prime-coat finish ready for field painting.</w:t>
      </w:r>
    </w:p>
    <w:p>
      <w:pPr>
        <w:pStyle w:val="PR1"/>
        <w:numPr>
          <w:ilvl w:val="4"/>
          <w:numId w:val="1"/>
        </w:numPr>
        <w:rPr/>
      </w:pPr>
      <w:r>
        <w:rPr/>
        <w:t>Galvanized Finish: After fabrication, hot-dip galvanize in accordance with ASTM A123/A123M.</w:t>
      </w:r>
    </w:p>
    <w:p>
      <w:pPr>
        <w:pStyle w:val="PR1"/>
        <w:numPr>
          <w:ilvl w:val="4"/>
          <w:numId w:val="1"/>
        </w:numPr>
        <w:rPr/>
      </w:pPr>
      <w:r>
        <w:rPr/>
        <w:t>Factory-Painted Finish: Comply with NAAMM's "Metal Finishes Manual for Architectural and Metal Products" recommendations for applying and designating finishes.</w:t>
      </w:r>
    </w:p>
    <w:p>
      <w:pPr>
        <w:pStyle w:val="PR2"/>
        <w:numPr>
          <w:ilvl w:val="5"/>
          <w:numId w:val="1"/>
        </w:numPr>
        <w:spacing w:before="240" w:after="0"/>
        <w:rPr/>
      </w:pPr>
      <w:r>
        <w:rPr/>
        <w:t>Surface Preparation: Clean surfaces in accordance with SSPC-SP 1 to remove dirt, oil, grease, and other contaminants that could impair paint bond. Grind welds and polish surfaces to a smooth, even finish. Remove mill scale and rust, if present, from uncoated steel, in accordance with SSPC-SP 5/NACE No. 1 or SSPC-SP 8.</w:t>
      </w:r>
    </w:p>
    <w:p>
      <w:pPr>
        <w:pStyle w:val="PR2"/>
        <w:numPr>
          <w:ilvl w:val="5"/>
          <w:numId w:val="1"/>
        </w:numPr>
        <w:rPr/>
      </w:pPr>
      <w:r>
        <w:rPr/>
        <w:t>Interior Surfaces of Pole: One coat of bituminous paint, or otherwise treat for equal corrosion protection.</w:t>
      </w:r>
    </w:p>
    <w:p>
      <w:pPr>
        <w:pStyle w:val="PR2"/>
        <w:numPr>
          <w:ilvl w:val="5"/>
          <w:numId w:val="1"/>
        </w:numPr>
        <w:rPr/>
      </w:pPr>
      <w:r>
        <w:rPr/>
        <w:t>Exterior Surfaces: Manufacturer's standard finish consisting of one or more coats of primer and two finish coats of high gloss, high-build polyurethane enamel.</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Powder-Coat Finish: Comply with NAAMM's "Metal Finishes Manual for Architectural and Metal Products" recommendations for applying and designating finishes.</w:t>
      </w:r>
    </w:p>
    <w:p>
      <w:pPr>
        <w:pStyle w:val="PR2"/>
        <w:numPr>
          <w:ilvl w:val="5"/>
          <w:numId w:val="1"/>
        </w:numPr>
        <w:spacing w:before="240" w:after="0"/>
        <w:rPr/>
      </w:pPr>
      <w:r>
        <w:rPr/>
        <w:t>Surface Preparation: Clean surfaces in accordance with SSPC-SP 1 to remove dirt, oil, grease, and other contaminants that could impair powder coat bond. Grind welds and polish surfaces to a smooth, even finish. Remove mill scale and rust, if present, from uncoated steel, in accordance with SSPC-SP 5/NACE No. 1 or SSPC-SP 8.</w:t>
      </w:r>
    </w:p>
    <w:p>
      <w:pPr>
        <w:pStyle w:val="PR2"/>
        <w:numPr>
          <w:ilvl w:val="5"/>
          <w:numId w:val="1"/>
        </w:numPr>
        <w:rPr/>
      </w:pPr>
      <w:r>
        <w:rPr/>
        <w:t>Powder Coat: Comply with AAMA 2604.</w:t>
      </w:r>
    </w:p>
    <w:p>
      <w:pPr>
        <w:pStyle w:val="PR3"/>
        <w:numPr>
          <w:ilvl w:val="6"/>
          <w:numId w:val="1"/>
        </w:numPr>
        <w:spacing w:before="240" w:after="0"/>
        <w:rPr/>
      </w:pPr>
      <w:r>
        <w:rPr/>
        <w:t xml:space="preserve">Electrostatic-applied powder coating; single application and cured to a minimum </w:t>
      </w:r>
      <w:r>
        <w:rPr>
          <w:rStyle w:val="IP"/>
        </w:rPr>
        <w:t>2.5 to 3.5 mil</w:t>
      </w:r>
      <w:r>
        <w:rPr>
          <w:rStyle w:val="SI"/>
        </w:rPr>
        <w:t xml:space="preserve"> (64 to 89 µm)</w:t>
      </w:r>
      <w:r>
        <w:rPr/>
        <w:t xml:space="preserve"> dry film thickness. Coat interior and exterior of pole for equal corrosion protection.</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ALUMINUM POLES</w:t>
      </w:r>
    </w:p>
    <w:p>
      <w:pPr>
        <w:pStyle w:val="PR1"/>
        <w:numPr>
          <w:ilvl w:val="4"/>
          <w:numId w:val="1"/>
        </w:numPr>
        <w:rPr/>
      </w:pPr>
      <w:r>
        <w:rPr/>
        <w:t>&lt;</w:t>
      </w:r>
      <w:hyperlink r:id="rId4">
        <w:r>
          <w:rPr>
            <w:rStyle w:val="Hyperlink"/>
          </w:rPr>
          <w:t>Double click here to find, evaluate, and insert list of manufacturers and products.</w:t>
        </w:r>
      </w:hyperlink>
      <w:r>
        <w:rPr/>
        <w:t>&gt;</w:t>
      </w:r>
    </w:p>
    <w:p>
      <w:pPr>
        <w:pStyle w:val="CMT"/>
        <w:rPr/>
      </w:pPr>
      <w:r>
        <w:rPr/>
        <w:t>See the Evaluations for discussion of pole flexure and vibration resistance.</w:t>
      </w:r>
    </w:p>
    <w:p>
      <w:pPr>
        <w:pStyle w:val="CMT"/>
        <w:rPr/>
      </w:pPr>
      <w:r>
        <w:rPr/>
        <w:t>Retain first alloy option in "Poles" Paragraph below for installations requiring a high standard of finish for up to 40 ft (12 m) in nominal mounting height. Retain second alloy option for aluminum poles up to 40 ft (12 m) in nominal mounting height and if higher strength or resistance to vibration is required. Confirm availability and revise paragraphs for poles and standards above 40 ft (12 m).</w:t>
      </w:r>
    </w:p>
    <w:p>
      <w:pPr>
        <w:pStyle w:val="PR1"/>
        <w:numPr>
          <w:ilvl w:val="4"/>
          <w:numId w:val="1"/>
        </w:numPr>
        <w:rPr/>
      </w:pPr>
      <w:r>
        <w:rPr/>
        <w:t>Poles: [</w:t>
      </w:r>
      <w:r>
        <w:rPr>
          <w:b/>
        </w:rPr>
        <w:t>Seamed</w:t>
      </w:r>
      <w:r>
        <w:rPr/>
        <w:t>] [</w:t>
      </w:r>
      <w:r>
        <w:rPr>
          <w:b/>
        </w:rPr>
        <w:t>Seamless</w:t>
      </w:r>
      <w:r>
        <w:rPr/>
        <w:t>], extruded structural tube complying with ASTM B221, [</w:t>
      </w:r>
      <w:r>
        <w:rPr>
          <w:b/>
        </w:rPr>
        <w:t>Alloy 6063-T6</w:t>
      </w:r>
      <w:r>
        <w:rPr/>
        <w:t>] [</w:t>
      </w:r>
      <w:r>
        <w:rPr>
          <w:b/>
        </w:rPr>
        <w:t>Alloy 6061-T6</w:t>
      </w:r>
      <w:r>
        <w:rPr/>
        <w:t>], with access handhole in in pole wall.</w:t>
      </w:r>
    </w:p>
    <w:p>
      <w:pPr>
        <w:pStyle w:val="PR2"/>
        <w:numPr>
          <w:ilvl w:val="5"/>
          <w:numId w:val="1"/>
        </w:numPr>
        <w:spacing w:before="240" w:after="0"/>
        <w:rPr/>
      </w:pPr>
      <w:r>
        <w:rPr/>
        <w:t>Shape: [</w:t>
      </w:r>
      <w:r>
        <w:rPr>
          <w:b/>
        </w:rPr>
        <w:t>Round, tapered</w:t>
      </w:r>
      <w:r>
        <w:rPr/>
        <w:t>] [</w:t>
      </w:r>
      <w:r>
        <w:rPr>
          <w:b/>
        </w:rPr>
        <w:t>Round, straight</w:t>
      </w:r>
      <w:r>
        <w:rPr/>
        <w:t>] [</w:t>
      </w:r>
      <w:r>
        <w:rPr>
          <w:b/>
        </w:rPr>
        <w:t>Square, tapered</w:t>
      </w:r>
      <w:r>
        <w:rPr/>
        <w:t>] [</w:t>
      </w:r>
      <w:r>
        <w:rPr>
          <w:b/>
        </w:rPr>
        <w:t>Square, straight</w:t>
      </w:r>
      <w:r>
        <w:rPr/>
        <w:t>].</w:t>
      </w:r>
    </w:p>
    <w:p>
      <w:pPr>
        <w:pStyle w:val="PR2"/>
        <w:numPr>
          <w:ilvl w:val="5"/>
          <w:numId w:val="1"/>
        </w:numPr>
        <w:rPr/>
      </w:pPr>
      <w:r>
        <w:rPr/>
        <w:t>Mounting Provisions: Butt flange for bolted mounting on foundation or breakaway support.</w:t>
      </w:r>
    </w:p>
    <w:p>
      <w:pPr>
        <w:pStyle w:val="CMT"/>
        <w:rPr/>
      </w:pPr>
      <w:r>
        <w:rPr/>
        <w:t>Indicate on Drawings the span and rise of mast arms in "Mast Arms" Paragraph below. Delete paragraph if mast arms are adequately described in the Exterior Lighting Device Schedule or in details on Drawings.</w:t>
      </w:r>
    </w:p>
    <w:p>
      <w:pPr>
        <w:pStyle w:val="PR1"/>
        <w:numPr>
          <w:ilvl w:val="4"/>
          <w:numId w:val="1"/>
        </w:numPr>
        <w:rPr/>
      </w:pPr>
      <w:r>
        <w:rPr/>
        <w:t>Mast Arms: [</w:t>
      </w:r>
      <w:r>
        <w:rPr>
          <w:b/>
        </w:rPr>
        <w:t>Aluminum</w:t>
      </w:r>
      <w:r>
        <w:rPr/>
        <w:t>] [</w:t>
      </w:r>
      <w:r>
        <w:rPr>
          <w:b/>
        </w:rPr>
        <w:t>Steel</w:t>
      </w:r>
      <w:r>
        <w:rPr/>
        <w:t>] [</w:t>
      </w:r>
      <w:r>
        <w:rPr>
          <w:b/>
        </w:rPr>
        <w:t>Single-arm</w:t>
      </w:r>
      <w:r>
        <w:rPr/>
        <w:t>] [</w:t>
      </w:r>
      <w:r>
        <w:rPr>
          <w:b/>
        </w:rPr>
        <w:t>Truss</w:t>
      </w:r>
      <w:r>
        <w:rPr/>
        <w:t>] [</w:t>
      </w:r>
      <w:r>
        <w:rPr>
          <w:b/>
        </w:rPr>
        <w:t>Davit</w:t>
      </w:r>
      <w:r>
        <w:rPr/>
        <w:t>] type, continuously welded to pole attachment plate. Material and finish same as plate.</w:t>
      </w:r>
    </w:p>
    <w:p>
      <w:pPr>
        <w:pStyle w:val="CMT"/>
        <w:rPr/>
      </w:pPr>
      <w:r>
        <w:rPr/>
        <w:t>Revise "Brackets for Luminaires" Paragraph below or delete if luminaire brackets are adequately described in the Exterior Lighting Device Schedule or in details on Drawings. Indicate span and rise of luminaire brackets on Drawings.</w:t>
      </w:r>
    </w:p>
    <w:p>
      <w:pPr>
        <w:pStyle w:val="PR1"/>
        <w:numPr>
          <w:ilvl w:val="4"/>
          <w:numId w:val="1"/>
        </w:numPr>
        <w:rPr/>
      </w:pPr>
      <w:r>
        <w:rPr/>
        <w:t>Brackets for Luminaires: Detachable, cantilever, without underbrace.</w:t>
      </w:r>
    </w:p>
    <w:p>
      <w:pPr>
        <w:pStyle w:val="PR2"/>
        <w:numPr>
          <w:ilvl w:val="5"/>
          <w:numId w:val="1"/>
        </w:numPr>
        <w:spacing w:before="240" w:after="0"/>
        <w:rPr/>
      </w:pPr>
      <w:r>
        <w:rPr/>
        <w:t>Adaptor fitting welded to pole, allowing the bracket to be bolted to the pole-mounted adapter, then bolted together with [</w:t>
      </w:r>
      <w:r>
        <w:rPr>
          <w:b/>
        </w:rPr>
        <w:t>stainless</w:t>
      </w:r>
      <w:r>
        <w:rPr/>
        <w:t>] [</w:t>
      </w:r>
      <w:r>
        <w:rPr>
          <w:b/>
        </w:rPr>
        <w:t>galvanized</w:t>
      </w:r>
      <w:r>
        <w:rPr/>
        <w:t>]-steel bolts.</w:t>
      </w:r>
    </w:p>
    <w:p>
      <w:pPr>
        <w:pStyle w:val="PR2"/>
        <w:numPr>
          <w:ilvl w:val="5"/>
          <w:numId w:val="1"/>
        </w:numPr>
        <w:rPr/>
      </w:pPr>
      <w:r>
        <w:rPr/>
        <w:t>Cross Section: Tapered oval, with straight tubular end section to accommodate luminaire. Match pole material and finish.</w:t>
      </w:r>
    </w:p>
    <w:p>
      <w:pPr>
        <w:pStyle w:val="PR1"/>
        <w:numPr>
          <w:ilvl w:val="4"/>
          <w:numId w:val="1"/>
        </w:numPr>
        <w:rPr/>
      </w:pPr>
      <w:r>
        <w:rPr/>
        <w:t>Pole-Top Tenons: Fabricated to support luminaire or luminaires and brackets indicated, and securely fastened to pole top.</w:t>
      </w:r>
    </w:p>
    <w:p>
      <w:pPr>
        <w:pStyle w:val="PR1"/>
        <w:numPr>
          <w:ilvl w:val="4"/>
          <w:numId w:val="1"/>
        </w:numPr>
        <w:rPr/>
      </w:pPr>
      <w:r>
        <w:rPr/>
        <w:t xml:space="preserve">Grounding and Bonding Lugs: Bolted </w:t>
      </w:r>
      <w:r>
        <w:rPr>
          <w:rStyle w:val="IP"/>
        </w:rPr>
        <w:t>1/2 inch</w:t>
      </w:r>
      <w:r>
        <w:rPr>
          <w:rStyle w:val="SI"/>
        </w:rPr>
        <w:t xml:space="preserve"> (13 mm)</w:t>
      </w:r>
      <w:r>
        <w:rPr/>
        <w:t xml:space="preserve"> threaded lug, complying with requirements in Section 260526 "Grounding and Bonding for Electrical Systems," listed for attaching grounding and bonding conductors of type and size listed in that Section, and accessible through handhole.</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Corrosion-resistant items compatible with support components.</w:t>
      </w:r>
    </w:p>
    <w:p>
      <w:pPr>
        <w:pStyle w:val="PR2"/>
        <w:numPr>
          <w:ilvl w:val="5"/>
          <w:numId w:val="1"/>
        </w:numPr>
        <w:spacing w:before="240" w:after="0"/>
        <w:rPr/>
      </w:pPr>
      <w:r>
        <w:rPr/>
        <w:t>Materials: Compatible with poles and standards as well as to substrates to which poles and standards are fastened and may not cause galvanic action at contact points.</w:t>
      </w:r>
    </w:p>
    <w:p>
      <w:pPr>
        <w:pStyle w:val="PR2"/>
        <w:numPr>
          <w:ilvl w:val="5"/>
          <w:numId w:val="1"/>
        </w:numPr>
        <w:rPr/>
      </w:pPr>
      <w:r>
        <w:rPr/>
        <w:t>Anchor Bolts, Leveling Nuts, Bolt Caps, and Washers: Hot-dip galvanized after fabrication unless otherwise indicated.</w:t>
      </w:r>
    </w:p>
    <w:p>
      <w:pPr>
        <w:pStyle w:val="PR1"/>
        <w:numPr>
          <w:ilvl w:val="4"/>
          <w:numId w:val="1"/>
        </w:numPr>
        <w:rPr/>
      </w:pPr>
      <w:r>
        <w:rPr/>
        <w:t xml:space="preserve">Handhole: Oval shaped, with minimum clear opening of </w:t>
      </w:r>
      <w:r>
        <w:rPr>
          <w:rStyle w:val="IP"/>
        </w:rPr>
        <w:t>2-1/2-by-5 inch</w:t>
      </w:r>
      <w:r>
        <w:rPr>
          <w:rStyle w:val="SI"/>
        </w:rPr>
        <w:t xml:space="preserve"> (65-by-130 mm)</w:t>
      </w:r>
      <w:r>
        <w:rPr/>
        <w:t>, with cover secured by stainless steel captive screws.</w:t>
      </w:r>
    </w:p>
    <w:p>
      <w:pPr>
        <w:pStyle w:val="CMT"/>
        <w:rPr/>
      </w:pPr>
      <w:r>
        <w:rPr/>
        <w:t>Retain either or both "Prime-Coat Finish" and "Aluminum Finish" paragraphs below that apply to aluminum poles or other aluminum support components in this Project. Specify field-painting requirements in Section 099113 "Exterior Painting." Verify compatibility of factory finishes with field-applied finishes.</w:t>
      </w:r>
    </w:p>
    <w:p>
      <w:pPr>
        <w:pStyle w:val="PR1"/>
        <w:numPr>
          <w:ilvl w:val="4"/>
          <w:numId w:val="1"/>
        </w:numPr>
        <w:rPr/>
      </w:pPr>
      <w:r>
        <w:rPr/>
        <w:t>Prime-Coat Finish: Manufacturer's standard prime-coat finish ready for field painting.</w:t>
      </w:r>
    </w:p>
    <w:p>
      <w:pPr>
        <w:pStyle w:val="PR1"/>
        <w:numPr>
          <w:ilvl w:val="4"/>
          <w:numId w:val="1"/>
        </w:numPr>
        <w:rPr/>
      </w:pPr>
      <w:r>
        <w:rPr/>
        <w:t>Aluminum Finish: Comply with NAAMM's "Metal Finishes Manual for Architectural and Metal Products" recommendations for applying and designating finishes.</w:t>
      </w:r>
    </w:p>
    <w:p>
      <w:pPr>
        <w:pStyle w:val="PR2"/>
        <w:numPr>
          <w:ilvl w:val="5"/>
          <w:numId w:val="1"/>
        </w:numPr>
        <w:spacing w:before="240" w:after="0"/>
        <w:rPr/>
      </w:pPr>
      <w:r>
        <w:rPr/>
        <w:t>Finish designations prefixed by AA comply with the system established by the Aluminum Association for designating aluminum finishes.</w:t>
      </w:r>
    </w:p>
    <w:p>
      <w:pPr>
        <w:pStyle w:val="CMT"/>
        <w:rPr/>
      </w:pPr>
      <w:r>
        <w:rPr/>
        <w:t>Retain "Natural Satin Finish," "Class I, Clear-Anodic Finish," or "Class I, Color-Anodic Finish" Subparagraph below or revise to suit Project.</w:t>
      </w:r>
    </w:p>
    <w:p>
      <w:pPr>
        <w:pStyle w:val="PR2"/>
        <w:numPr>
          <w:ilvl w:val="5"/>
          <w:numId w:val="1"/>
        </w:numPr>
        <w:rPr/>
      </w:pPr>
      <w:r>
        <w:rPr/>
        <w:t>Natural Satin Finish: Provide fine, directional, medium satin polish (AA-M32); buff complying with AA-M20 requirements; and seal aluminum surfaces with clear, hard-coat wax.</w:t>
      </w:r>
    </w:p>
    <w:p>
      <w:pPr>
        <w:pStyle w:val="PR2"/>
        <w:numPr>
          <w:ilvl w:val="5"/>
          <w:numId w:val="1"/>
        </w:numPr>
        <w:rPr/>
      </w:pPr>
      <w:r>
        <w:rPr/>
        <w:t>Class I, Clear-Anodic Finish: AA-M32C22A41 (Mechanical Finish: Medium satin; Chemical Finish: Etched, medium matte; Anodic Coating: Architectural Class I clear coating of 0.018 mm or thicker), complying with AAMA 611.</w:t>
      </w:r>
    </w:p>
    <w:p>
      <w:pPr>
        <w:pStyle w:val="PR2"/>
        <w:numPr>
          <w:ilvl w:val="5"/>
          <w:numId w:val="1"/>
        </w:numPr>
        <w:rPr/>
      </w:pPr>
      <w:r>
        <w:rPr/>
        <w:t>Class I, Color-Anodic Finish: AA-M32C22A42/A44 (Mechanical Finish: Medium; Chemical Finish: Etched, medium matte; Anodic Coating: Architectural Class I integrally colored or electrolytically deposited color coating 0.018 mm or thicker), complying with AAMA 611.</w:t>
      </w:r>
    </w:p>
    <w:p>
      <w:pPr>
        <w:pStyle w:val="CMT"/>
        <w:rPr/>
      </w:pPr>
      <w:r>
        <w:rPr/>
        <w:t>Retain "Factory-Painted Finish" or "Powder-Coat Finish" Paragraph below. Retain first paragraph for factory-pained finish; retain second paragraph for powder-coat finish.</w:t>
      </w:r>
    </w:p>
    <w:p>
      <w:pPr>
        <w:pStyle w:val="PR1"/>
        <w:numPr>
          <w:ilvl w:val="4"/>
          <w:numId w:val="1"/>
        </w:numPr>
        <w:rPr/>
      </w:pPr>
      <w:r>
        <w:rPr/>
        <w:t>Factory-Painted Finish: Comply with NAAMM's "Metal Finishes Manual for Architectural and Metal Products" recommendations for applying and designating finishes.</w:t>
      </w:r>
    </w:p>
    <w:p>
      <w:pPr>
        <w:pStyle w:val="PR2"/>
        <w:numPr>
          <w:ilvl w:val="5"/>
          <w:numId w:val="1"/>
        </w:numPr>
        <w:spacing w:before="240" w:after="0"/>
        <w:rPr/>
      </w:pPr>
      <w:r>
        <w:rPr/>
        <w:t>Surface Preparation: Clean surfaces to comply with SSPC-SP 1 to remove dirt, oil, grease, and other contaminants that could impair paint bond. Grind welds and polish surfaces to a smooth, even finish. Remove mill scale and rust, if present, from uncoated steel, in accordance with SSPC-SP 5/NACE No. 1 or SSPC-SP 8.</w:t>
      </w:r>
    </w:p>
    <w:p>
      <w:pPr>
        <w:pStyle w:val="PR2"/>
        <w:numPr>
          <w:ilvl w:val="5"/>
          <w:numId w:val="1"/>
        </w:numPr>
        <w:rPr/>
      </w:pPr>
      <w:r>
        <w:rPr/>
        <w:t>Interior Surfaces of Pole: One coat of bituminous paint, or otherwise treat for equal corrosion protection.</w:t>
      </w:r>
    </w:p>
    <w:p>
      <w:pPr>
        <w:pStyle w:val="PR2"/>
        <w:numPr>
          <w:ilvl w:val="5"/>
          <w:numId w:val="1"/>
        </w:numPr>
        <w:rPr/>
      </w:pPr>
      <w:r>
        <w:rPr/>
        <w:t>Exterior Surfaces: Manufacturer's standard finish consisting of one or more coats of primer and two finish coats of high-gloss, high-build polyurethane enamel.</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Powder-Coat Finish: Comply with NAAMM's "Metal Finishes Manual for Architectural and Metal Products" recommendations for applying and designating finishes.</w:t>
      </w:r>
    </w:p>
    <w:p>
      <w:pPr>
        <w:pStyle w:val="PR2"/>
        <w:numPr>
          <w:ilvl w:val="5"/>
          <w:numId w:val="1"/>
        </w:numPr>
        <w:spacing w:before="240" w:after="0"/>
        <w:rPr/>
      </w:pPr>
      <w:r>
        <w:rPr/>
        <w:t>Surface Preparation: Clean surfaces to comply with SSPC-SP 1 to remove dirt, oil, grease, and other contaminants that could impair powder coat bond. Grind welds and polish surfaces to a smooth, even finish. Remove mill scale and rust, if present, from uncoated steel, in accordance with SSPC-SP 5/NACE No. 1 or SSPC-SP 8.</w:t>
      </w:r>
    </w:p>
    <w:p>
      <w:pPr>
        <w:pStyle w:val="PR2"/>
        <w:numPr>
          <w:ilvl w:val="5"/>
          <w:numId w:val="1"/>
        </w:numPr>
        <w:rPr/>
      </w:pPr>
      <w:r>
        <w:rPr/>
        <w:t>Powder coat must comply with AAMA 2604.</w:t>
      </w:r>
    </w:p>
    <w:p>
      <w:pPr>
        <w:pStyle w:val="PR3"/>
        <w:numPr>
          <w:ilvl w:val="6"/>
          <w:numId w:val="1"/>
        </w:numPr>
        <w:spacing w:before="240" w:after="0"/>
        <w:rPr/>
      </w:pPr>
      <w:r>
        <w:rPr/>
        <w:t xml:space="preserve">Electrostatic applied powder coating; single application with a minimum </w:t>
      </w:r>
      <w:r>
        <w:rPr>
          <w:rStyle w:val="IP"/>
        </w:rPr>
        <w:t>2.5 to 3.5 mil</w:t>
      </w:r>
      <w:r>
        <w:rPr>
          <w:rStyle w:val="SI"/>
        </w:rPr>
        <w:t xml:space="preserve"> (64 to 89 µm)</w:t>
      </w:r>
      <w:r>
        <w:rPr/>
        <w:t xml:space="preserve"> dry film thickness; cured in accordance with manufacturer's instructions. Coat interior and exterior of pole for equal corrosion protection.</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FIBERGLASS POLES</w:t>
      </w:r>
    </w:p>
    <w:p>
      <w:pPr>
        <w:pStyle w:val="CMT"/>
        <w:rPr/>
      </w:pPr>
      <w:r>
        <w:rPr/>
        <w:t>See the Evaluations for discussion of pole flexure and vibration resistance.</w:t>
      </w:r>
    </w:p>
    <w:p>
      <w:pPr>
        <w:pStyle w:val="PR1"/>
        <w:numPr>
          <w:ilvl w:val="4"/>
          <w:numId w:val="1"/>
        </w:numPr>
        <w:rPr/>
      </w:pPr>
      <w:r>
        <w:rPr/>
        <w:t>&lt;</w:t>
      </w:r>
      <w:hyperlink r:id="rId5">
        <w:r>
          <w:rPr>
            <w:rStyle w:val="Hyperlink"/>
          </w:rPr>
          <w:t>Double click here to find, evaluate, and insert list of manufacturers and products.</w:t>
        </w:r>
      </w:hyperlink>
      <w:r>
        <w:rPr/>
        <w:t>&gt;</w:t>
      </w:r>
    </w:p>
    <w:p>
      <w:pPr>
        <w:pStyle w:val="PR1"/>
        <w:numPr>
          <w:ilvl w:val="4"/>
          <w:numId w:val="1"/>
        </w:numPr>
        <w:rPr/>
      </w:pPr>
      <w:r>
        <w:rPr/>
        <w:t>Poles:</w:t>
      </w:r>
    </w:p>
    <w:p>
      <w:pPr>
        <w:pStyle w:val="PR2"/>
        <w:numPr>
          <w:ilvl w:val="5"/>
          <w:numId w:val="1"/>
        </w:numPr>
        <w:spacing w:before="240" w:after="0"/>
        <w:rPr/>
      </w:pPr>
      <w:r>
        <w:rPr/>
        <w:t>Designed specifically for supporting luminaires, with factory-formed cable entrance and handhole.</w:t>
      </w:r>
    </w:p>
    <w:p>
      <w:pPr>
        <w:pStyle w:val="PR2"/>
        <w:numPr>
          <w:ilvl w:val="5"/>
          <w:numId w:val="1"/>
        </w:numPr>
        <w:rPr/>
      </w:pPr>
      <w:r>
        <w:rPr/>
        <w:t>Not less than 65 percent by weight of fiberglass roving, with resin and pigment making up the remainder.</w:t>
      </w:r>
    </w:p>
    <w:p>
      <w:pPr>
        <w:pStyle w:val="PR2"/>
        <w:numPr>
          <w:ilvl w:val="5"/>
          <w:numId w:val="1"/>
        </w:numPr>
        <w:rPr/>
      </w:pPr>
      <w:r>
        <w:rPr/>
        <w:t>Roving must be continuously applied with uniform tension, with multiple layers placed to meet axial and compressive strength requirements.</w:t>
      </w:r>
    </w:p>
    <w:p>
      <w:pPr>
        <w:pStyle w:val="PR2"/>
        <w:numPr>
          <w:ilvl w:val="5"/>
          <w:numId w:val="1"/>
        </w:numPr>
        <w:rPr/>
      </w:pPr>
      <w:r>
        <w:rPr/>
        <w:t>Shape: [</w:t>
      </w:r>
      <w:r>
        <w:rPr>
          <w:b/>
        </w:rPr>
        <w:t>Round, tapered</w:t>
      </w:r>
      <w:r>
        <w:rPr/>
        <w:t>] [</w:t>
      </w:r>
      <w:r>
        <w:rPr>
          <w:b/>
        </w:rPr>
        <w:t>Round, straight</w:t>
      </w:r>
      <w:r>
        <w:rPr/>
        <w:t>] [</w:t>
      </w:r>
      <w:r>
        <w:rPr>
          <w:b/>
        </w:rPr>
        <w:t>Square, tapered</w:t>
      </w:r>
      <w:r>
        <w:rPr/>
        <w:t>] [</w:t>
      </w:r>
      <w:r>
        <w:rPr>
          <w:b/>
        </w:rPr>
        <w:t>Square, straight</w:t>
      </w:r>
      <w:r>
        <w:rPr/>
        <w:t>].</w:t>
      </w:r>
    </w:p>
    <w:p>
      <w:pPr>
        <w:pStyle w:val="PR2"/>
        <w:numPr>
          <w:ilvl w:val="5"/>
          <w:numId w:val="1"/>
        </w:numPr>
        <w:rPr/>
      </w:pPr>
      <w:r>
        <w:rPr/>
        <w:t>Mounting Provisions: Butt flange for bolted mounting on foundation or breakaway support.</w:t>
      </w:r>
    </w:p>
    <w:p>
      <w:pPr>
        <w:pStyle w:val="PR2"/>
        <w:numPr>
          <w:ilvl w:val="5"/>
          <w:numId w:val="1"/>
        </w:numPr>
        <w:rPr/>
      </w:pPr>
      <w:r>
        <w:rPr/>
        <w:t>Resin Color: [</w:t>
      </w:r>
      <w:r>
        <w:rPr>
          <w:b/>
        </w:rPr>
        <w:t>Black</w:t>
      </w:r>
      <w:r>
        <w:rPr/>
        <w:t>] [</w:t>
      </w:r>
      <w:r>
        <w:rPr>
          <w:b/>
        </w:rPr>
        <w:t>Dark</w:t>
      </w:r>
      <w:r>
        <w:rPr/>
        <w:t>] [</w:t>
      </w:r>
      <w:r>
        <w:rPr>
          <w:b/>
        </w:rPr>
        <w:t>Bronze</w:t>
      </w:r>
      <w:r>
        <w:rPr/>
        <w:t>] &lt;</w:t>
      </w:r>
      <w:r>
        <w:rPr>
          <w:b/>
        </w:rPr>
        <w:t>Insert Color</w:t>
      </w:r>
      <w:r>
        <w:rPr/>
        <w:t>&gt;; uniform coloration throughout entire wall thickness.</w:t>
      </w:r>
    </w:p>
    <w:p>
      <w:pPr>
        <w:pStyle w:val="PR2"/>
        <w:numPr>
          <w:ilvl w:val="5"/>
          <w:numId w:val="1"/>
        </w:numPr>
        <w:rPr/>
      </w:pPr>
      <w:r>
        <w:rPr/>
        <w:t>Surface Finish: Smooth and uniform along surface of pole.</w:t>
      </w:r>
    </w:p>
    <w:p>
      <w:pPr>
        <w:pStyle w:val="PR2"/>
        <w:numPr>
          <w:ilvl w:val="5"/>
          <w:numId w:val="1"/>
        </w:numPr>
        <w:rPr/>
      </w:pPr>
      <w:r>
        <w:rPr/>
        <w:t xml:space="preserve">Paint Finish: Pigmented polyurethane, with a minimum dry film thickness of </w:t>
      </w:r>
      <w:r>
        <w:rPr>
          <w:rStyle w:val="IP"/>
        </w:rPr>
        <w:t>1.5 mil</w:t>
      </w:r>
      <w:r>
        <w:rPr>
          <w:rStyle w:val="SI"/>
        </w:rPr>
        <w:t xml:space="preserve"> (40 µm)</w:t>
      </w:r>
      <w:r>
        <w:rPr/>
        <w:t>. Polyurethane may be omitted if the surface layer of the pole is inherently UV inhibited.</w:t>
      </w:r>
    </w:p>
    <w:p>
      <w:pPr>
        <w:pStyle w:val="CMT"/>
        <w:rPr/>
      </w:pPr>
      <w:r>
        <w:rPr/>
        <w:t>Indicate on Drawings the span and rise of mast arms in "Mast Arms" Paragraph below. Delete paragraph if mast arms are adequately described in the Exterior Lighting Device Schedule or in details on Drawings.</w:t>
      </w:r>
    </w:p>
    <w:p>
      <w:pPr>
        <w:pStyle w:val="PR1"/>
        <w:numPr>
          <w:ilvl w:val="4"/>
          <w:numId w:val="1"/>
        </w:numPr>
        <w:rPr/>
      </w:pPr>
      <w:r>
        <w:rPr/>
        <w:t>Mast Arms: [</w:t>
      </w:r>
      <w:r>
        <w:rPr>
          <w:b/>
        </w:rPr>
        <w:t>Aluminum</w:t>
      </w:r>
      <w:r>
        <w:rPr/>
        <w:t>] [</w:t>
      </w:r>
      <w:r>
        <w:rPr>
          <w:b/>
        </w:rPr>
        <w:t>Steel</w:t>
      </w:r>
      <w:r>
        <w:rPr/>
        <w:t>] [</w:t>
      </w:r>
      <w:r>
        <w:rPr>
          <w:b/>
        </w:rPr>
        <w:t>Fiberglass</w:t>
      </w:r>
      <w:r>
        <w:rPr/>
        <w:t>] [</w:t>
      </w:r>
      <w:r>
        <w:rPr>
          <w:b/>
        </w:rPr>
        <w:t>Single-arm</w:t>
      </w:r>
      <w:r>
        <w:rPr/>
        <w:t>] [</w:t>
      </w:r>
      <w:r>
        <w:rPr>
          <w:b/>
        </w:rPr>
        <w:t>Truss</w:t>
      </w:r>
      <w:r>
        <w:rPr/>
        <w:t>] [</w:t>
      </w:r>
      <w:r>
        <w:rPr>
          <w:b/>
        </w:rPr>
        <w:t>Davit</w:t>
      </w:r>
      <w:r>
        <w:rPr/>
        <w:t>] type, continuously welded to pole attachment plate. Material and finish same as plate. Adaptor plate must be steel hot-dip galvanized in accordance with ASTM A153 or 6061-T6 aluminum encased within fiberglass roving, allowing the mast arm adaptor to be bolted to the pole.</w:t>
      </w:r>
    </w:p>
    <w:p>
      <w:pPr>
        <w:pStyle w:val="CMT"/>
        <w:rPr/>
      </w:pPr>
      <w:r>
        <w:rPr/>
        <w:t>Revise "Brackets for Luminaires" Paragraph below or delete if luminaire brackets are adequately described in the Exterior Lighting Device Schedule or in details on Drawings. Indicate span and rise of luminaire brackets on Drawings.</w:t>
      </w:r>
    </w:p>
    <w:p>
      <w:pPr>
        <w:pStyle w:val="PR1"/>
        <w:numPr>
          <w:ilvl w:val="4"/>
          <w:numId w:val="1"/>
        </w:numPr>
        <w:rPr/>
      </w:pPr>
      <w:r>
        <w:rPr/>
        <w:t>Brackets for Luminaires: Detachable, cantilever, without underbrace.</w:t>
      </w:r>
    </w:p>
    <w:p>
      <w:pPr>
        <w:pStyle w:val="PR2"/>
        <w:numPr>
          <w:ilvl w:val="5"/>
          <w:numId w:val="1"/>
        </w:numPr>
        <w:spacing w:before="240" w:after="0"/>
        <w:rPr/>
      </w:pPr>
      <w:r>
        <w:rPr/>
        <w:t>Adaptor fitting: Steel, hot-dip galvanized in accordance with ASTM A153, or 6061-T6 aluminum, permanently bonded within fiberglass roving, allowing the bracket to be bolted to the pole-mounted adapter. Bolt together with [</w:t>
      </w:r>
      <w:r>
        <w:rPr>
          <w:b/>
        </w:rPr>
        <w:t>stainless</w:t>
      </w:r>
      <w:r>
        <w:rPr/>
        <w:t>] [</w:t>
      </w:r>
      <w:r>
        <w:rPr>
          <w:b/>
        </w:rPr>
        <w:t>galvanized</w:t>
      </w:r>
      <w:r>
        <w:rPr/>
        <w:t>]-steel bolts; use anti-seize compound when bolting dissimilar metals.</w:t>
      </w:r>
    </w:p>
    <w:p>
      <w:pPr>
        <w:pStyle w:val="PR2"/>
        <w:numPr>
          <w:ilvl w:val="5"/>
          <w:numId w:val="1"/>
        </w:numPr>
        <w:rPr/>
      </w:pPr>
      <w:r>
        <w:rPr/>
        <w:t>Cross Section: Tapered oval, with straight tubular end section to accommodate luminaire. Match pole material and finish.</w:t>
      </w:r>
    </w:p>
    <w:p>
      <w:pPr>
        <w:pStyle w:val="PR1"/>
        <w:numPr>
          <w:ilvl w:val="4"/>
          <w:numId w:val="1"/>
        </w:numPr>
        <w:rPr/>
      </w:pPr>
      <w:r>
        <w:rPr/>
        <w:t>Pole-Top Tenons: Steel, hot-dip galvanized in accordance with ASTM A153, or 6061-T6 aluminum, permanently bonded to the fiberglass shaft. Fabricated to support luminaire or luminaires and brackets indicated.</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Corrosion-resistant items compatible with support components.</w:t>
      </w:r>
    </w:p>
    <w:p>
      <w:pPr>
        <w:pStyle w:val="PR2"/>
        <w:numPr>
          <w:ilvl w:val="5"/>
          <w:numId w:val="1"/>
        </w:numPr>
        <w:spacing w:before="240" w:after="0"/>
        <w:rPr/>
      </w:pPr>
      <w:r>
        <w:rPr/>
        <w:t>Materials: Compatible with poles and standards as well as the substrates to which poles and standards are fastened and may not cause galvanic action at contact points.</w:t>
      </w:r>
    </w:p>
    <w:p>
      <w:pPr>
        <w:pStyle w:val="PR2"/>
        <w:numPr>
          <w:ilvl w:val="5"/>
          <w:numId w:val="1"/>
        </w:numPr>
        <w:rPr/>
      </w:pPr>
      <w:r>
        <w:rPr/>
        <w:t>Anchor Bolts, Leveling Nuts, Bolt Caps, and Washers: Hot-dip galvanized after fabrication unless otherwise indicated.</w:t>
      </w:r>
    </w:p>
    <w:p>
      <w:pPr>
        <w:pStyle w:val="PR1"/>
        <w:numPr>
          <w:ilvl w:val="4"/>
          <w:numId w:val="1"/>
        </w:numPr>
        <w:rPr/>
      </w:pPr>
      <w:r>
        <w:rPr/>
        <w:t xml:space="preserve">Handhole: Oval shaped, with minimum clear opening of </w:t>
      </w:r>
      <w:r>
        <w:rPr>
          <w:rStyle w:val="IP"/>
        </w:rPr>
        <w:t>2-1/2-by-5 inch</w:t>
      </w:r>
      <w:r>
        <w:rPr>
          <w:rStyle w:val="SI"/>
        </w:rPr>
        <w:t xml:space="preserve"> (65-by-130 mm)</w:t>
      </w:r>
      <w:r>
        <w:rPr/>
        <w:t>, with cover secured by stainless steel captive screws.</w:t>
      </w:r>
    </w:p>
    <w:p>
      <w:pPr>
        <w:pStyle w:val="CMT"/>
        <w:rPr/>
      </w:pPr>
      <w:r>
        <w:rPr/>
        <w:t>Retain "Grounding" Paragraph for installations requiring a ground conductor.</w:t>
      </w:r>
    </w:p>
    <w:p>
      <w:pPr>
        <w:pStyle w:val="PR1"/>
        <w:numPr>
          <w:ilvl w:val="4"/>
          <w:numId w:val="1"/>
        </w:numPr>
        <w:rPr/>
      </w:pPr>
      <w:r>
        <w:rPr/>
        <w:t>Grounding: Bare, stranded copper, 6 AWG, [</w:t>
      </w:r>
      <w:r>
        <w:rPr>
          <w:b/>
        </w:rPr>
        <w:t>suspended inside of pole</w:t>
      </w:r>
      <w:r>
        <w:rPr/>
        <w:t>] [</w:t>
      </w:r>
      <w:r>
        <w:rPr>
          <w:b/>
        </w:rPr>
        <w:t xml:space="preserve">inside a </w:t>
      </w:r>
      <w:r>
        <w:rPr>
          <w:rStyle w:val="IP"/>
          <w:b/>
        </w:rPr>
        <w:t>3/4 inch</w:t>
      </w:r>
      <w:r>
        <w:rPr>
          <w:rStyle w:val="SI"/>
          <w:b/>
        </w:rPr>
        <w:t xml:space="preserve"> (18 mm)</w:t>
      </w:r>
      <w:r>
        <w:rPr>
          <w:b/>
        </w:rPr>
        <w:t xml:space="preserve"> conduit fastened to the interior of the pole</w:t>
      </w:r>
      <w:r>
        <w:rPr/>
        <w:t>], connected to luminaire(s), ground lug near handhole and ground rod.</w:t>
      </w:r>
    </w:p>
    <w:p>
      <w:pPr>
        <w:pStyle w:val="PR1"/>
        <w:numPr>
          <w:ilvl w:val="4"/>
          <w:numId w:val="1"/>
        </w:numPr>
        <w:rPr/>
      </w:pPr>
      <w:r>
        <w:rPr/>
        <w:t xml:space="preserve">Grounding and Bonding Lugs: Bolted </w:t>
      </w:r>
      <w:r>
        <w:rPr>
          <w:rStyle w:val="IP"/>
        </w:rPr>
        <w:t>1/2 inch</w:t>
      </w:r>
      <w:r>
        <w:rPr>
          <w:rStyle w:val="SI"/>
        </w:rPr>
        <w:t xml:space="preserve"> (13 mm)</w:t>
      </w:r>
      <w:r>
        <w:rPr/>
        <w:t xml:space="preserve"> threaded lug, complying with requirements in Section 260526 "Grounding and Bonding for Electrical Systems," listed for attaching grounding and bonding conductors of type and size listed in that Section, and accessible through handhole.</w:t>
      </w:r>
    </w:p>
    <w:p>
      <w:pPr>
        <w:pStyle w:val="CMT"/>
        <w:rPr/>
      </w:pPr>
      <w:r>
        <w:rPr/>
        <w:t>Retain "Anchor Base" Paragraph for fiberglass poles with an integral mounting base that will be bolted to a foundation.</w:t>
      </w:r>
    </w:p>
    <w:p>
      <w:pPr>
        <w:pStyle w:val="PR1"/>
        <w:numPr>
          <w:ilvl w:val="4"/>
          <w:numId w:val="1"/>
        </w:numPr>
        <w:rPr/>
      </w:pPr>
      <w:r>
        <w:rPr/>
        <w:t>Anchor Base: Integral galvanized steel or aluminum casting, enclosing and permanently bonded to the exterior of the fiberglass shaft.</w:t>
      </w:r>
    </w:p>
    <w:p>
      <w:pPr>
        <w:pStyle w:val="ART"/>
        <w:numPr>
          <w:ilvl w:val="3"/>
          <w:numId w:val="1"/>
        </w:numPr>
        <w:ind w:hanging="0" w:left="0"/>
        <w:rPr/>
      </w:pPr>
      <w:r>
        <w:rPr/>
        <w:t>LAMINATED WOOD POLES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Show plan and elevation views of laminated wood poles on Drawings.</w:t>
      </w:r>
    </w:p>
    <w:p>
      <w:pPr>
        <w:pStyle w:val="PR1"/>
        <w:numPr>
          <w:ilvl w:val="4"/>
          <w:numId w:val="1"/>
        </w:numPr>
        <w:rPr/>
      </w:pPr>
      <w:r>
        <w:rPr/>
        <w:t>Species and Grades for Structural Laminated Timber: Complying with ANSI A190.1. Use [</w:t>
      </w:r>
      <w:r>
        <w:rPr>
          <w:b/>
        </w:rPr>
        <w:t>Southern pine</w:t>
      </w:r>
      <w:r>
        <w:rPr/>
        <w:t>] [</w:t>
      </w:r>
      <w:r>
        <w:rPr>
          <w:b/>
        </w:rPr>
        <w:t>Douglas fir</w:t>
      </w:r>
      <w:r>
        <w:rPr/>
        <w:t>] [</w:t>
      </w:r>
      <w:r>
        <w:rPr>
          <w:b/>
        </w:rPr>
        <w:t>Alaska cedar</w:t>
      </w:r>
      <w:r>
        <w:rPr/>
        <w:t>] [</w:t>
      </w:r>
      <w:r>
        <w:rPr>
          <w:b/>
        </w:rPr>
        <w:t>any species listed in AITC 117</w:t>
      </w:r>
      <w:r>
        <w:rPr/>
        <w:t>], engineered and fabricated to withstand indicated structural loads without exceeding allowable design working stresses in accordance with [</w:t>
      </w:r>
      <w:r>
        <w:rPr>
          <w:b/>
        </w:rPr>
        <w:t>AITC 117</w:t>
      </w:r>
      <w:r>
        <w:rPr/>
        <w:t>] [</w:t>
      </w:r>
      <w:r>
        <w:rPr>
          <w:b/>
        </w:rPr>
        <w:t>ANSI O5.2</w:t>
      </w:r>
      <w:r>
        <w:rPr/>
        <w:t>].</w:t>
      </w:r>
    </w:p>
    <w:p>
      <w:pPr>
        <w:pStyle w:val="PR1"/>
        <w:numPr>
          <w:ilvl w:val="4"/>
          <w:numId w:val="1"/>
        </w:numPr>
        <w:rPr/>
      </w:pPr>
      <w:r>
        <w:rPr/>
        <w:t>Features include [</w:t>
      </w:r>
      <w:r>
        <w:rPr>
          <w:b/>
        </w:rPr>
        <w:t>wood bracket</w:t>
      </w:r>
      <w:r>
        <w:rPr/>
        <w:t>] [</w:t>
      </w:r>
      <w:r>
        <w:rPr>
          <w:b/>
        </w:rPr>
        <w:t>wood crossarm</w:t>
      </w:r>
      <w:r>
        <w:rPr/>
        <w:t>] [</w:t>
      </w:r>
      <w:r>
        <w:rPr>
          <w:b/>
        </w:rPr>
        <w:t>pole-top adaptor</w:t>
      </w:r>
      <w:r>
        <w:rPr/>
        <w:t>] &lt;</w:t>
      </w:r>
      <w:r>
        <w:rPr>
          <w:b/>
        </w:rPr>
        <w:t>Insert items</w:t>
      </w:r>
      <w:r>
        <w:rPr/>
        <w:t>&gt; for mounting luminaire(s), metal pole cap, and concealed raceway path connected to access handhole.</w:t>
      </w:r>
    </w:p>
    <w:p>
      <w:pPr>
        <w:pStyle w:val="PR1"/>
        <w:numPr>
          <w:ilvl w:val="4"/>
          <w:numId w:val="1"/>
        </w:numPr>
        <w:rPr/>
      </w:pPr>
      <w:r>
        <w:rPr/>
        <w:t>Mounting Provisions: [</w:t>
      </w:r>
      <w:r>
        <w:rPr>
          <w:b/>
        </w:rPr>
        <w:t>Embedded</w:t>
      </w:r>
      <w:r>
        <w:rPr/>
        <w:t>] &lt;</w:t>
      </w:r>
      <w:r>
        <w:rPr>
          <w:b/>
        </w:rPr>
        <w:t>Insert description of other mounting unless detailed on Drawings</w:t>
      </w:r>
      <w:r>
        <w:rPr/>
        <w:t>&gt;.</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Corrosion-resistant items compatible with support components.</w:t>
      </w:r>
    </w:p>
    <w:p>
      <w:pPr>
        <w:pStyle w:val="PR2"/>
        <w:numPr>
          <w:ilvl w:val="5"/>
          <w:numId w:val="1"/>
        </w:numPr>
        <w:spacing w:before="240" w:after="0"/>
        <w:rPr/>
      </w:pPr>
      <w:r>
        <w:rPr/>
        <w:t>Materials: Compatible with poles and standards as well as the substrates to which poles and standards are fastened and may not cause galvanic action at contact points.</w:t>
      </w:r>
    </w:p>
    <w:p>
      <w:pPr>
        <w:pStyle w:val="PR2"/>
        <w:numPr>
          <w:ilvl w:val="5"/>
          <w:numId w:val="1"/>
        </w:numPr>
        <w:rPr/>
      </w:pPr>
      <w:r>
        <w:rPr/>
        <w:t>Anchor Bolts, Leveling Nuts, Bolt Caps, and Washers: Hot-dip galvanized after fabrication unless otherwise indicated.</w:t>
      </w:r>
    </w:p>
    <w:p>
      <w:pPr>
        <w:pStyle w:val="PR1"/>
        <w:numPr>
          <w:ilvl w:val="4"/>
          <w:numId w:val="1"/>
        </w:numPr>
        <w:rPr/>
      </w:pPr>
      <w:r>
        <w:rPr/>
        <w:t>Appearance Grade: Architectural appearance grade complying with AITC 110.</w:t>
      </w:r>
    </w:p>
    <w:p>
      <w:pPr>
        <w:pStyle w:val="CMT"/>
        <w:rPr/>
      </w:pPr>
      <w:r>
        <w:rPr/>
        <w:t>Waterborne preservatives are not recommended for treating laminated wood poles. Consult fabricator for approved treatment if wood poles are treated after lamination.</w:t>
      </w:r>
    </w:p>
    <w:p>
      <w:pPr>
        <w:pStyle w:val="PR1"/>
        <w:numPr>
          <w:ilvl w:val="4"/>
          <w:numId w:val="1"/>
        </w:numPr>
        <w:rPr/>
      </w:pPr>
      <w:r>
        <w:rPr/>
        <w:t>Preservative Treatment:</w:t>
      </w:r>
    </w:p>
    <w:p>
      <w:pPr>
        <w:pStyle w:val="PR2"/>
        <w:numPr>
          <w:ilvl w:val="5"/>
          <w:numId w:val="1"/>
        </w:numPr>
        <w:spacing w:before="240" w:after="0"/>
        <w:rPr/>
      </w:pPr>
      <w:r>
        <w:rPr/>
        <w:t>Exposure: Comply with [</w:t>
      </w:r>
      <w:r>
        <w:rPr>
          <w:b/>
        </w:rPr>
        <w:t>AWPA UC4A</w:t>
      </w:r>
      <w:r>
        <w:rPr/>
        <w:t>] [</w:t>
      </w:r>
      <w:r>
        <w:rPr>
          <w:b/>
        </w:rPr>
        <w:t>AWPA UC4B</w:t>
      </w:r>
      <w:r>
        <w:rPr/>
        <w:t>] [</w:t>
      </w:r>
      <w:r>
        <w:rPr>
          <w:b/>
        </w:rPr>
        <w:t>AWPA UC4C</w:t>
      </w:r>
      <w:r>
        <w:rPr/>
        <w:t>].</w:t>
      </w:r>
    </w:p>
    <w:p>
      <w:pPr>
        <w:pStyle w:val="PR2"/>
        <w:numPr>
          <w:ilvl w:val="5"/>
          <w:numId w:val="1"/>
        </w:numPr>
        <w:rPr/>
      </w:pPr>
      <w:r>
        <w:rPr/>
        <w:t xml:space="preserve">Treatment after Dressing and End Cutting: Comply with AWPA M4 for surface cuts to a depth of more than </w:t>
      </w:r>
      <w:r>
        <w:rPr>
          <w:rStyle w:val="IP"/>
        </w:rPr>
        <w:t>1/16 inch</w:t>
      </w:r>
      <w:r>
        <w:rPr>
          <w:rStyle w:val="SI"/>
        </w:rPr>
        <w:t xml:space="preserve"> (1.6 mm)</w:t>
      </w:r>
      <w:r>
        <w:rPr/>
        <w:t>.</w:t>
      </w:r>
    </w:p>
    <w:p>
      <w:pPr>
        <w:pStyle w:val="PR1"/>
        <w:numPr>
          <w:ilvl w:val="4"/>
          <w:numId w:val="1"/>
        </w:numPr>
        <w:rPr/>
      </w:pPr>
      <w:r>
        <w:rPr/>
        <w:t>Adhesive: Wet-use type complying with ASTM D2559.</w:t>
      </w:r>
    </w:p>
    <w:p>
      <w:pPr>
        <w:pStyle w:val="PR1"/>
        <w:numPr>
          <w:ilvl w:val="4"/>
          <w:numId w:val="1"/>
        </w:numPr>
        <w:rPr/>
      </w:pPr>
      <w:r>
        <w:rPr/>
        <w:t>End Sealer: Manufacturer's standard, transparent, colorless wood sealer that is effective in retarding the transmission of moisture at cross-grain cuts and is compatible with indicated finish.</w:t>
      </w:r>
    </w:p>
    <w:p>
      <w:pPr>
        <w:pStyle w:val="PR1"/>
        <w:numPr>
          <w:ilvl w:val="4"/>
          <w:numId w:val="1"/>
        </w:numPr>
        <w:rPr/>
      </w:pPr>
      <w:r>
        <w:rPr/>
        <w:t>Penetrating Sealer: Manufacturer's standard, transparent, penetrating wood sealer that is compatible with indicated finish.</w:t>
      </w:r>
    </w:p>
    <w:p>
      <w:pPr>
        <w:pStyle w:val="PR1"/>
        <w:numPr>
          <w:ilvl w:val="4"/>
          <w:numId w:val="1"/>
        </w:numPr>
        <w:rPr/>
      </w:pPr>
      <w:r>
        <w:rPr/>
        <w:t>Finish: [</w:t>
      </w:r>
      <w:r>
        <w:rPr>
          <w:b/>
        </w:rPr>
        <w:t>Natural, unstained wood</w:t>
      </w:r>
      <w:r>
        <w:rPr/>
        <w:t>] [</w:t>
      </w:r>
      <w:r>
        <w:rPr>
          <w:b/>
        </w:rPr>
        <w:t>Semitransparent stain applied after erection</w:t>
      </w:r>
      <w:r>
        <w:rPr/>
        <w:t>] [</w:t>
      </w:r>
      <w:r>
        <w:rPr>
          <w:b/>
        </w:rPr>
        <w:t>Factory-applied semitransparent stain</w:t>
      </w:r>
      <w:r>
        <w:rPr/>
        <w:t>], color as selected by Architect.</w:t>
      </w:r>
    </w:p>
    <w:p>
      <w:pPr>
        <w:pStyle w:val="ART"/>
        <w:numPr>
          <w:ilvl w:val="3"/>
          <w:numId w:val="1"/>
        </w:numPr>
        <w:ind w:hanging="0" w:left="0"/>
        <w:rPr/>
      </w:pPr>
      <w:r>
        <w:rPr/>
        <w:t>WOOD POLES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Poles: [</w:t>
      </w:r>
      <w:r>
        <w:rPr>
          <w:b/>
        </w:rPr>
        <w:t>Douglas fir</w:t>
      </w:r>
      <w:r>
        <w:rPr/>
        <w:t>] [</w:t>
      </w:r>
      <w:r>
        <w:rPr>
          <w:b/>
        </w:rPr>
        <w:t>Southern yellow pine</w:t>
      </w:r>
      <w:r>
        <w:rPr/>
        <w:t>], [</w:t>
      </w:r>
      <w:r>
        <w:rPr>
          <w:b/>
        </w:rPr>
        <w:t>machine trimmed by turning,</w:t>
      </w:r>
      <w:r>
        <w:rPr/>
        <w:t>] for wood species used; and bored, roofed, and grained before treatment.</w:t>
      </w:r>
    </w:p>
    <w:p>
      <w:pPr>
        <w:pStyle w:val="PR2"/>
        <w:numPr>
          <w:ilvl w:val="5"/>
          <w:numId w:val="1"/>
        </w:numPr>
        <w:spacing w:before="240" w:after="0"/>
        <w:rPr/>
      </w:pPr>
      <w:r>
        <w:rPr/>
        <w:t xml:space="preserve">Pole Brand: Brand the manufacturer's trademark and date of treatment, height and class of pole, wood species, preservation code, and retention. Brand must be placed so that the bottom of the brand is minimum </w:t>
      </w:r>
      <w:r>
        <w:rPr>
          <w:rStyle w:val="IP"/>
        </w:rPr>
        <w:t>10 ft</w:t>
      </w:r>
      <w:r>
        <w:rPr>
          <w:rStyle w:val="SI"/>
        </w:rPr>
        <w:t xml:space="preserve"> (3 m)</w:t>
      </w:r>
      <w:r>
        <w:rPr/>
        <w:t xml:space="preserve"> from pole butt.</w:t>
      </w:r>
    </w:p>
    <w:p>
      <w:pPr>
        <w:pStyle w:val="PR2"/>
        <w:numPr>
          <w:ilvl w:val="5"/>
          <w:numId w:val="1"/>
        </w:numPr>
        <w:rPr/>
      </w:pPr>
      <w:r>
        <w:rPr/>
        <w:t>Mounting Provisions: Embedded.</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Corrosion-resistant items compatible with support components.</w:t>
      </w:r>
    </w:p>
    <w:p>
      <w:pPr>
        <w:pStyle w:val="PR2"/>
        <w:numPr>
          <w:ilvl w:val="5"/>
          <w:numId w:val="1"/>
        </w:numPr>
        <w:spacing w:before="240" w:after="0"/>
        <w:rPr/>
      </w:pPr>
      <w:r>
        <w:rPr/>
        <w:t>Materials: Compatible with poles and standards as well as the substrates to which poles and standards are fastened and may not cause galvanic action at contact points.</w:t>
      </w:r>
    </w:p>
    <w:p>
      <w:pPr>
        <w:pStyle w:val="PR2"/>
        <w:numPr>
          <w:ilvl w:val="5"/>
          <w:numId w:val="1"/>
        </w:numPr>
        <w:rPr/>
      </w:pPr>
      <w:r>
        <w:rPr/>
        <w:t>Anchor Bolts, Leveling Nuts, Bolt Caps, and Washers: Hot-dip galvanized after fabrication unless otherwise indicated.</w:t>
      </w:r>
    </w:p>
    <w:p>
      <w:pPr>
        <w:pStyle w:val="CMT"/>
        <w:rPr/>
      </w:pPr>
      <w:r>
        <w:rPr/>
        <w:t>Waterborne preservatives are not recommended for treating laminated wood poles. Consult fabricator for approved treatment of wood poles.</w:t>
      </w:r>
    </w:p>
    <w:p>
      <w:pPr>
        <w:pStyle w:val="PR1"/>
        <w:numPr>
          <w:ilvl w:val="4"/>
          <w:numId w:val="1"/>
        </w:numPr>
        <w:rPr/>
      </w:pPr>
      <w:r>
        <w:rPr/>
        <w:t>Preservative Treatment: Treat in accordance with [</w:t>
      </w:r>
      <w:r>
        <w:rPr>
          <w:b/>
        </w:rPr>
        <w:t>AWPA UC4A</w:t>
      </w:r>
      <w:r>
        <w:rPr/>
        <w:t>] [</w:t>
      </w:r>
      <w:r>
        <w:rPr>
          <w:b/>
        </w:rPr>
        <w:t>AWPA UC4B</w:t>
      </w:r>
      <w:r>
        <w:rPr/>
        <w:t>] [</w:t>
      </w:r>
      <w:r>
        <w:rPr>
          <w:b/>
        </w:rPr>
        <w:t>AWPA UC4C</w:t>
      </w:r>
      <w:r>
        <w:rPr/>
        <w:t>].</w:t>
      </w:r>
    </w:p>
    <w:p>
      <w:pPr>
        <w:pStyle w:val="PR1"/>
        <w:numPr>
          <w:ilvl w:val="4"/>
          <w:numId w:val="1"/>
        </w:numPr>
        <w:rPr/>
      </w:pPr>
      <w:r>
        <w:rPr/>
        <w:t>Luminaire Brackets: Comply with ANSI C136.13.</w:t>
      </w:r>
    </w:p>
    <w:p>
      <w:pPr>
        <w:pStyle w:val="ART"/>
        <w:numPr>
          <w:ilvl w:val="3"/>
          <w:numId w:val="1"/>
        </w:numPr>
        <w:ind w:hanging="0" w:left="0"/>
        <w:rPr/>
      </w:pPr>
      <w:r>
        <w:rPr/>
        <w:t>PRESTRESSED CONCRETE POLES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Poles: Comply with ASTM C1089[</w:t>
      </w:r>
      <w:r>
        <w:rPr>
          <w:b/>
        </w:rPr>
        <w:t> and manufactured by centrifugal spin-casting process</w:t>
      </w:r>
      <w:r>
        <w:rPr/>
        <w:t>] [</w:t>
      </w:r>
      <w:r>
        <w:rPr>
          <w:b/>
        </w:rPr>
        <w:t>and manufactured by static-casting method</w:t>
      </w:r>
      <w:r>
        <w:rPr/>
        <w:t>].</w:t>
      </w:r>
    </w:p>
    <w:p>
      <w:pPr>
        <w:pStyle w:val="PR2"/>
        <w:numPr>
          <w:ilvl w:val="5"/>
          <w:numId w:val="1"/>
        </w:numPr>
        <w:spacing w:before="240" w:after="0"/>
        <w:rPr/>
      </w:pPr>
      <w:r>
        <w:rPr/>
        <w:t>Shape: [</w:t>
      </w:r>
      <w:r>
        <w:rPr>
          <w:b/>
        </w:rPr>
        <w:t>Round, tapered</w:t>
      </w:r>
      <w:r>
        <w:rPr/>
        <w:t>] [</w:t>
      </w:r>
      <w:r>
        <w:rPr>
          <w:b/>
        </w:rPr>
        <w:t>Round, straight</w:t>
      </w:r>
      <w:r>
        <w:rPr/>
        <w:t>] [</w:t>
      </w:r>
      <w:r>
        <w:rPr>
          <w:b/>
        </w:rPr>
        <w:t>Square, tapered</w:t>
      </w:r>
      <w:r>
        <w:rPr/>
        <w:t>] [</w:t>
      </w:r>
      <w:r>
        <w:rPr>
          <w:b/>
        </w:rPr>
        <w:t>Square, straight</w:t>
      </w:r>
      <w:r>
        <w:rPr/>
        <w:t>].</w:t>
      </w:r>
    </w:p>
    <w:p>
      <w:pPr>
        <w:pStyle w:val="PR2"/>
        <w:numPr>
          <w:ilvl w:val="5"/>
          <w:numId w:val="1"/>
        </w:numPr>
        <w:rPr/>
      </w:pPr>
      <w:r>
        <w:rPr/>
        <w:t>Mounting Provisions: [</w:t>
      </w:r>
      <w:r>
        <w:rPr>
          <w:b/>
        </w:rPr>
        <w:t>Steel butt flange for bolted mounting to foundation or breakaway support</w:t>
      </w:r>
      <w:r>
        <w:rPr/>
        <w:t>] [</w:t>
      </w:r>
      <w:r>
        <w:rPr>
          <w:b/>
        </w:rPr>
        <w:t>Embedded</w:t>
      </w:r>
      <w:r>
        <w:rPr/>
        <w:t>].</w:t>
      </w:r>
    </w:p>
    <w:p>
      <w:pPr>
        <w:pStyle w:val="PR2"/>
        <w:numPr>
          <w:ilvl w:val="5"/>
          <w:numId w:val="1"/>
        </w:numPr>
        <w:rPr/>
      </w:pPr>
      <w:r>
        <w:rPr/>
        <w:t>Finishing: Capped at top and plugged at bottom. Seat each reinforcing strand with epoxy adhesive.</w:t>
      </w:r>
    </w:p>
    <w:p>
      <w:pPr>
        <w:pStyle w:val="PR2"/>
        <w:numPr>
          <w:ilvl w:val="5"/>
          <w:numId w:val="1"/>
        </w:numPr>
        <w:rPr/>
      </w:pPr>
      <w:r>
        <w:rPr/>
        <w:t>Grounding: Continuous copper ground wire cast into pole. Terminate at top of pole[</w:t>
      </w:r>
      <w:r>
        <w:rPr>
          <w:b/>
        </w:rPr>
        <w:t xml:space="preserve"> and attach to </w:t>
      </w:r>
      <w:r>
        <w:rPr>
          <w:rStyle w:val="IP"/>
          <w:b/>
        </w:rPr>
        <w:t>24 inch</w:t>
      </w:r>
      <w:r>
        <w:rPr>
          <w:rStyle w:val="SI"/>
          <w:b/>
        </w:rPr>
        <w:t xml:space="preserve"> (610 mm)</w:t>
      </w:r>
      <w:r>
        <w:rPr>
          <w:b/>
        </w:rPr>
        <w:t xml:space="preserve"> lighting rod</w:t>
      </w:r>
      <w:r>
        <w:rPr/>
        <w:t>].</w:t>
      </w:r>
    </w:p>
    <w:p>
      <w:pPr>
        <w:pStyle w:val="PR2"/>
        <w:numPr>
          <w:ilvl w:val="5"/>
          <w:numId w:val="1"/>
        </w:numPr>
        <w:rPr/>
      </w:pPr>
      <w:r>
        <w:rPr/>
        <w:t xml:space="preserve">Raceway: Smooth, internal, and not less than </w:t>
      </w:r>
      <w:r>
        <w:rPr>
          <w:rStyle w:val="IP"/>
        </w:rPr>
        <w:t>3 inch</w:t>
      </w:r>
      <w:r>
        <w:rPr>
          <w:rStyle w:val="SI"/>
        </w:rPr>
        <w:t xml:space="preserve"> (76 mm)</w:t>
      </w:r>
      <w:r>
        <w:rPr/>
        <w:t xml:space="preserve"> in diameter.</w:t>
      </w:r>
    </w:p>
    <w:p>
      <w:pPr>
        <w:pStyle w:val="PR1"/>
        <w:numPr>
          <w:ilvl w:val="4"/>
          <w:numId w:val="1"/>
        </w:numPr>
        <w:rPr/>
      </w:pPr>
      <w:r>
        <w:rPr/>
        <w:t>Concrete: Minimum 28-day compressive strength of [</w:t>
      </w:r>
      <w:r>
        <w:rPr>
          <w:rStyle w:val="IP"/>
          <w:b/>
        </w:rPr>
        <w:t>7000 psi</w:t>
      </w:r>
      <w:r>
        <w:rPr>
          <w:rStyle w:val="SI"/>
          <w:b/>
        </w:rPr>
        <w:t xml:space="preserve"> (48 265 kPa)</w:t>
      </w:r>
      <w:r>
        <w:rPr/>
        <w:t>] &lt;</w:t>
      </w:r>
      <w:r>
        <w:rPr>
          <w:b/>
        </w:rPr>
        <w:t>Insert value</w:t>
      </w:r>
      <w:r>
        <w:rPr/>
        <w:t>&gt;.</w:t>
      </w:r>
    </w:p>
    <w:p>
      <w:pPr>
        <w:pStyle w:val="PR1"/>
        <w:numPr>
          <w:ilvl w:val="4"/>
          <w:numId w:val="1"/>
        </w:numPr>
        <w:rPr/>
      </w:pPr>
      <w:r>
        <w:rPr/>
        <w:t>Cured with wet steam and aged for a minimum of 15 days prior to installation.</w:t>
      </w:r>
    </w:p>
    <w:p>
      <w:pPr>
        <w:pStyle w:val="PR1"/>
        <w:numPr>
          <w:ilvl w:val="4"/>
          <w:numId w:val="1"/>
        </w:numPr>
        <w:rPr/>
      </w:pPr>
      <w:r>
        <w:rPr/>
        <w:t>Reinforcement: [</w:t>
      </w:r>
      <w:r>
        <w:rPr>
          <w:b/>
        </w:rPr>
        <w:t>Reinforcing bars complying with ASTM A615/A615M</w:t>
      </w:r>
      <w:r>
        <w:rPr/>
        <w:t>] [</w:t>
      </w:r>
      <w:r>
        <w:rPr>
          <w:b/>
        </w:rPr>
        <w:t>Cold drawn spiral wire complying with ASTM A82</w:t>
      </w:r>
      <w:r>
        <w:rPr/>
        <w:t>] [</w:t>
      </w:r>
      <w:r>
        <w:rPr>
          <w:b/>
        </w:rPr>
        <w:t>Pre-stressing strand, 270 K, complying with ASTM A416/A416M</w:t>
      </w:r>
      <w:r>
        <w:rPr/>
        <w:t>].</w:t>
      </w:r>
    </w:p>
    <w:p>
      <w:pPr>
        <w:pStyle w:val="PR1"/>
        <w:numPr>
          <w:ilvl w:val="4"/>
          <w:numId w:val="1"/>
        </w:numPr>
        <w:rPr/>
      </w:pPr>
      <w:r>
        <w:rPr/>
        <w:t>Surface Treatment: Hard, nonporous, and resistant to water, frost, and road and soil chemicals; and must have a maximum water-absorption rate of 3 percent.</w:t>
      </w:r>
    </w:p>
    <w:p>
      <w:pPr>
        <w:pStyle w:val="PR1"/>
        <w:numPr>
          <w:ilvl w:val="4"/>
          <w:numId w:val="1"/>
        </w:numPr>
        <w:rPr/>
      </w:pPr>
      <w:r>
        <w:rPr/>
        <w:t>Finish Texture: [</w:t>
      </w:r>
      <w:r>
        <w:rPr>
          <w:b/>
        </w:rPr>
        <w:t>Standard form</w:t>
      </w:r>
      <w:r>
        <w:rPr/>
        <w:t>] [</w:t>
      </w:r>
      <w:r>
        <w:rPr>
          <w:b/>
        </w:rPr>
        <w:t>Polished exposed aggregate</w:t>
      </w:r>
      <w:r>
        <w:rPr/>
        <w:t>] [</w:t>
      </w:r>
      <w:r>
        <w:rPr>
          <w:b/>
        </w:rPr>
        <w:t>Etched exposed aggregate</w:t>
      </w:r>
      <w:r>
        <w:rPr/>
        <w:t>].</w:t>
      </w:r>
    </w:p>
    <w:p>
      <w:pPr>
        <w:pStyle w:val="PR2"/>
        <w:numPr>
          <w:ilvl w:val="5"/>
          <w:numId w:val="1"/>
        </w:numPr>
        <w:spacing w:before="240" w:after="0"/>
        <w:rPr/>
      </w:pPr>
      <w:r>
        <w:rPr/>
        <w:t>Exposed aggregate must be of &lt;</w:t>
      </w:r>
      <w:r>
        <w:rPr>
          <w:b/>
        </w:rPr>
        <w:t>Insert aggregate type selected from manufacturers' lists</w:t>
      </w:r>
      <w:r>
        <w:rPr/>
        <w:t>&gt; type.</w:t>
      </w:r>
    </w:p>
    <w:p>
      <w:pPr>
        <w:pStyle w:val="PR1"/>
        <w:numPr>
          <w:ilvl w:val="4"/>
          <w:numId w:val="1"/>
        </w:numPr>
        <w:rPr/>
      </w:pPr>
      <w:r>
        <w:rPr/>
        <w:t>Fasteners: [</w:t>
      </w:r>
      <w:r>
        <w:rPr>
          <w:b/>
        </w:rPr>
        <w:t>Stainless steel</w:t>
      </w:r>
      <w:r>
        <w:rPr/>
        <w:t>] [</w:t>
      </w:r>
      <w:r>
        <w:rPr>
          <w:b/>
        </w:rPr>
        <w:t>Galvanized steel</w:t>
      </w:r>
      <w:r>
        <w:rPr/>
        <w:t>] &lt;</w:t>
      </w:r>
      <w:r>
        <w:rPr>
          <w:b/>
        </w:rPr>
        <w:t>Insert finish or grade</w:t>
      </w:r>
      <w:r>
        <w:rPr/>
        <w:t>&gt;, size and type as determined by manufacturer. Compatible with poles and standards as well as the substrates to which poles and standards are fastened and may not cause galvanic action at contact points.</w:t>
      </w:r>
    </w:p>
    <w:p>
      <w:pPr>
        <w:pStyle w:val="PR1"/>
        <w:numPr>
          <w:ilvl w:val="4"/>
          <w:numId w:val="1"/>
        </w:numPr>
        <w:rPr/>
      </w:pPr>
      <w:r>
        <w:rPr/>
        <w:t xml:space="preserve">Nameplate: Aluminum cast into pole wall at approximately </w:t>
      </w:r>
      <w:r>
        <w:rPr>
          <w:rStyle w:val="IP"/>
        </w:rPr>
        <w:t>5 ft</w:t>
      </w:r>
      <w:r>
        <w:rPr>
          <w:rStyle w:val="SI"/>
        </w:rPr>
        <w:t xml:space="preserve"> (1.5 m)</w:t>
      </w:r>
      <w:r>
        <w:rPr/>
        <w:t xml:space="preserve"> above ground line, listing name of manufacturer, Project identifier, overall height, and approximate weight.</w:t>
      </w:r>
    </w:p>
    <w:p>
      <w:pPr>
        <w:pStyle w:val="PR1"/>
        <w:numPr>
          <w:ilvl w:val="4"/>
          <w:numId w:val="1"/>
        </w:numPr>
        <w:rPr/>
      </w:pPr>
      <w:r>
        <w:rPr/>
        <w:t>Pole Brackets: Comply with ANSI C136.31.</w:t>
      </w:r>
    </w:p>
    <w:p>
      <w:pPr>
        <w:pStyle w:val="ART"/>
        <w:numPr>
          <w:ilvl w:val="3"/>
          <w:numId w:val="1"/>
        </w:numPr>
        <w:ind w:hanging="0" w:left="0"/>
        <w:rPr/>
      </w:pPr>
      <w:r>
        <w:rPr/>
        <w:t>POLE ACCESSORIES</w:t>
      </w:r>
    </w:p>
    <w:p>
      <w:pPr>
        <w:pStyle w:val="CMT"/>
        <w:rPr/>
      </w:pPr>
      <w:r>
        <w:rPr/>
        <w:t>Verify safety codes and luminaire-servicing methods. Add requirement for removable steps if necessary. Coordinate with the Exterior Lighting Device Schedule on Drawings.</w:t>
      </w:r>
    </w:p>
    <w:p>
      <w:pPr>
        <w:pStyle w:val="PR1"/>
        <w:numPr>
          <w:ilvl w:val="4"/>
          <w:numId w:val="1"/>
        </w:numPr>
        <w:rPr/>
      </w:pPr>
      <w:r>
        <w:rPr/>
        <w:t>Duplex Receptacle: Ground-fault circuit interrupter type, 120 V ac, 20 A in a weatherproof assembly. Comply with requirements in Section 262726 "Wiring Devices."</w:t>
      </w:r>
    </w:p>
    <w:p>
      <w:pPr>
        <w:pStyle w:val="PR2"/>
        <w:numPr>
          <w:ilvl w:val="5"/>
          <w:numId w:val="1"/>
        </w:numPr>
        <w:spacing w:before="240" w:after="0"/>
        <w:rPr/>
      </w:pPr>
      <w:r>
        <w:rPr/>
        <w:t>[</w:t>
      </w:r>
      <w:r>
        <w:rPr>
          <w:b/>
        </w:rPr>
        <w:t>Surface mounted</w:t>
      </w:r>
      <w:r>
        <w:rPr/>
        <w:t>] [</w:t>
      </w:r>
      <w:r>
        <w:rPr>
          <w:b/>
        </w:rPr>
        <w:t>Recessed</w:t>
      </w:r>
      <w:r>
        <w:rPr/>
        <w:t>] [</w:t>
      </w:r>
      <w:r>
        <w:rPr>
          <w:rStyle w:val="IP"/>
          <w:b/>
        </w:rPr>
        <w:t>12 inch</w:t>
      </w:r>
      <w:r>
        <w:rPr>
          <w:rStyle w:val="SI"/>
          <w:b/>
        </w:rPr>
        <w:t xml:space="preserve"> (300 mm)</w:t>
      </w:r>
      <w:r>
        <w:rPr/>
        <w:t>] &lt;</w:t>
      </w:r>
      <w:r>
        <w:rPr>
          <w:b/>
        </w:rPr>
        <w:t>Insert dimensions</w:t>
      </w:r>
      <w:r>
        <w:rPr/>
        <w:t>&gt; above finished grade.</w:t>
      </w:r>
    </w:p>
    <w:p>
      <w:pPr>
        <w:pStyle w:val="PR3"/>
        <w:numPr>
          <w:ilvl w:val="6"/>
          <w:numId w:val="1"/>
        </w:numPr>
        <w:spacing w:before="240" w:after="0"/>
        <w:rPr/>
      </w:pPr>
      <w:r>
        <w:rPr/>
        <w:t>NEMA 250, [</w:t>
      </w:r>
      <w:r>
        <w:rPr>
          <w:b/>
        </w:rPr>
        <w:t>Type 3R</w:t>
      </w:r>
      <w:r>
        <w:rPr/>
        <w:t>] [</w:t>
      </w:r>
      <w:r>
        <w:rPr>
          <w:b/>
        </w:rPr>
        <w:t>Type 4X</w:t>
      </w:r>
      <w:r>
        <w:rPr/>
        <w:t>], nonmetallic polycarbonate plastic or reinforced fiberglass, enclosure with cover; color to match pole.</w:t>
      </w:r>
    </w:p>
    <w:p>
      <w:pPr>
        <w:pStyle w:val="PR3"/>
        <w:numPr>
          <w:ilvl w:val="6"/>
          <w:numId w:val="1"/>
        </w:numPr>
        <w:rPr/>
      </w:pPr>
      <w:r>
        <w:rPr/>
        <w:t>Lockable hasp and latch complying with OSHA lockout and tag-out requirements.</w:t>
      </w:r>
    </w:p>
    <w:p>
      <w:pPr>
        <w:pStyle w:val="PR1"/>
        <w:numPr>
          <w:ilvl w:val="4"/>
          <w:numId w:val="1"/>
        </w:numPr>
        <w:rPr/>
      </w:pPr>
      <w:r>
        <w:rPr/>
        <w:t>Minimum 1800 W transformer, protected by replaceable fuses, mounted behind access cover.</w:t>
      </w:r>
    </w:p>
    <w:p>
      <w:pPr>
        <w:pStyle w:val="PR1"/>
        <w:numPr>
          <w:ilvl w:val="4"/>
          <w:numId w:val="1"/>
        </w:numPr>
        <w:rPr/>
      </w:pPr>
      <w:r>
        <w:rPr/>
        <w:t>Base Covers: Manufacturers' standard metal units, finished same as pole, and arranged to cover pole's mounting bolts and nuts.</w:t>
      </w:r>
    </w:p>
    <w:p>
      <w:pPr>
        <w:pStyle w:val="PR1"/>
        <w:numPr>
          <w:ilvl w:val="4"/>
          <w:numId w:val="1"/>
        </w:numPr>
        <w:rPr/>
      </w:pPr>
      <w:r>
        <w:rPr/>
        <w:t>Transformer-Type Base: Same material and color as pole. Coordinate dimensions to suit pole's base flange and to accept [</w:t>
      </w:r>
      <w:r>
        <w:rPr>
          <w:b/>
        </w:rPr>
        <w:t>ballast(s)</w:t>
      </w:r>
      <w:r>
        <w:rPr/>
        <w:t>] [</w:t>
      </w:r>
      <w:r>
        <w:rPr>
          <w:b/>
        </w:rPr>
        <w:t>indicated accessories</w:t>
      </w:r>
      <w:r>
        <w:rPr/>
        <w:t>]. Include removable flanged access cover secured with bolts or screws.</w:t>
      </w:r>
    </w:p>
    <w:p>
      <w:pPr>
        <w:pStyle w:val="CMT"/>
        <w:rPr/>
      </w:pPr>
      <w:r>
        <w:rPr/>
        <w:t>Accessories in paragraph below are usually selected for decorative poles only; verify availability for other types of poles.</w:t>
      </w:r>
    </w:p>
    <w:p>
      <w:pPr>
        <w:pStyle w:val="PR1"/>
        <w:numPr>
          <w:ilvl w:val="4"/>
          <w:numId w:val="1"/>
        </w:numPr>
        <w:rPr/>
      </w:pPr>
      <w:r>
        <w:rPr/>
        <w:t>Decorative accessories, supplied by decorative pole manufacturer, include the following:</w:t>
      </w:r>
    </w:p>
    <w:p>
      <w:pPr>
        <w:pStyle w:val="PR2"/>
        <w:numPr>
          <w:ilvl w:val="5"/>
          <w:numId w:val="1"/>
        </w:numPr>
        <w:spacing w:before="240" w:after="0"/>
        <w:rPr/>
      </w:pPr>
      <w:r>
        <w:rPr/>
        <w:t>Banner Arms: &lt;</w:t>
      </w:r>
      <w:r>
        <w:rPr>
          <w:b/>
        </w:rPr>
        <w:t>Insert material</w:t>
      </w:r>
      <w:r>
        <w:rPr/>
        <w:t>&gt;.</w:t>
      </w:r>
    </w:p>
    <w:p>
      <w:pPr>
        <w:pStyle w:val="PR2"/>
        <w:numPr>
          <w:ilvl w:val="5"/>
          <w:numId w:val="1"/>
        </w:numPr>
        <w:rPr/>
      </w:pPr>
      <w:r>
        <w:rPr/>
        <w:t>Flag Holders: &lt;</w:t>
      </w:r>
      <w:r>
        <w:rPr>
          <w:b/>
        </w:rPr>
        <w:t>Insert material</w:t>
      </w:r>
      <w:r>
        <w:rPr/>
        <w:t>&gt;.</w:t>
      </w:r>
    </w:p>
    <w:p>
      <w:pPr>
        <w:pStyle w:val="PR2"/>
        <w:numPr>
          <w:ilvl w:val="5"/>
          <w:numId w:val="1"/>
        </w:numPr>
        <w:rPr/>
      </w:pPr>
      <w:r>
        <w:rPr/>
        <w:t>Ladder Rests: &lt;</w:t>
      </w:r>
      <w:r>
        <w:rPr>
          <w:b/>
        </w:rPr>
        <w:t>Insert material</w:t>
      </w:r>
      <w:r>
        <w:rPr/>
        <w:t>&gt;.</w:t>
      </w:r>
    </w:p>
    <w:p>
      <w:pPr>
        <w:pStyle w:val="ART"/>
        <w:numPr>
          <w:ilvl w:val="3"/>
          <w:numId w:val="1"/>
        </w:numPr>
        <w:ind w:hanging="0" w:left="0"/>
        <w:rPr/>
      </w:pPr>
      <w:r>
        <w:rPr/>
        <w:t>LOWERING SYSTEM FOR LUMINAIRES</w:t>
      </w:r>
    </w:p>
    <w:p>
      <w:pPr>
        <w:pStyle w:val="PR1"/>
        <w:numPr>
          <w:ilvl w:val="4"/>
          <w:numId w:val="1"/>
        </w:numPr>
        <w:rPr/>
      </w:pPr>
      <w:r>
        <w:rPr/>
        <w:t>System Description: Capable of lowering luminaire [</w:t>
      </w:r>
      <w:r>
        <w:rPr>
          <w:b/>
        </w:rPr>
        <w:t>assembly </w:t>
      </w:r>
      <w:r>
        <w:rPr/>
        <w:t xml:space="preserve">]to a service position within </w:t>
      </w:r>
      <w:r>
        <w:rPr>
          <w:rStyle w:val="IP"/>
        </w:rPr>
        <w:t>36 inch</w:t>
      </w:r>
      <w:r>
        <w:rPr>
          <w:rStyle w:val="SI"/>
        </w:rPr>
        <w:t xml:space="preserve"> (900 mm)</w:t>
      </w:r>
      <w:r>
        <w:rPr/>
        <w:t xml:space="preserve"> of finished grade in winds up to </w:t>
      </w:r>
      <w:r>
        <w:rPr>
          <w:rStyle w:val="IP"/>
        </w:rPr>
        <w:t>30 mile/h</w:t>
      </w:r>
      <w:r>
        <w:rPr>
          <w:rStyle w:val="SI"/>
        </w:rPr>
        <w:t xml:space="preserve"> (49 km/h)</w:t>
      </w:r>
      <w:r>
        <w:rPr/>
        <w:t>. Provide manual plug connection to electrical power accessible in lowered position. Assembled system of pole, luminaire, and lowering device must be capable of loads specified in "Performance Requirements" Article.</w:t>
      </w:r>
    </w:p>
    <w:p>
      <w:pPr>
        <w:pStyle w:val="PR1"/>
        <w:numPr>
          <w:ilvl w:val="4"/>
          <w:numId w:val="1"/>
        </w:numPr>
        <w:rPr/>
      </w:pPr>
      <w:r>
        <w:rPr/>
        <w:t>Compatibility of Material: Materials for attachment and connection of luminaire-mounting assembly, lowering device, lowering cable, and portable winch must be compatible to avoid corrosion and electrolysis.</w:t>
      </w:r>
    </w:p>
    <w:p>
      <w:pPr>
        <w:pStyle w:val="PR1"/>
        <w:numPr>
          <w:ilvl w:val="4"/>
          <w:numId w:val="1"/>
        </w:numPr>
        <w:rPr/>
      </w:pPr>
      <w:r>
        <w:rPr/>
        <w:t>Structural and Mechanical Design Safety Factor: 5.0, minimum, for static and dynamic loads of load-bearing components, including cable.</w:t>
      </w:r>
    </w:p>
    <w:p>
      <w:pPr>
        <w:pStyle w:val="PR1"/>
        <w:numPr>
          <w:ilvl w:val="4"/>
          <w:numId w:val="1"/>
        </w:numPr>
        <w:rPr/>
      </w:pPr>
      <w:r>
        <w:rPr/>
        <w:t>Luminaire-Mounting and Disconnect Arrangement: Multiple [</w:t>
      </w:r>
      <w:r>
        <w:rPr>
          <w:b/>
        </w:rPr>
        <w:t>ring</w:t>
      </w:r>
      <w:r>
        <w:rPr/>
        <w:t>] [</w:t>
      </w:r>
      <w:r>
        <w:rPr>
          <w:b/>
        </w:rPr>
        <w:t>carriage</w:t>
      </w:r>
      <w:r>
        <w:rPr/>
        <w:t>]-mounted luminaires, arranged for lowering and rising as a group.</w:t>
      </w:r>
    </w:p>
    <w:p>
      <w:pPr>
        <w:pStyle w:val="PR2"/>
        <w:numPr>
          <w:ilvl w:val="5"/>
          <w:numId w:val="1"/>
        </w:numPr>
        <w:spacing w:before="240" w:after="0"/>
        <w:rPr/>
      </w:pPr>
      <w:r>
        <w:rPr/>
        <w:t>Electrical cable for normal operating power to luminaires must manually disconnect inside pole base, using weatherproof multi-pin connector, and must be arranged to move within the pole during lowering and rising of luminaire assembly.</w:t>
      </w:r>
    </w:p>
    <w:p>
      <w:pPr>
        <w:pStyle w:val="PR2"/>
        <w:numPr>
          <w:ilvl w:val="5"/>
          <w:numId w:val="1"/>
        </w:numPr>
        <w:rPr/>
      </w:pPr>
      <w:r>
        <w:rPr/>
        <w:t>Electrical cable for normal operating power to luminaires must automatically disconnect at weatherproof multi-pin connector within the pole-top lowering head at the beginning of the lowering cycle and reconnect when luminaire or luminaire assembly is raised to the operating position.</w:t>
      </w:r>
    </w:p>
    <w:p>
      <w:pPr>
        <w:pStyle w:val="PR1"/>
        <w:numPr>
          <w:ilvl w:val="4"/>
          <w:numId w:val="1"/>
        </w:numPr>
        <w:rPr/>
      </w:pPr>
      <w:r>
        <w:rPr/>
        <w:t>Lowering Device: Weatherproof, cast-aluminum housing, and multiple mechanical latches. Moving parts of latching assembly must be located in the portion of the unit that is lowered to servicing position. Positive latching in the operating position must be indicated to the operator at the base of the pole by a clear visual signal or by other means acceptable to Owner or authorities having jurisdiction.</w:t>
      </w:r>
    </w:p>
    <w:p>
      <w:pPr>
        <w:pStyle w:val="CMT"/>
        <w:rPr/>
      </w:pPr>
      <w:r>
        <w:rPr/>
        <w:t>Stainless steel in "Lowering Cable" Paragraph below may be standard with some manufacturers. Specify stainless steel for corrosive environments.</w:t>
      </w:r>
    </w:p>
    <w:p>
      <w:pPr>
        <w:pStyle w:val="PR1"/>
        <w:numPr>
          <w:ilvl w:val="4"/>
          <w:numId w:val="1"/>
        </w:numPr>
        <w:rPr/>
      </w:pPr>
      <w:r>
        <w:rPr/>
        <w:t>Lowering Cable: [</w:t>
      </w:r>
      <w:r>
        <w:rPr>
          <w:b/>
        </w:rPr>
        <w:t>Zinc-electroplated-</w:t>
      </w:r>
      <w:r>
        <w:rPr/>
        <w:t>] [</w:t>
      </w:r>
      <w:r>
        <w:rPr>
          <w:b/>
        </w:rPr>
        <w:t>or</w:t>
      </w:r>
      <w:r>
        <w:rPr/>
        <w:t>] [</w:t>
      </w:r>
      <w:r>
        <w:rPr>
          <w:b/>
        </w:rPr>
        <w:t>stainless</w:t>
      </w:r>
      <w:r>
        <w:rPr/>
        <w:t>] steel aircraft cable.</w:t>
      </w:r>
    </w:p>
    <w:p>
      <w:pPr>
        <w:pStyle w:val="CMT"/>
        <w:rPr/>
      </w:pPr>
      <w:r>
        <w:rPr/>
        <w:t>Coordinate "Portable Winch" Paragraph below with Drawings.</w:t>
      </w:r>
    </w:p>
    <w:p>
      <w:pPr>
        <w:pStyle w:val="PR1"/>
        <w:numPr>
          <w:ilvl w:val="4"/>
          <w:numId w:val="1"/>
        </w:numPr>
        <w:rPr/>
      </w:pPr>
      <w:r>
        <w:rPr/>
        <w:t>Portable Winch: [</w:t>
      </w:r>
      <w:r>
        <w:rPr>
          <w:b/>
        </w:rPr>
        <w:t>Manual</w:t>
      </w:r>
      <w:r>
        <w:rPr/>
        <w:t>] [</w:t>
      </w:r>
      <w:r>
        <w:rPr>
          <w:b/>
        </w:rPr>
        <w:t>120 V electric</w:t>
      </w:r>
      <w:r>
        <w:rPr/>
        <w:t>] type. [</w:t>
      </w:r>
      <w:r>
        <w:rPr>
          <w:b/>
        </w:rPr>
        <w:t>One</w:t>
      </w:r>
      <w:r>
        <w:rPr/>
        <w:t>] &lt;</w:t>
      </w:r>
      <w:r>
        <w:rPr>
          <w:b/>
        </w:rPr>
        <w:t>Insert number</w:t>
      </w:r>
      <w:r>
        <w:rPr/>
        <w:t>&gt; required.</w:t>
      </w:r>
    </w:p>
    <w:p>
      <w:pPr>
        <w:pStyle w:val="CMT"/>
        <w:rPr/>
      </w:pPr>
      <w:r>
        <w:rPr/>
        <w:t>Retain "Winch Power Connection" and "Winch Raise-Lower Control" subparagraphs below if winch is electric.</w:t>
      </w:r>
    </w:p>
    <w:p>
      <w:pPr>
        <w:pStyle w:val="PR2"/>
        <w:numPr>
          <w:ilvl w:val="5"/>
          <w:numId w:val="1"/>
        </w:numPr>
        <w:spacing w:before="240" w:after="0"/>
        <w:rPr/>
      </w:pPr>
      <w:r>
        <w:rPr/>
        <w:t>Winch Power Connection: Cord and plug.</w:t>
      </w:r>
    </w:p>
    <w:p>
      <w:pPr>
        <w:pStyle w:val="PR2"/>
        <w:numPr>
          <w:ilvl w:val="5"/>
          <w:numId w:val="1"/>
        </w:numPr>
        <w:rPr/>
      </w:pPr>
      <w:r>
        <w:rPr/>
        <w:t>Winch Raise-Lower Control: Remote-control station with [</w:t>
      </w:r>
      <w:r>
        <w:rPr>
          <w:rStyle w:val="IP"/>
          <w:b/>
        </w:rPr>
        <w:t>15 ft</w:t>
      </w:r>
      <w:r>
        <w:rPr>
          <w:rStyle w:val="SI"/>
          <w:b/>
        </w:rPr>
        <w:t xml:space="preserve"> (5 m)</w:t>
      </w:r>
      <w:r>
        <w:rPr/>
        <w:t>] &lt;</w:t>
      </w:r>
      <w:r>
        <w:rPr>
          <w:b/>
        </w:rPr>
        <w:t>Insert dimension</w:t>
      </w:r>
      <w:r>
        <w:rPr/>
        <w:t>&gt; of cable.</w:t>
      </w:r>
    </w:p>
    <w:p>
      <w:pPr>
        <w:pStyle w:val="ART"/>
        <w:numPr>
          <w:ilvl w:val="3"/>
          <w:numId w:val="1"/>
        </w:numPr>
        <w:ind w:hanging="0" w:left="0"/>
        <w:rPr/>
      </w:pPr>
      <w:r>
        <w:rPr/>
        <w:t>MOUNTING HARDWARE</w:t>
      </w:r>
    </w:p>
    <w:p>
      <w:pPr>
        <w:pStyle w:val="PR1"/>
        <w:numPr>
          <w:ilvl w:val="4"/>
          <w:numId w:val="1"/>
        </w:numPr>
        <w:rPr/>
      </w:pPr>
      <w:r>
        <w:rPr/>
        <w:t>Anchor Bolts: Manufactured [</w:t>
      </w:r>
      <w:r>
        <w:rPr>
          <w:b/>
        </w:rPr>
        <w:t>to ASTM F1554, Grade 55, </w:t>
      </w:r>
      <w:r>
        <w:rPr/>
        <w:t xml:space="preserve">]with a minimum yield strength of </w:t>
      </w:r>
      <w:r>
        <w:rPr>
          <w:rStyle w:val="IP"/>
        </w:rPr>
        <w:t>55,000 psi</w:t>
      </w:r>
      <w:r>
        <w:rPr>
          <w:rStyle w:val="SI"/>
        </w:rPr>
        <w:t xml:space="preserve"> (380 000 kPa)</w:t>
      </w:r>
      <w:r>
        <w:rPr/>
        <w:t>.</w:t>
      </w:r>
    </w:p>
    <w:p>
      <w:pPr>
        <w:pStyle w:val="CMT"/>
        <w:rPr/>
      </w:pPr>
      <w:r>
        <w:rPr/>
        <w:t>Retain one option in "Galvanizing" Subparagraph below. Hot-dip galvanizing is typically preferred as it results in a heavier coating and a corresponding longer life.</w:t>
      </w:r>
    </w:p>
    <w:p>
      <w:pPr>
        <w:pStyle w:val="PR2"/>
        <w:numPr>
          <w:ilvl w:val="5"/>
          <w:numId w:val="1"/>
        </w:numPr>
        <w:spacing w:before="240" w:after="0"/>
        <w:rPr/>
      </w:pPr>
      <w:r>
        <w:rPr/>
        <w:t>Galvanizing: [</w:t>
      </w:r>
      <w:r>
        <w:rPr>
          <w:b/>
        </w:rPr>
        <w:t>Hot dip galvanized in accordance with ASTM A153, Class C</w:t>
      </w:r>
      <w:r>
        <w:rPr/>
        <w:t>] [</w:t>
      </w:r>
      <w:r>
        <w:rPr>
          <w:b/>
        </w:rPr>
        <w:t>Mechanically deposited galvanization in accordance with ASTM B695, Class 50</w:t>
      </w:r>
      <w:r>
        <w:rPr/>
        <w:t>].</w:t>
      </w:r>
    </w:p>
    <w:p>
      <w:pPr>
        <w:pStyle w:val="PR2"/>
        <w:numPr>
          <w:ilvl w:val="5"/>
          <w:numId w:val="1"/>
        </w:numPr>
        <w:rPr/>
      </w:pPr>
      <w:r>
        <w:rPr/>
        <w:t>[</w:t>
      </w:r>
      <w:r>
        <w:rPr>
          <w:b/>
        </w:rPr>
        <w:t>Bent</w:t>
      </w:r>
      <w:r>
        <w:rPr/>
        <w:t>] [</w:t>
      </w:r>
      <w:r>
        <w:rPr>
          <w:b/>
        </w:rPr>
        <w:t>Headed</w:t>
      </w:r>
      <w:r>
        <w:rPr/>
        <w:t>] rods &lt;</w:t>
      </w:r>
      <w:r>
        <w:rPr>
          <w:b/>
        </w:rPr>
        <w:t>Insert dimension</w:t>
      </w:r>
      <w:r>
        <w:rPr/>
        <w:t>&gt; in diameter by &lt;</w:t>
      </w:r>
      <w:r>
        <w:rPr>
          <w:b/>
        </w:rPr>
        <w:t>Insert dimension</w:t>
      </w:r>
      <w:r>
        <w:rPr/>
        <w:t>&gt; in length.</w:t>
      </w:r>
    </w:p>
    <w:p>
      <w:pPr>
        <w:pStyle w:val="PR2"/>
        <w:numPr>
          <w:ilvl w:val="5"/>
          <w:numId w:val="1"/>
        </w:numPr>
        <w:rPr/>
      </w:pPr>
      <w:r>
        <w:rPr/>
        <w:t>Threading: [</w:t>
      </w:r>
      <w:r>
        <w:rPr>
          <w:b/>
        </w:rPr>
        <w:t>Uniform National Coarse</w:t>
      </w:r>
      <w:r>
        <w:rPr/>
        <w:t>] [</w:t>
      </w:r>
      <w:r>
        <w:rPr>
          <w:b/>
        </w:rPr>
        <w:t>Uniform National 8</w:t>
      </w:r>
      <w:r>
        <w:rPr/>
        <w:t>], Class 2A.</w:t>
      </w:r>
    </w:p>
    <w:p>
      <w:pPr>
        <w:pStyle w:val="PR1"/>
        <w:numPr>
          <w:ilvl w:val="4"/>
          <w:numId w:val="1"/>
        </w:numPr>
        <w:rPr/>
      </w:pPr>
      <w:r>
        <w:rPr/>
        <w:t>Nuts: ASTM A563, Grade A, Heavy-Hex.</w:t>
      </w:r>
    </w:p>
    <w:p>
      <w:pPr>
        <w:pStyle w:val="CMT"/>
        <w:rPr/>
      </w:pPr>
      <w:r>
        <w:rPr/>
        <w:t>Retain one option in "Galvanizing" Subparagraph below. Hot-dip galvanizing is typically preferred as it results in a heavier coating and a corresponding longer life.</w:t>
      </w:r>
    </w:p>
    <w:p>
      <w:pPr>
        <w:pStyle w:val="PR2"/>
        <w:numPr>
          <w:ilvl w:val="5"/>
          <w:numId w:val="1"/>
        </w:numPr>
        <w:spacing w:before="240" w:after="0"/>
        <w:rPr/>
      </w:pPr>
      <w:r>
        <w:rPr/>
        <w:t>Galvanizing: [</w:t>
      </w:r>
      <w:r>
        <w:rPr>
          <w:b/>
        </w:rPr>
        <w:t>Hot dip galvanized in accordance with ASTM A153, Class C</w:t>
      </w:r>
      <w:r>
        <w:rPr/>
        <w:t>] [</w:t>
      </w:r>
      <w:r>
        <w:rPr>
          <w:b/>
        </w:rPr>
        <w:t>Mechanically deposited galvanization in accordance with ASTM B695, Class 50</w:t>
      </w:r>
      <w:r>
        <w:rPr/>
        <w:t>].</w:t>
      </w:r>
    </w:p>
    <w:p>
      <w:pPr>
        <w:pStyle w:val="PR2"/>
        <w:numPr>
          <w:ilvl w:val="5"/>
          <w:numId w:val="1"/>
        </w:numPr>
        <w:rPr/>
      </w:pPr>
      <w:r>
        <w:rPr/>
        <w:t>[</w:t>
      </w:r>
      <w:r>
        <w:rPr>
          <w:b/>
        </w:rPr>
        <w:t>Two</w:t>
      </w:r>
      <w:r>
        <w:rPr/>
        <w:t>] [</w:t>
      </w:r>
      <w:r>
        <w:rPr>
          <w:b/>
        </w:rPr>
        <w:t>Four</w:t>
      </w:r>
      <w:r>
        <w:rPr/>
        <w:t>] &lt;</w:t>
      </w:r>
      <w:r>
        <w:rPr>
          <w:b/>
        </w:rPr>
        <w:t>Insert number</w:t>
      </w:r>
      <w:r>
        <w:rPr/>
        <w:t>&gt; nuts provided per anchor bolt [</w:t>
      </w:r>
      <w:r>
        <w:rPr>
          <w:b/>
        </w:rPr>
        <w:t>, shipped with nuts pre-assembled to the anchor bolts</w:t>
      </w:r>
      <w:r>
        <w:rPr/>
        <w:t>].</w:t>
      </w:r>
    </w:p>
    <w:p>
      <w:pPr>
        <w:pStyle w:val="PR1"/>
        <w:numPr>
          <w:ilvl w:val="4"/>
          <w:numId w:val="1"/>
        </w:numPr>
        <w:rPr/>
      </w:pPr>
      <w:r>
        <w:rPr/>
        <w:t>Washers: ASTM F436, Type 1.</w:t>
      </w:r>
    </w:p>
    <w:p>
      <w:pPr>
        <w:pStyle w:val="CMT"/>
        <w:rPr/>
      </w:pPr>
      <w:r>
        <w:rPr/>
        <w:t>Retain one option in "Galvanizing" Subparagraph below. Hot-dip galvanizing is typically preferred as it results in a heavier coating and a corresponding longer life.</w:t>
      </w:r>
    </w:p>
    <w:p>
      <w:pPr>
        <w:pStyle w:val="PR2"/>
        <w:numPr>
          <w:ilvl w:val="5"/>
          <w:numId w:val="1"/>
        </w:numPr>
        <w:spacing w:before="240" w:after="0"/>
        <w:rPr/>
      </w:pPr>
      <w:r>
        <w:rPr/>
        <w:t>Galvanizing: [</w:t>
      </w:r>
      <w:r>
        <w:rPr>
          <w:b/>
        </w:rPr>
        <w:t>Hot dip galvanized in accordance with ASTM A153, Class C</w:t>
      </w:r>
      <w:r>
        <w:rPr/>
        <w:t>] [</w:t>
      </w:r>
      <w:r>
        <w:rPr>
          <w:b/>
        </w:rPr>
        <w:t>Mechanically deposited galvanization in accordance with ASTM B695, Class 50</w:t>
      </w:r>
      <w:r>
        <w:rPr/>
        <w:t>].</w:t>
      </w:r>
    </w:p>
    <w:p>
      <w:pPr>
        <w:pStyle w:val="PR2"/>
        <w:numPr>
          <w:ilvl w:val="5"/>
          <w:numId w:val="1"/>
        </w:numPr>
        <w:rPr/>
      </w:pPr>
      <w:r>
        <w:rPr/>
        <w:t>[</w:t>
      </w:r>
      <w:r>
        <w:rPr>
          <w:b/>
        </w:rPr>
        <w:t>One</w:t>
      </w:r>
      <w:r>
        <w:rPr/>
        <w:t>] [</w:t>
      </w:r>
      <w:r>
        <w:rPr>
          <w:b/>
        </w:rPr>
        <w:t>Two</w:t>
      </w:r>
      <w:r>
        <w:rPr/>
        <w:t>] &lt;</w:t>
      </w:r>
      <w:r>
        <w:rPr>
          <w:b/>
        </w:rPr>
        <w:t>Insert number</w:t>
      </w:r>
      <w:r>
        <w:rPr/>
        <w:t>&gt; washer(s) provided per anchor bolt.</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PR2"/>
        <w:numPr>
          <w:ilvl w:val="5"/>
          <w:numId w:val="1"/>
        </w:numPr>
        <w:spacing w:before="240" w:after="0"/>
        <w:rPr/>
      </w:pPr>
      <w:r>
        <w:rPr/>
        <w:t>Include data on construction details, profiles, EPA, cable entrances, materials, dimensions, weight, rated design load, and ultimate strength of individual components.</w:t>
      </w:r>
    </w:p>
    <w:p>
      <w:pPr>
        <w:pStyle w:val="PR2"/>
        <w:numPr>
          <w:ilvl w:val="5"/>
          <w:numId w:val="1"/>
        </w:numPr>
        <w:rPr/>
      </w:pPr>
      <w:r>
        <w:rPr/>
        <w:t>Include finishes for lighting poles and luminaire-supporting devices.</w:t>
      </w:r>
    </w:p>
    <w:p>
      <w:pPr>
        <w:pStyle w:val="PR2"/>
        <w:numPr>
          <w:ilvl w:val="5"/>
          <w:numId w:val="1"/>
        </w:numPr>
        <w:rPr/>
      </w:pPr>
      <w:r>
        <w:rPr/>
        <w:t>Anchor bolts.</w:t>
      </w:r>
    </w:p>
    <w:p>
      <w:pPr>
        <w:pStyle w:val="CMT"/>
        <w:rPr/>
      </w:pPr>
      <w:r>
        <w:rPr/>
        <w:t>Retain first subparagraph below if manufactured pole foundations, including screw foundations, are indicated.</w:t>
      </w:r>
    </w:p>
    <w:p>
      <w:pPr>
        <w:pStyle w:val="PR2"/>
        <w:numPr>
          <w:ilvl w:val="5"/>
          <w:numId w:val="1"/>
        </w:numPr>
        <w:rPr/>
      </w:pPr>
      <w:r>
        <w:rPr/>
        <w:t>Manufactured pole foundations.</w:t>
      </w:r>
    </w:p>
    <w:p>
      <w:pPr>
        <w:pStyle w:val="PR2"/>
        <w:numPr>
          <w:ilvl w:val="5"/>
          <w:numId w:val="1"/>
        </w:numPr>
        <w:rPr/>
      </w:pPr>
      <w:r>
        <w:rPr/>
        <w:t>Pole and Support Component Certificates: Signed by manufacturers of poles, certifying that products are designed for indicated load requirements in accordance with AASHTO LTS-6-M and that load imposed by luminaire and attachments has been included in design. The certification must be based on design calculations signed and sealed by a professional engineer.</w:t>
      </w:r>
    </w:p>
    <w:p>
      <w:pPr>
        <w:pStyle w:val="CMT"/>
        <w:rPr/>
      </w:pPr>
      <w:r>
        <w:rPr/>
        <w:t>Retain subparagraph below if product warranties are required.</w:t>
      </w:r>
    </w:p>
    <w:p>
      <w:pPr>
        <w:pStyle w:val="PR2"/>
        <w:numPr>
          <w:ilvl w:val="5"/>
          <w:numId w:val="1"/>
        </w:numPr>
        <w:rPr/>
      </w:pPr>
      <w:r>
        <w:rPr/>
        <w:t>Include sample warranty language.</w:t>
      </w:r>
    </w:p>
    <w:p>
      <w:pPr>
        <w:pStyle w:val="CMT"/>
        <w:rPr/>
      </w:pPr>
      <w:r>
        <w:rPr/>
        <w:t>Retain "Sustainable Design Submittals" Subparagraph below if required to attain sustainability rating or to track sustainability submittals.</w:t>
      </w:r>
    </w:p>
    <w:p>
      <w:pPr>
        <w:pStyle w:val="PR1"/>
        <w:numPr>
          <w:ilvl w:val="4"/>
          <w:numId w:val="1"/>
        </w:numPr>
        <w:rPr/>
      </w:pPr>
      <w:r>
        <w:rPr/>
        <w:t>Sustainable Design Submittals: Prepare and submit the following documentation:</w:t>
      </w:r>
    </w:p>
    <w:p>
      <w:pPr>
        <w:pStyle w:val="PR2"/>
        <w:numPr>
          <w:ilvl w:val="5"/>
          <w:numId w:val="1"/>
        </w:numPr>
        <w:spacing w:before="240" w:after="0"/>
        <w:rPr/>
      </w:pPr>
      <w:hyperlink r:id="rId9">
        <w:r>
          <w:rPr>
            <w:rStyle w:val="Hyperlink"/>
          </w:rPr>
          <w:t>&lt;Double click to insert sustainable design text for regional materials.&gt;</w:t>
        </w:r>
      </w:hyperlink>
    </w:p>
    <w:p>
      <w:pPr>
        <w:pStyle w:val="PR2"/>
        <w:numPr>
          <w:ilvl w:val="5"/>
          <w:numId w:val="1"/>
        </w:numPr>
        <w:rPr/>
      </w:pPr>
      <w:hyperlink r:id="rId10">
        <w:r>
          <w:rPr>
            <w:rStyle w:val="Hyperlink"/>
          </w:rPr>
          <w:t>&lt;Double click to insert sustainable design text for certified wood.&gt;</w:t>
        </w:r>
      </w:hyperlink>
    </w:p>
    <w:p>
      <w:pPr>
        <w:pStyle w:val="PR2"/>
        <w:numPr>
          <w:ilvl w:val="5"/>
          <w:numId w:val="1"/>
        </w:numPr>
        <w:rPr/>
      </w:pPr>
      <w:hyperlink r:id="rId11">
        <w:r>
          <w:rPr>
            <w:rStyle w:val="Hyperlink"/>
          </w:rPr>
          <w:t>&lt;Double click to insert sustainable design text for certified wood.&gt;</w:t>
        </w:r>
      </w:hyperlink>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paragraph with "Informational Submittals" Article.</w:t>
      </w:r>
    </w:p>
    <w:p>
      <w:pPr>
        <w:pStyle w:val="PR1"/>
        <w:numPr>
          <w:ilvl w:val="4"/>
          <w:numId w:val="1"/>
        </w:numPr>
        <w:rPr/>
      </w:pPr>
      <w:r>
        <w:rPr/>
        <w:t>Manufacturer's Published Instructions: Prepare and submit installation, testing, and operating instructions for product.</w:t>
      </w:r>
    </w:p>
    <w:p>
      <w:pPr>
        <w:pStyle w:val="CMT"/>
        <w:rPr/>
      </w:pPr>
      <w:r>
        <w:rPr/>
        <w:t>Retain "Samples" Paragraph below to require material finish samples.</w:t>
      </w:r>
    </w:p>
    <w:p>
      <w:pPr>
        <w:pStyle w:val="PR1"/>
        <w:numPr>
          <w:ilvl w:val="4"/>
          <w:numId w:val="1"/>
        </w:numPr>
        <w:rPr/>
      </w:pPr>
      <w:r>
        <w:rPr/>
        <w:t>Samples: Submit finish samples for each exposed lighting pole, standard, and luminaire-supporting device and for each color and texture specified.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poles, luminaire-mounting devices, lowering devices, and pole accessories before installation. Components that are scratched, dented, marred, wet, moisture damaged, or visibly damaged are considered defective.</w:t>
      </w:r>
    </w:p>
    <w:p>
      <w:pPr>
        <w:pStyle w:val="PR1"/>
        <w:numPr>
          <w:ilvl w:val="4"/>
          <w:numId w:val="1"/>
        </w:numPr>
        <w:rPr/>
      </w:pPr>
      <w:r>
        <w:rPr/>
        <w:t>Examine roughing-in for foundation and conduit to verify actual locations of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POLE FOUNDATION</w:t>
      </w:r>
    </w:p>
    <w:p>
      <w:pPr>
        <w:pStyle w:val="CMT"/>
        <w:rPr/>
      </w:pPr>
      <w:r>
        <w:rPr/>
        <w:t>Coordinate "Concrete Pole Foundations," "Pre-Cast Foundations," "Power-Installed Screw Foundations," "Direct-Buried Foundations," and "Direct-Buried Poles with Concrete Backfill" paragraphs below with Drawings to match foundation type.</w:t>
      </w:r>
    </w:p>
    <w:p>
      <w:pPr>
        <w:pStyle w:val="PR1"/>
        <w:numPr>
          <w:ilvl w:val="4"/>
          <w:numId w:val="1"/>
        </w:numPr>
        <w:rPr/>
      </w:pPr>
      <w:r>
        <w:rPr/>
        <w:t>Concrete Pole Foundations: Cast in place, with anchor bolts to match pole-base flange. Structural steel complying with ASTM A36/A36M and hot-dip galvanized in accordance with ASTM A123/A123M; and with top-plate and mounting bolts to match pole-base flange and strength required to support pole, luminaire, and accessories. Concrete, reinforcement, and formwork are specified in Section 033000 "Cast-in-Place Concrete."</w:t>
      </w:r>
    </w:p>
    <w:p>
      <w:pPr>
        <w:pStyle w:val="PR1"/>
        <w:numPr>
          <w:ilvl w:val="4"/>
          <w:numId w:val="1"/>
        </w:numPr>
        <w:rPr/>
      </w:pPr>
      <w:r>
        <w:rPr/>
        <w:t>Pre-Cast Foundations: Factory fabricated, with structural steel complying with ASTM A36/A36M and hot-dip galvanized in accordance with ASTM A123/A123M; and with top-plate and mounting bolts to match pole-base flange and strength required to support pole, luminaire, and accessories. Concrete, reinforcement, and formwork are specified in Section 033000 "Cast-in-Place Concrete."</w:t>
      </w:r>
    </w:p>
    <w:p>
      <w:pPr>
        <w:pStyle w:val="PR1"/>
        <w:numPr>
          <w:ilvl w:val="4"/>
          <w:numId w:val="1"/>
        </w:numPr>
        <w:rPr/>
      </w:pPr>
      <w:r>
        <w:rPr/>
        <w:t>Power-Installed Screw Foundations: Factory fabricated by pole manufacturer, with structural steel complying with ASTM A36/A36M and hot-dip galvanized in accordance with ASTM A123/A123M; and with top-plate and mounting bolts to match pole-base flange and strength required to support pole, luminaire, and accessories.</w:t>
      </w:r>
    </w:p>
    <w:p>
      <w:pPr>
        <w:pStyle w:val="PR2"/>
        <w:numPr>
          <w:ilvl w:val="5"/>
          <w:numId w:val="1"/>
        </w:numPr>
        <w:spacing w:before="240" w:after="0"/>
        <w:rPr/>
      </w:pPr>
      <w:r>
        <w:rPr/>
        <w:t>Baseplate: Stamped with manufacturer's name, date of production, and cable entry.</w:t>
      </w:r>
    </w:p>
    <w:p>
      <w:pPr>
        <w:pStyle w:val="CMT"/>
        <w:rPr/>
      </w:pPr>
      <w:r>
        <w:rPr/>
        <w:t>Retain "Direct-Buried Foundations" or "Direct-Buried Poles with Concrete Backfill" Paragraph below.</w:t>
      </w:r>
    </w:p>
    <w:p>
      <w:pPr>
        <w:pStyle w:val="PR1"/>
        <w:numPr>
          <w:ilvl w:val="4"/>
          <w:numId w:val="1"/>
        </w:numPr>
        <w:rPr/>
      </w:pPr>
      <w:r>
        <w:rPr/>
        <w:t>Direct-Buried Foundations: Install to depth indicated on Drawings, but not less than [</w:t>
      </w:r>
      <w:r>
        <w:rPr>
          <w:b/>
        </w:rPr>
        <w:t>one-sixth of pole height</w:t>
      </w:r>
      <w:r>
        <w:rPr/>
        <w:t>] [</w:t>
      </w:r>
      <w:r>
        <w:rPr>
          <w:b/>
        </w:rPr>
        <w:t>as indicated</w:t>
      </w:r>
      <w:r>
        <w:rPr/>
        <w:t>]. Add backfill [</w:t>
      </w:r>
      <w:r>
        <w:rPr>
          <w:b/>
        </w:rPr>
        <w:t xml:space="preserve">in </w:t>
      </w:r>
      <w:r>
        <w:rPr>
          <w:rStyle w:val="IP"/>
          <w:b/>
        </w:rPr>
        <w:t>6 inch</w:t>
      </w:r>
      <w:r>
        <w:rPr>
          <w:rStyle w:val="SI"/>
          <w:b/>
        </w:rPr>
        <w:t xml:space="preserve"> (150 mm)</w:t>
      </w:r>
      <w:r>
        <w:rPr>
          <w:b/>
        </w:rPr>
        <w:t xml:space="preserve"> to </w:t>
      </w:r>
      <w:r>
        <w:rPr>
          <w:rStyle w:val="IP"/>
          <w:b/>
        </w:rPr>
        <w:t>9 inch</w:t>
      </w:r>
      <w:r>
        <w:rPr>
          <w:rStyle w:val="SI"/>
          <w:b/>
        </w:rPr>
        <w:t xml:space="preserve"> (230 mm)</w:t>
      </w:r>
      <w:r>
        <w:rPr>
          <w:b/>
        </w:rPr>
        <w:t xml:space="preserve"> layers, tamping each layer before adding the next</w:t>
      </w:r>
      <w:r>
        <w:rPr/>
        <w:t>] [</w:t>
      </w:r>
      <w:r>
        <w:rPr>
          <w:b/>
        </w:rPr>
        <w:t>as shown on Drawings</w:t>
      </w:r>
      <w:r>
        <w:rPr/>
        <w:t>] &lt;</w:t>
      </w:r>
      <w:r>
        <w:rPr>
          <w:b/>
        </w:rPr>
        <w:t>Insert requirement</w:t>
      </w:r>
      <w:r>
        <w:rPr/>
        <w:t>&gt;. To ensure a plumb installation, continuously check pole orientation with plumb bob while tamping.</w:t>
      </w:r>
    </w:p>
    <w:p>
      <w:pPr>
        <w:pStyle w:val="PR1"/>
        <w:numPr>
          <w:ilvl w:val="4"/>
          <w:numId w:val="1"/>
        </w:numPr>
        <w:rPr/>
      </w:pPr>
      <w:r>
        <w:rPr/>
        <w:t>Direct-Buried Poles with Concrete Backfill: Set poles in augered holes to depth below finished grade indicated on Drawings, but not less than [</w:t>
      </w:r>
      <w:r>
        <w:rPr>
          <w:b/>
        </w:rPr>
        <w:t>one-sixth of pole height</w:t>
      </w:r>
      <w:r>
        <w:rPr/>
        <w:t>] [</w:t>
      </w:r>
      <w:r>
        <w:rPr>
          <w:b/>
        </w:rPr>
        <w:t>as indicated</w:t>
      </w:r>
      <w:r>
        <w:rPr/>
        <w:t>]. To ensure a plumb installation, continuously check pole orientation with plumb bob while tamping.</w:t>
      </w:r>
    </w:p>
    <w:p>
      <w:pPr>
        <w:pStyle w:val="PR2"/>
        <w:numPr>
          <w:ilvl w:val="5"/>
          <w:numId w:val="1"/>
        </w:numPr>
        <w:spacing w:before="240" w:after="0"/>
        <w:rPr/>
      </w:pPr>
      <w:r>
        <w:rPr/>
        <w:t xml:space="preserve">Make holes </w:t>
      </w:r>
      <w:r>
        <w:rPr>
          <w:rStyle w:val="IP"/>
        </w:rPr>
        <w:t>6 inch</w:t>
      </w:r>
      <w:r>
        <w:rPr>
          <w:rStyle w:val="SI"/>
        </w:rPr>
        <w:t xml:space="preserve"> (150 mm)</w:t>
      </w:r>
      <w:r>
        <w:rPr/>
        <w:t xml:space="preserve"> in diameter larger than pole diameter.</w:t>
      </w:r>
    </w:p>
    <w:p>
      <w:pPr>
        <w:pStyle w:val="PR2"/>
        <w:numPr>
          <w:ilvl w:val="5"/>
          <w:numId w:val="1"/>
        </w:numPr>
        <w:rPr/>
      </w:pPr>
      <w:r>
        <w:rPr/>
        <w:t xml:space="preserve">Fill augered hole around pole with air-entrained concrete having a minimum compressive strength of </w:t>
      </w:r>
      <w:r>
        <w:rPr>
          <w:rStyle w:val="IP"/>
        </w:rPr>
        <w:t>3000 psi</w:t>
      </w:r>
      <w:r>
        <w:rPr>
          <w:rStyle w:val="SI"/>
        </w:rPr>
        <w:t xml:space="preserve"> (20 MPa)</w:t>
      </w:r>
      <w:r>
        <w:rPr/>
        <w:t xml:space="preserve"> at 28 days and finish in a dome above finished grade.</w:t>
      </w:r>
    </w:p>
    <w:p>
      <w:pPr>
        <w:pStyle w:val="PR2"/>
        <w:numPr>
          <w:ilvl w:val="5"/>
          <w:numId w:val="1"/>
        </w:numPr>
        <w:rPr/>
      </w:pPr>
      <w:r>
        <w:rPr/>
        <w:t xml:space="preserve">Use a short piece of </w:t>
      </w:r>
      <w:r>
        <w:rPr>
          <w:rStyle w:val="IP"/>
        </w:rPr>
        <w:t>1/2 inch</w:t>
      </w:r>
      <w:r>
        <w:rPr>
          <w:rStyle w:val="SI"/>
        </w:rPr>
        <w:t xml:space="preserve"> (13 mm)</w:t>
      </w:r>
      <w:r>
        <w:rPr/>
        <w:t xml:space="preserve"> diameter pipe to make a drain hole through grout. Arrange to drain condensation from interior of pole.</w:t>
      </w:r>
    </w:p>
    <w:p>
      <w:pPr>
        <w:pStyle w:val="PR2"/>
        <w:numPr>
          <w:ilvl w:val="5"/>
          <w:numId w:val="1"/>
        </w:numPr>
        <w:rPr/>
      </w:pPr>
      <w:r>
        <w:rPr/>
        <w:t>Cure concrete a minimum of 72 hours before performing work on pole.</w:t>
      </w:r>
    </w:p>
    <w:p>
      <w:pPr>
        <w:pStyle w:val="PR1"/>
        <w:numPr>
          <w:ilvl w:val="4"/>
          <w:numId w:val="1"/>
        </w:numPr>
        <w:rPr/>
      </w:pPr>
      <w:r>
        <w:rPr/>
        <w:t>Anchor Bolts: Install plumb using manufacturer-supplied [</w:t>
      </w:r>
      <w:r>
        <w:rPr>
          <w:b/>
        </w:rPr>
        <w:t>steel</w:t>
      </w:r>
      <w:r>
        <w:rPr/>
        <w:t>] [</w:t>
      </w:r>
      <w:r>
        <w:rPr>
          <w:b/>
        </w:rPr>
        <w:t>plywood</w:t>
      </w:r>
      <w:r>
        <w:rPr/>
        <w:t>] template, uniformly spaced.</w:t>
      </w:r>
    </w:p>
    <w:p>
      <w:pPr>
        <w:pStyle w:val="ART"/>
        <w:numPr>
          <w:ilvl w:val="3"/>
          <w:numId w:val="1"/>
        </w:numPr>
        <w:ind w:hanging="0" w:left="0"/>
        <w:rPr/>
      </w:pPr>
      <w:r>
        <w:rPr/>
        <w:t>POLE INSTALLATION</w:t>
      </w:r>
    </w:p>
    <w:p>
      <w:pPr>
        <w:pStyle w:val="CMT"/>
        <w:rPr/>
      </w:pPr>
      <w:r>
        <w:rPr/>
        <w:t>Retain "Alignment" Paragraph below if luminaire alignment for desired light distribution depends on alignment of pole.</w:t>
      </w:r>
    </w:p>
    <w:p>
      <w:pPr>
        <w:pStyle w:val="PR1"/>
        <w:numPr>
          <w:ilvl w:val="4"/>
          <w:numId w:val="1"/>
        </w:numPr>
        <w:rPr/>
      </w:pPr>
      <w:r>
        <w:rPr/>
        <w:t>Alignment: [</w:t>
      </w:r>
      <w:r>
        <w:rPr>
          <w:b/>
        </w:rPr>
        <w:t>Align pole foundations and poles for optimum directional alignment of luminaires and their mounting provisions on pole</w:t>
      </w:r>
      <w:r>
        <w:rPr/>
        <w:t>] [</w:t>
      </w:r>
      <w:r>
        <w:rPr>
          <w:b/>
        </w:rPr>
        <w:t>Align poles as indicated</w:t>
      </w:r>
      <w:r>
        <w:rPr/>
        <w:t>].</w:t>
      </w:r>
    </w:p>
    <w:p>
      <w:pPr>
        <w:pStyle w:val="CMT"/>
        <w:rPr/>
      </w:pPr>
      <w:r>
        <w:rPr/>
        <w:t>Coordinate "Clearances" Paragraph below with Drawings and revise to suit project.</w:t>
      </w:r>
    </w:p>
    <w:p>
      <w:pPr>
        <w:pStyle w:val="PR1"/>
        <w:numPr>
          <w:ilvl w:val="4"/>
          <w:numId w:val="1"/>
        </w:numPr>
        <w:rPr/>
      </w:pPr>
      <w:r>
        <w:rPr/>
        <w:t>Clearances: Maintain the following minimum horizontal distances of poles from surface and underground features unless otherwise indicated on drawing.</w:t>
      </w:r>
    </w:p>
    <w:p>
      <w:pPr>
        <w:pStyle w:val="PR2"/>
        <w:numPr>
          <w:ilvl w:val="5"/>
          <w:numId w:val="1"/>
        </w:numPr>
        <w:spacing w:before="240" w:after="0"/>
        <w:rPr/>
      </w:pPr>
      <w:r>
        <w:rPr/>
        <w:t>Fire Hydrants and Water Piping: [</w:t>
      </w:r>
      <w:r>
        <w:rPr>
          <w:rStyle w:val="IP"/>
          <w:b/>
        </w:rPr>
        <w:t>60 inch</w:t>
      </w:r>
      <w:r>
        <w:rPr>
          <w:rStyle w:val="SI"/>
          <w:b/>
        </w:rPr>
        <w:t xml:space="preserve"> (1520 mm)</w:t>
      </w:r>
      <w:r>
        <w:rPr/>
        <w:t>] &lt;</w:t>
      </w:r>
      <w:r>
        <w:rPr>
          <w:b/>
        </w:rPr>
        <w:t>Insert dimension</w:t>
      </w:r>
      <w:r>
        <w:rPr/>
        <w:t>&gt;.</w:t>
      </w:r>
    </w:p>
    <w:p>
      <w:pPr>
        <w:pStyle w:val="PR2"/>
        <w:numPr>
          <w:ilvl w:val="5"/>
          <w:numId w:val="1"/>
        </w:numPr>
        <w:rPr/>
      </w:pPr>
      <w:r>
        <w:rPr/>
        <w:t>Water, Gas, Electric, Communications, and Sewer Lines: [</w:t>
      </w:r>
      <w:r>
        <w:rPr>
          <w:rStyle w:val="IP"/>
          <w:b/>
        </w:rPr>
        <w:t>10 ft</w:t>
      </w:r>
      <w:r>
        <w:rPr>
          <w:rStyle w:val="SI"/>
          <w:b/>
        </w:rPr>
        <w:t xml:space="preserve"> (3 m)</w:t>
      </w:r>
      <w:r>
        <w:rPr/>
        <w:t>] &lt;</w:t>
      </w:r>
      <w:r>
        <w:rPr>
          <w:b/>
        </w:rPr>
        <w:t>Insert dimension</w:t>
      </w:r>
      <w:r>
        <w:rPr/>
        <w:t>&gt;.</w:t>
      </w:r>
    </w:p>
    <w:p>
      <w:pPr>
        <w:pStyle w:val="PR2"/>
        <w:numPr>
          <w:ilvl w:val="5"/>
          <w:numId w:val="1"/>
        </w:numPr>
        <w:rPr/>
      </w:pPr>
      <w:r>
        <w:rPr/>
        <w:t xml:space="preserve">Trees: </w:t>
      </w:r>
      <w:r>
        <w:rPr>
          <w:rStyle w:val="IP"/>
        </w:rPr>
        <w:t>15 ft</w:t>
      </w:r>
      <w:r>
        <w:rPr>
          <w:rStyle w:val="SI"/>
        </w:rPr>
        <w:t xml:space="preserve"> (5 m)</w:t>
      </w:r>
      <w:r>
        <w:rPr/>
        <w:t xml:space="preserve"> from tree trunk.</w:t>
      </w:r>
    </w:p>
    <w:p>
      <w:pPr>
        <w:pStyle w:val="PR2"/>
        <w:numPr>
          <w:ilvl w:val="5"/>
          <w:numId w:val="1"/>
        </w:numPr>
        <w:rPr/>
      </w:pPr>
      <w:r>
        <w:rPr/>
        <w:t>&lt;</w:t>
      </w:r>
      <w:r>
        <w:rPr>
          <w:b/>
        </w:rPr>
        <w:t>Insert features and clearance dimensions</w:t>
      </w:r>
      <w:r>
        <w:rPr/>
        <w:t>&gt;.</w:t>
      </w:r>
    </w:p>
    <w:p>
      <w:pPr>
        <w:pStyle w:val="CMT"/>
        <w:rPr/>
      </w:pPr>
      <w:r>
        <w:rPr/>
        <w:t>Coordinate remaining paragraphs below with Drawings. See the Evaluations for structural and soil-engineering coordination.</w:t>
      </w:r>
    </w:p>
    <w:p>
      <w:pPr>
        <w:pStyle w:val="PR1"/>
        <w:numPr>
          <w:ilvl w:val="4"/>
          <w:numId w:val="1"/>
        </w:numPr>
        <w:rPr/>
      </w:pPr>
      <w:r>
        <w:rPr/>
        <w:t>Concrete Pole Foundations: Set anchor bolts in accordance with anchor-bolt templates furnished by pole manufacturer. Concrete materials, installation, and finishing requirements are specified in Section 033000 "Cast-in-Place Concrete."</w:t>
      </w:r>
    </w:p>
    <w:p>
      <w:pPr>
        <w:pStyle w:val="PR1"/>
        <w:numPr>
          <w:ilvl w:val="4"/>
          <w:numId w:val="1"/>
        </w:numPr>
        <w:rPr/>
      </w:pPr>
      <w:r>
        <w:rPr/>
        <w:t>Foundation-Mounted Poles: Mount pole with leveling nuts and tighten top nuts to torque level in accordance with pole manufacturer's written instructions.</w:t>
      </w:r>
    </w:p>
    <w:p>
      <w:pPr>
        <w:pStyle w:val="CMT"/>
        <w:rPr/>
      </w:pPr>
      <w:r>
        <w:rPr/>
        <w:t>Retain first subparagraph below to require seismic restraint. Verify with local code or authorities having jurisdiction. See the Evaluations.</w:t>
      </w:r>
    </w:p>
    <w:p>
      <w:pPr>
        <w:pStyle w:val="PR2"/>
        <w:numPr>
          <w:ilvl w:val="5"/>
          <w:numId w:val="1"/>
        </w:numPr>
        <w:spacing w:before="240" w:after="0"/>
        <w:rPr/>
      </w:pPr>
      <w:r>
        <w:rPr/>
        <w:t>Use anchor bolts and nuts selected to resist seismic forces specified for the application and approved by manufacturer.</w:t>
      </w:r>
    </w:p>
    <w:p>
      <w:pPr>
        <w:pStyle w:val="PR2"/>
        <w:numPr>
          <w:ilvl w:val="5"/>
          <w:numId w:val="1"/>
        </w:numPr>
        <w:rPr/>
      </w:pPr>
      <w:r>
        <w:rPr/>
        <w:t>Grout void between pole base and foundation. Use nonshrink or expanding concrete grout firmly packed to fill space.</w:t>
      </w:r>
    </w:p>
    <w:p>
      <w:pPr>
        <w:pStyle w:val="PR2"/>
        <w:numPr>
          <w:ilvl w:val="5"/>
          <w:numId w:val="1"/>
        </w:numPr>
        <w:rPr/>
      </w:pPr>
      <w:r>
        <w:rPr/>
        <w:t>Install base covers unless otherwise indicated.</w:t>
      </w:r>
    </w:p>
    <w:p>
      <w:pPr>
        <w:pStyle w:val="PR2"/>
        <w:numPr>
          <w:ilvl w:val="5"/>
          <w:numId w:val="1"/>
        </w:numPr>
        <w:rPr/>
      </w:pPr>
      <w:r>
        <w:rPr/>
        <w:t xml:space="preserve">Use a short piece of </w:t>
      </w:r>
      <w:r>
        <w:rPr>
          <w:rStyle w:val="IP"/>
        </w:rPr>
        <w:t>1/2 inch</w:t>
      </w:r>
      <w:r>
        <w:rPr>
          <w:rStyle w:val="SI"/>
        </w:rPr>
        <w:t xml:space="preserve"> (13 mm)</w:t>
      </w:r>
      <w:r>
        <w:rPr/>
        <w:t xml:space="preserve"> diameter pipe to make a drain hole through grout. Arrange to drain condensation from interior of pole.</w:t>
      </w:r>
    </w:p>
    <w:p>
      <w:pPr>
        <w:pStyle w:val="CMT"/>
        <w:rPr/>
      </w:pPr>
      <w:r>
        <w:rPr/>
        <w:t>Retain "Poles and Pole Foundations Set in Concrete-Paved Areas" Paragraph below for projects in seismic areas, to minimize possible concentration of horizontal forces during seismic events where poles or pole foundations meet the finished grade.</w:t>
      </w:r>
    </w:p>
    <w:p>
      <w:pPr>
        <w:pStyle w:val="PR1"/>
        <w:numPr>
          <w:ilvl w:val="4"/>
          <w:numId w:val="1"/>
        </w:numPr>
        <w:rPr/>
      </w:pPr>
      <w:r>
        <w:rPr/>
        <w:t xml:space="preserve">Poles and Pole Foundations Set in Concrete-Paved Areas: Install poles with a minimum </w:t>
      </w:r>
      <w:r>
        <w:rPr>
          <w:rStyle w:val="IP"/>
        </w:rPr>
        <w:t>6 inch</w:t>
      </w:r>
      <w:r>
        <w:rPr>
          <w:rStyle w:val="SI"/>
        </w:rPr>
        <w:t xml:space="preserve"> (150 mm)</w:t>
      </w:r>
      <w:r>
        <w:rPr/>
        <w:t xml:space="preserve"> wide, unpaved gap between the pole or pole foundation and the edge of the adjacent concrete slab. Fill unpaved ring with pea gravel. Insert material to a level </w:t>
      </w:r>
      <w:r>
        <w:rPr>
          <w:rStyle w:val="IP"/>
        </w:rPr>
        <w:t>1 inch</w:t>
      </w:r>
      <w:r>
        <w:rPr>
          <w:rStyle w:val="SI"/>
        </w:rPr>
        <w:t xml:space="preserve"> (25 mm)</w:t>
      </w:r>
      <w:r>
        <w:rPr/>
        <w:t xml:space="preserve"> below top of concrete slab.</w:t>
      </w:r>
    </w:p>
    <w:p>
      <w:pPr>
        <w:pStyle w:val="PR1"/>
        <w:numPr>
          <w:ilvl w:val="4"/>
          <w:numId w:val="1"/>
        </w:numPr>
        <w:rPr/>
      </w:pPr>
      <w:r>
        <w:rPr/>
        <w:t>Raise and set pole using web fabric slings (not chain or cable) at locations indicated by manufacturer.</w:t>
      </w:r>
    </w:p>
    <w:p>
      <w:pPr>
        <w:pStyle w:val="ART"/>
        <w:numPr>
          <w:ilvl w:val="3"/>
          <w:numId w:val="1"/>
        </w:numPr>
        <w:ind w:hanging="0" w:left="0"/>
        <w:rPr/>
      </w:pPr>
      <w:r>
        <w:rPr/>
        <w:t>CORROSION PREVENTION</w:t>
      </w:r>
    </w:p>
    <w:p>
      <w:pPr>
        <w:pStyle w:val="PR1"/>
        <w:numPr>
          <w:ilvl w:val="4"/>
          <w:numId w:val="1"/>
        </w:numPr>
        <w:rPr/>
      </w:pPr>
      <w:r>
        <w:rPr/>
        <w:t>Aluminum: Do not use in contact with earth or concrete. When in direct contact with a dissimilar metal, protect aluminum using insulating fittings or treatment.</w:t>
      </w:r>
    </w:p>
    <w:p>
      <w:pPr>
        <w:pStyle w:val="PR1"/>
        <w:numPr>
          <w:ilvl w:val="4"/>
          <w:numId w:val="1"/>
        </w:numPr>
        <w:rPr/>
      </w:pPr>
      <w:r>
        <w:rPr/>
        <w:t xml:space="preserve">Steel Conduits: Comply with requirements in Section 260533.13 "Conduits for Electrical Systems." In concrete foundations, wrap conduit with </w:t>
      </w:r>
      <w:r>
        <w:rPr>
          <w:rStyle w:val="IP"/>
        </w:rPr>
        <w:t>0.010 inch</w:t>
      </w:r>
      <w:r>
        <w:rPr>
          <w:rStyle w:val="SI"/>
        </w:rPr>
        <w:t xml:space="preserve"> (0.254 mm)</w:t>
      </w:r>
      <w:r>
        <w:rPr/>
        <w:t xml:space="preserve"> thick, pipe-wrapping plastic tape applied with a 50-percent overlap.</w:t>
      </w:r>
    </w:p>
    <w:p>
      <w:pPr>
        <w:pStyle w:val="ART"/>
        <w:numPr>
          <w:ilvl w:val="3"/>
          <w:numId w:val="1"/>
        </w:numPr>
        <w:ind w:hanging="0" w:left="0"/>
        <w:rPr/>
      </w:pPr>
      <w:r>
        <w:rPr/>
        <w:t>GROUNDING</w:t>
      </w:r>
    </w:p>
    <w:p>
      <w:pPr>
        <w:pStyle w:val="CMT"/>
        <w:rPr/>
      </w:pPr>
      <w:r>
        <w:rPr/>
        <w:t>Coordinate "Ground Metal Poles and Support Structures" and "Ground Nonmetallic Poles and Support Structures" paragraphs below with Drawings.</w:t>
      </w:r>
    </w:p>
    <w:p>
      <w:pPr>
        <w:pStyle w:val="PR1"/>
        <w:numPr>
          <w:ilvl w:val="4"/>
          <w:numId w:val="1"/>
        </w:numPr>
        <w:rPr/>
      </w:pPr>
      <w:r>
        <w:rPr/>
        <w:t>Ground Metal Poles and Support Structures: Comply with requirements in Section 260526 "Grounding and Bonding for Electrical Systems."</w:t>
      </w:r>
    </w:p>
    <w:p>
      <w:pPr>
        <w:pStyle w:val="PR2"/>
        <w:numPr>
          <w:ilvl w:val="5"/>
          <w:numId w:val="1"/>
        </w:numPr>
        <w:spacing w:before="240" w:after="0"/>
        <w:rPr/>
      </w:pPr>
      <w:r>
        <w:rPr/>
        <w:t>Install grounding electrode for each pole unless otherwise indicated.</w:t>
      </w:r>
    </w:p>
    <w:p>
      <w:pPr>
        <w:pStyle w:val="PR2"/>
        <w:numPr>
          <w:ilvl w:val="5"/>
          <w:numId w:val="1"/>
        </w:numPr>
        <w:rPr/>
      </w:pPr>
      <w:r>
        <w:rPr/>
        <w:t>Install grounding conductor pigtail in the base for connecting luminaire to grounding system.</w:t>
      </w:r>
    </w:p>
    <w:p>
      <w:pPr>
        <w:pStyle w:val="PR1"/>
        <w:numPr>
          <w:ilvl w:val="4"/>
          <w:numId w:val="1"/>
        </w:numPr>
        <w:rPr/>
      </w:pPr>
      <w:r>
        <w:rPr/>
        <w:t>Ground Nonmetallic Poles and Support Structures: Comply with requirements in Section 260526 "Grounding and Bonding for Electrical Systems."</w:t>
      </w:r>
    </w:p>
    <w:p>
      <w:pPr>
        <w:pStyle w:val="PR2"/>
        <w:numPr>
          <w:ilvl w:val="5"/>
          <w:numId w:val="1"/>
        </w:numPr>
        <w:spacing w:before="240" w:after="0"/>
        <w:rPr/>
      </w:pPr>
      <w:r>
        <w:rPr/>
        <w:t>Install grounding electrode for each pole.</w:t>
      </w:r>
    </w:p>
    <w:p>
      <w:pPr>
        <w:pStyle w:val="PR2"/>
        <w:numPr>
          <w:ilvl w:val="5"/>
          <w:numId w:val="1"/>
        </w:numPr>
        <w:rPr/>
      </w:pPr>
      <w:r>
        <w:rPr/>
        <w:t>Install grounding conductor and conductor protector.</w:t>
      </w:r>
    </w:p>
    <w:p>
      <w:pPr>
        <w:pStyle w:val="PR2"/>
        <w:numPr>
          <w:ilvl w:val="5"/>
          <w:numId w:val="1"/>
        </w:numPr>
        <w:rPr/>
      </w:pPr>
      <w:r>
        <w:rPr/>
        <w:t>Ground metallic components of pole accessories and foundation.</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Inspect poles for nicks, mars, dents, scratches, and other damage.</w:t>
      </w:r>
    </w:p>
    <w:p>
      <w:pPr>
        <w:pStyle w:val="PR2"/>
        <w:numPr>
          <w:ilvl w:val="5"/>
          <w:numId w:val="1"/>
        </w:numPr>
        <w:rPr/>
      </w:pPr>
      <w:r>
        <w:rPr/>
        <w:t>System function tests.</w:t>
      </w:r>
    </w:p>
    <w:p>
      <w:pPr>
        <w:pStyle w:val="PR2"/>
        <w:numPr>
          <w:ilvl w:val="5"/>
          <w:numId w:val="1"/>
        </w:numPr>
        <w:rPr/>
      </w:pPr>
      <w:r>
        <w:rPr/>
        <w:t>&lt;</w:t>
      </w:r>
      <w:r>
        <w:rPr>
          <w:b/>
        </w:rPr>
        <w:t>Insert special inspections</w:t>
      </w:r>
      <w:r>
        <w:rPr/>
        <w:t>&gt;.</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and submit report after each visit by factory-authorized service representative, documenting activities performed at Project site.</w:t>
      </w:r>
    </w:p>
    <w:p>
      <w:pPr>
        <w:pStyle w:val="EOS"/>
        <w:rPr/>
      </w:pPr>
      <w:r>
        <w:rPr/>
        <w:t>END OF SECTION 265613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LIGHTING POLES AND STANDARDS</w:t>
          </w:r>
        </w:p>
      </w:tc>
      <w:tc>
        <w:tcPr>
          <w:tcW w:w="1872" w:type="dxa"/>
          <w:tcBorders/>
        </w:tcPr>
        <w:p>
          <w:pPr>
            <w:pStyle w:val="RJUST"/>
            <w:rPr/>
          </w:pPr>
          <w:r>
            <w:rPr>
              <w:rStyle w:val="NUM"/>
            </w:rPr>
            <w:t>265613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613"/>
    <w:docVar w:name="MF95" w:val="16522"/>
    <w:docVar w:name="MFOrigin" w:val="MF04"/>
    <w:docVar w:name="SectionID" w:val="627"/>
    <w:docVar w:name="SpecType" w:val="MasterSpec"/>
    <w:docVar w:name="Version" w:val="1650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613&amp;ver=03-01-22&amp;format=FL&amp;sid=16506&amp;utm_source=MasterSpec&amp;utm_medium=Word" TargetMode="External"/><Relationship Id="rId3" Type="http://schemas.openxmlformats.org/officeDocument/2006/relationships/hyperlink" Target="http://www.specagent.com/LookUp/?ulid=12003&amp;mf=&amp;src=wd" TargetMode="External"/><Relationship Id="rId4" Type="http://schemas.openxmlformats.org/officeDocument/2006/relationships/hyperlink" Target="http://www.specagent.com/LookUp/?ulid=12004&amp;mf=&amp;src=wd" TargetMode="External"/><Relationship Id="rId5" Type="http://schemas.openxmlformats.org/officeDocument/2006/relationships/hyperlink" Target="http://www.specagent.com/LookUp/?ulid=12005&amp;mf=&amp;src=wd" TargetMode="External"/><Relationship Id="rId6" Type="http://schemas.openxmlformats.org/officeDocument/2006/relationships/hyperlink" Target="http://www.specagent.com/LookUp/?ulid=12006&amp;mf=&amp;src=wd" TargetMode="External"/><Relationship Id="rId7" Type="http://schemas.openxmlformats.org/officeDocument/2006/relationships/hyperlink" Target="http://www.specagent.com/LookUp/?ulid=12007&amp;mf=&amp;src=wd" TargetMode="External"/><Relationship Id="rId8" Type="http://schemas.openxmlformats.org/officeDocument/2006/relationships/hyperlink" Target="http://www.specagent.com/LookUp/?ulid=12008&amp;mf=&amp;src=wd" TargetMode="External"/><Relationship Id="rId9" Type="http://schemas.openxmlformats.org/officeDocument/2006/relationships/hyperlink" Target="http://www.arcomnet.com/sustainable_design.aspx?topic=8" TargetMode="External"/><Relationship Id="rId10" Type="http://schemas.openxmlformats.org/officeDocument/2006/relationships/hyperlink" Target="http://www.arcomnet.com/sustainable_design.aspx?topic=148" TargetMode="External"/><Relationship Id="rId11" Type="http://schemas.openxmlformats.org/officeDocument/2006/relationships/hyperlink" Target="http://www.arcomnet.com/sustainable_design.aspx?topic=146"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LIGHTING POLES AND STANDARDS</dc:subject>
  <dc:title>SECTION 265613 - LIGHTING POLES AND STANDARDS</dc:title>
</cp:coreProperties>
</file>