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271513</w:t>
      </w:r>
      <w:r>
        <w:rPr/>
        <w:t xml:space="preserve"> - </w:t>
      </w:r>
      <w:r>
        <w:rPr>
          <w:rStyle w:val="NAM"/>
        </w:rPr>
        <w:t>COMMUNICATIONS COPPER HORIZONTAL CABLING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Category 3 twisted pair cable.</w:t>
      </w:r>
    </w:p>
    <w:p>
      <w:pPr>
        <w:pStyle w:val="PR2"/>
        <w:numPr>
          <w:ilvl w:val="5"/>
          <w:numId w:val="1"/>
        </w:numPr>
        <w:rPr/>
      </w:pPr>
      <w:r>
        <w:rPr/>
        <w:t>Category 5e twisted pair cable.</w:t>
      </w:r>
    </w:p>
    <w:p>
      <w:pPr>
        <w:pStyle w:val="PR2"/>
        <w:numPr>
          <w:ilvl w:val="5"/>
          <w:numId w:val="1"/>
        </w:numPr>
        <w:rPr/>
      </w:pPr>
      <w:r>
        <w:rPr/>
        <w:t>Category 6 twisted pair cable.</w:t>
      </w:r>
    </w:p>
    <w:p>
      <w:pPr>
        <w:pStyle w:val="PR2"/>
        <w:numPr>
          <w:ilvl w:val="5"/>
          <w:numId w:val="1"/>
        </w:numPr>
        <w:rPr/>
      </w:pPr>
      <w:r>
        <w:rPr/>
        <w:t>Category 6a twisted pair cable.</w:t>
      </w:r>
    </w:p>
    <w:p>
      <w:pPr>
        <w:pStyle w:val="PR2"/>
        <w:numPr>
          <w:ilvl w:val="5"/>
          <w:numId w:val="1"/>
        </w:numPr>
        <w:rPr/>
      </w:pPr>
      <w:r>
        <w:rPr/>
        <w:t>Category 7 twisted pair cable.</w:t>
      </w:r>
    </w:p>
    <w:p>
      <w:pPr>
        <w:pStyle w:val="PR2"/>
        <w:numPr>
          <w:ilvl w:val="5"/>
          <w:numId w:val="1"/>
        </w:numPr>
        <w:rPr/>
      </w:pPr>
      <w:r>
        <w:rPr/>
        <w:t>Twisted pair cable hardware.</w:t>
      </w:r>
    </w:p>
    <w:p>
      <w:pPr>
        <w:pStyle w:val="PR2"/>
        <w:numPr>
          <w:ilvl w:val="5"/>
          <w:numId w:val="1"/>
        </w:numPr>
        <w:rPr/>
      </w:pPr>
      <w:r>
        <w:rPr/>
        <w:t>Multiuser telecommunications outlet assembly (MUTOA).</w:t>
      </w:r>
    </w:p>
    <w:p>
      <w:pPr>
        <w:pStyle w:val="PR2"/>
        <w:numPr>
          <w:ilvl w:val="5"/>
          <w:numId w:val="1"/>
        </w:numPr>
        <w:rPr/>
      </w:pPr>
      <w:r>
        <w:rPr/>
        <w:t>Cable management system.</w:t>
      </w:r>
    </w:p>
    <w:p>
      <w:pPr>
        <w:pStyle w:val="PR2"/>
        <w:numPr>
          <w:ilvl w:val="5"/>
          <w:numId w:val="1"/>
        </w:numPr>
        <w:rPr/>
      </w:pPr>
      <w:r>
        <w:rPr/>
        <w:t>Identification products.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270513 "Conductors and Cables for Communications Systems" for data cabling associated with system panels and devices.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Cross-Connect: A facility enabling the termination of cable elements and their interconnection or cross-connection.</w:t>
      </w:r>
    </w:p>
    <w:p>
      <w:pPr>
        <w:pStyle w:val="PR1"/>
        <w:numPr>
          <w:ilvl w:val="4"/>
          <w:numId w:val="1"/>
        </w:numPr>
        <w:rPr/>
      </w:pPr>
      <w:r>
        <w:rPr/>
        <w:t>EMI: Electromagnetic interference.</w:t>
      </w:r>
    </w:p>
    <w:p>
      <w:pPr>
        <w:pStyle w:val="PR1"/>
        <w:numPr>
          <w:ilvl w:val="4"/>
          <w:numId w:val="1"/>
        </w:numPr>
        <w:rPr/>
      </w:pPr>
      <w:r>
        <w:rPr/>
        <w:t>FTP: Shielded twisted pair.</w:t>
      </w:r>
    </w:p>
    <w:p>
      <w:pPr>
        <w:pStyle w:val="PR1"/>
        <w:numPr>
          <w:ilvl w:val="4"/>
          <w:numId w:val="1"/>
        </w:numPr>
        <w:rPr/>
      </w:pPr>
      <w:r>
        <w:rPr/>
        <w:t>F/FTP: Overall foil screened cable with foil screened twisted pair.</w:t>
      </w:r>
    </w:p>
    <w:p>
      <w:pPr>
        <w:pStyle w:val="PR1"/>
        <w:numPr>
          <w:ilvl w:val="4"/>
          <w:numId w:val="1"/>
        </w:numPr>
        <w:rPr/>
      </w:pPr>
      <w:r>
        <w:rPr/>
        <w:t>F/UTP: Overall foil screened cable with unscreened twisted pair.</w:t>
      </w:r>
    </w:p>
    <w:p>
      <w:pPr>
        <w:pStyle w:val="PR1"/>
        <w:numPr>
          <w:ilvl w:val="4"/>
          <w:numId w:val="1"/>
        </w:numPr>
        <w:rPr/>
      </w:pPr>
      <w:r>
        <w:rPr/>
        <w:t>IDC: Insulation displacement connector.</w:t>
      </w:r>
    </w:p>
    <w:p>
      <w:pPr>
        <w:pStyle w:val="PR1"/>
        <w:numPr>
          <w:ilvl w:val="4"/>
          <w:numId w:val="1"/>
        </w:numPr>
        <w:rPr/>
      </w:pPr>
      <w:r>
        <w:rPr/>
        <w:t>Jack: Also commonly called an "outlet," it is the fixed, female connector.</w:t>
      </w:r>
    </w:p>
    <w:p>
      <w:pPr>
        <w:pStyle w:val="PR1"/>
        <w:numPr>
          <w:ilvl w:val="4"/>
          <w:numId w:val="1"/>
        </w:numPr>
        <w:rPr/>
      </w:pPr>
      <w:r>
        <w:rPr/>
        <w:t>LAN: Local area network.</w:t>
      </w:r>
    </w:p>
    <w:p>
      <w:pPr>
        <w:pStyle w:val="PR1"/>
        <w:numPr>
          <w:ilvl w:val="4"/>
          <w:numId w:val="1"/>
        </w:numPr>
        <w:rPr/>
      </w:pPr>
      <w:r>
        <w:rPr/>
        <w:t>Plug: Also commonly called a "connector," it is the removable, male telecommunications connector.</w:t>
      </w:r>
    </w:p>
    <w:p>
      <w:pPr>
        <w:pStyle w:val="PR1"/>
        <w:numPr>
          <w:ilvl w:val="4"/>
          <w:numId w:val="1"/>
        </w:numPr>
        <w:rPr/>
      </w:pPr>
      <w:r>
        <w:rPr/>
        <w:t>RCDD: Registered Communications Distribution Designer.</w:t>
      </w:r>
    </w:p>
    <w:p>
      <w:pPr>
        <w:pStyle w:val="PR1"/>
        <w:numPr>
          <w:ilvl w:val="4"/>
          <w:numId w:val="1"/>
        </w:numPr>
        <w:rPr/>
      </w:pPr>
      <w:r>
        <w:rPr/>
        <w:t>Screen: A metallic layer, either a foil or braid, placed around a pair or group of conductors.</w:t>
      </w:r>
    </w:p>
    <w:p>
      <w:pPr>
        <w:pStyle w:val="PR1"/>
        <w:numPr>
          <w:ilvl w:val="4"/>
          <w:numId w:val="1"/>
        </w:numPr>
        <w:rPr/>
      </w:pPr>
      <w:r>
        <w:rPr/>
        <w:t>Shield: A metallic layer, either a foil or braid, placed around a pair or group of conductors.</w:t>
      </w:r>
    </w:p>
    <w:p>
      <w:pPr>
        <w:pStyle w:val="PR1"/>
        <w:numPr>
          <w:ilvl w:val="4"/>
          <w:numId w:val="1"/>
        </w:numPr>
        <w:rPr/>
      </w:pPr>
      <w:r>
        <w:rPr/>
        <w:t>S/FTP: Overall braid screened cable with foil screened twisted pair.</w:t>
      </w:r>
    </w:p>
    <w:p>
      <w:pPr>
        <w:pStyle w:val="PR1"/>
        <w:numPr>
          <w:ilvl w:val="4"/>
          <w:numId w:val="1"/>
        </w:numPr>
        <w:rPr/>
      </w:pPr>
      <w:r>
        <w:rPr/>
        <w:t>S/UTP: Overall braid screened cable with unscreened twisted pairs.</w:t>
      </w:r>
    </w:p>
    <w:p>
      <w:pPr>
        <w:pStyle w:val="PR1"/>
        <w:numPr>
          <w:ilvl w:val="4"/>
          <w:numId w:val="1"/>
        </w:numPr>
        <w:rPr/>
      </w:pPr>
      <w:r>
        <w:rPr/>
        <w:t>UTP: Unscreened (unshielded) twisted pair.</w:t>
      </w:r>
    </w:p>
    <w:p>
      <w:pPr>
        <w:pStyle w:val="ART"/>
        <w:numPr>
          <w:ilvl w:val="3"/>
          <w:numId w:val="1"/>
        </w:numPr>
        <w:ind w:hanging="0" w:left="0"/>
        <w:rPr/>
      </w:pPr>
      <w:r>
        <w:rPr/>
        <w:t>COPPER HORIZONTAL CABLING DESCRIPTION</w:t>
      </w:r>
    </w:p>
    <w:p>
      <w:pPr>
        <w:pStyle w:val="PR1"/>
        <w:numPr>
          <w:ilvl w:val="4"/>
          <w:numId w:val="1"/>
        </w:numPr>
        <w:rPr/>
      </w:pPr>
      <w:r>
        <w:rPr/>
        <w:t>Horizontal cable cabling system shall provide interconnections between Distributor A, Distributor B, or Distributor C, and the equipment outlet, otherwise known as "Cabling Subsystem 1," in the telecommunications cabling system structure. Cabling system consists of horizontal cables, intermediate and main cross-connects, mechanical terminations, and patch cords or jumpers used for horizontal-to-horizontal cross-connection.</w:t>
      </w:r>
    </w:p>
    <w:p>
      <w:pPr>
        <w:pStyle w:val="PR2"/>
        <w:numPr>
          <w:ilvl w:val="5"/>
          <w:numId w:val="1"/>
        </w:numPr>
        <w:spacing w:before="240" w:after="0"/>
        <w:rPr/>
      </w:pPr>
      <w:r>
        <w:rPr/>
        <w:t>TIA-568-C.1 requires that a minimum of two equipment outlets be installed for each work area.</w:t>
      </w:r>
    </w:p>
    <w:p>
      <w:pPr>
        <w:pStyle w:val="PR2"/>
        <w:numPr>
          <w:ilvl w:val="5"/>
          <w:numId w:val="1"/>
        </w:numPr>
        <w:rPr/>
      </w:pPr>
      <w:r>
        <w:rPr/>
        <w:t>Horizontal cabling shall contain no more than one transition point or consolidation point between the horizontal cross-connect and the telecommunications equipment outlet.</w:t>
      </w:r>
    </w:p>
    <w:p>
      <w:pPr>
        <w:pStyle w:val="PR2"/>
        <w:numPr>
          <w:ilvl w:val="5"/>
          <w:numId w:val="1"/>
        </w:numPr>
        <w:rPr/>
      </w:pPr>
      <w:r>
        <w:rPr/>
        <w:t>Bridged taps and splices shall not be installed in the horizontal cabling.</w:t>
      </w:r>
    </w:p>
    <w:p>
      <w:pPr>
        <w:pStyle w:val="PR1"/>
        <w:numPr>
          <w:ilvl w:val="4"/>
          <w:numId w:val="1"/>
        </w:numPr>
        <w:rPr/>
      </w:pPr>
      <w:r>
        <w:rPr/>
        <w:t xml:space="preserve">A work area is approximately </w:t>
      </w:r>
      <w:r>
        <w:rPr>
          <w:rStyle w:val="IP"/>
        </w:rPr>
        <w:t>100 sq. ft.</w:t>
      </w:r>
      <w:r>
        <w:rPr>
          <w:rStyle w:val="SI"/>
        </w:rPr>
        <w:t xml:space="preserve"> (9.3 sq. m)</w:t>
      </w:r>
      <w:r>
        <w:rPr/>
        <w:t>, and includes the components that extend from the equipment outlets to the station equipment.</w:t>
      </w:r>
    </w:p>
    <w:p>
      <w:pPr>
        <w:pStyle w:val="PR1"/>
        <w:numPr>
          <w:ilvl w:val="4"/>
          <w:numId w:val="1"/>
        </w:numPr>
        <w:rPr/>
      </w:pPr>
      <w:r>
        <w:rPr/>
        <w:t xml:space="preserve">The maximum allowable horizontal cable length is </w:t>
      </w:r>
      <w:r>
        <w:rPr>
          <w:rStyle w:val="IP"/>
        </w:rPr>
        <w:t>295 feet</w:t>
      </w:r>
      <w:r>
        <w:rPr>
          <w:rStyle w:val="SI"/>
        </w:rPr>
        <w:t xml:space="preserve"> (90 m)</w:t>
      </w:r>
      <w:r>
        <w:rPr/>
        <w:t xml:space="preserve">. This maximum allowable length does not include an allowance for the length of </w:t>
      </w:r>
      <w:r>
        <w:rPr>
          <w:rStyle w:val="IP"/>
        </w:rPr>
        <w:t>16 feet</w:t>
      </w:r>
      <w:r>
        <w:rPr>
          <w:rStyle w:val="SI"/>
        </w:rPr>
        <w:t xml:space="preserve"> (4.9 m)</w:t>
      </w:r>
      <w:r>
        <w:rPr/>
        <w:t xml:space="preserve"> to the workstation equipment or in the horizontal cross-connect.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Category 3 twisted pair cable.</w:t>
      </w:r>
    </w:p>
    <w:p>
      <w:pPr>
        <w:pStyle w:val="PR2"/>
        <w:numPr>
          <w:ilvl w:val="5"/>
          <w:numId w:val="1"/>
        </w:numPr>
        <w:rPr/>
      </w:pPr>
      <w:r>
        <w:rPr/>
        <w:t>Category 5e twisted pair cable.</w:t>
      </w:r>
    </w:p>
    <w:p>
      <w:pPr>
        <w:pStyle w:val="PR2"/>
        <w:numPr>
          <w:ilvl w:val="5"/>
          <w:numId w:val="1"/>
        </w:numPr>
        <w:rPr/>
      </w:pPr>
      <w:r>
        <w:rPr/>
        <w:t>Category 6 twisted pair cable.</w:t>
      </w:r>
    </w:p>
    <w:p>
      <w:pPr>
        <w:pStyle w:val="PR2"/>
        <w:numPr>
          <w:ilvl w:val="5"/>
          <w:numId w:val="1"/>
        </w:numPr>
        <w:rPr/>
      </w:pPr>
      <w:r>
        <w:rPr/>
        <w:t>Category 6a twisted pair cable.</w:t>
      </w:r>
    </w:p>
    <w:p>
      <w:pPr>
        <w:pStyle w:val="PR2"/>
        <w:numPr>
          <w:ilvl w:val="5"/>
          <w:numId w:val="1"/>
        </w:numPr>
        <w:rPr/>
      </w:pPr>
      <w:r>
        <w:rPr/>
        <w:t>Category 7 twisted pair cable.</w:t>
      </w:r>
    </w:p>
    <w:p>
      <w:pPr>
        <w:pStyle w:val="PR2"/>
        <w:numPr>
          <w:ilvl w:val="5"/>
          <w:numId w:val="1"/>
        </w:numPr>
        <w:rPr/>
      </w:pPr>
      <w:r>
        <w:rPr/>
        <w:t>Twisted pair cable hardware.</w:t>
      </w:r>
    </w:p>
    <w:p>
      <w:pPr>
        <w:pStyle w:val="PR2"/>
        <w:numPr>
          <w:ilvl w:val="5"/>
          <w:numId w:val="1"/>
        </w:numPr>
        <w:rPr/>
      </w:pPr>
      <w:r>
        <w:rPr/>
        <w:t>Multiuser telecommunications outlet assembly (MUTOA).</w:t>
      </w:r>
    </w:p>
    <w:p>
      <w:pPr>
        <w:pStyle w:val="PR2"/>
        <w:numPr>
          <w:ilvl w:val="5"/>
          <w:numId w:val="1"/>
        </w:numPr>
        <w:rPr/>
      </w:pPr>
      <w:r>
        <w:rPr/>
        <w:t>Cable management system.</w:t>
      </w:r>
    </w:p>
    <w:p>
      <w:pPr>
        <w:pStyle w:val="PR2"/>
        <w:numPr>
          <w:ilvl w:val="5"/>
          <w:numId w:val="1"/>
        </w:numPr>
        <w:rPr/>
      </w:pPr>
      <w:r>
        <w:rPr/>
        <w:t>Identification products.</w:t>
      </w:r>
    </w:p>
    <w:p>
      <w:pPr>
        <w:pStyle w:val="PR1"/>
        <w:numPr>
          <w:ilvl w:val="4"/>
          <w:numId w:val="1"/>
        </w:numPr>
        <w:rPr/>
      </w:pPr>
      <w:r>
        <w:rPr/>
        <w:t>Shop Drawings: Reviewed and stamped by RCDD.</w:t>
      </w:r>
    </w:p>
    <w:p>
      <w:pPr>
        <w:pStyle w:val="CMT"/>
        <w:rPr/>
      </w:pPr>
      <w:r>
        <w:rPr/>
        <w:t>Revise "System Labeling Schedules" Subparagraph below to reflect Owner's requirements.</w:t>
      </w:r>
    </w:p>
    <w:p>
      <w:pPr>
        <w:pStyle w:val="PR2"/>
        <w:numPr>
          <w:ilvl w:val="5"/>
          <w:numId w:val="1"/>
        </w:numPr>
        <w:spacing w:before="240" w:after="0"/>
        <w:rPr/>
      </w:pPr>
      <w:r>
        <w:rPr/>
        <w:t>System Labeling Schedules:</w:t>
      </w:r>
    </w:p>
    <w:p>
      <w:pPr>
        <w:pStyle w:val="CMT"/>
        <w:rPr/>
      </w:pPr>
      <w:r>
        <w:rPr/>
        <w:t>Retain one of first two subparagraphs below.</w:t>
      </w:r>
    </w:p>
    <w:p>
      <w:pPr>
        <w:pStyle w:val="PR3"/>
        <w:numPr>
          <w:ilvl w:val="6"/>
          <w:numId w:val="1"/>
        </w:numPr>
        <w:spacing w:before="240" w:after="0"/>
        <w:rPr/>
      </w:pPr>
      <w:r>
        <w:rPr/>
        <w:t>Electronic copy of labeling schedules, in software and format selected by Owner.</w:t>
      </w:r>
    </w:p>
    <w:p>
      <w:pPr>
        <w:pStyle w:val="PR3"/>
        <w:numPr>
          <w:ilvl w:val="6"/>
          <w:numId w:val="1"/>
        </w:numPr>
        <w:rPr/>
      </w:pPr>
      <w:r>
        <w:rPr/>
        <w:t>Electronic copy of labeling schedules that are part of cabling and asset identification system of software.</w:t>
      </w:r>
    </w:p>
    <w:p>
      <w:pPr>
        <w:pStyle w:val="PR2"/>
        <w:numPr>
          <w:ilvl w:val="5"/>
          <w:numId w:val="1"/>
        </w:numPr>
        <w:spacing w:before="240" w:after="0"/>
        <w:rPr/>
      </w:pPr>
      <w:r>
        <w:rPr/>
        <w:t>Cabling administration Drawings and printouts.</w:t>
      </w:r>
    </w:p>
    <w:p>
      <w:pPr>
        <w:pStyle w:val="PR2"/>
        <w:numPr>
          <w:ilvl w:val="5"/>
          <w:numId w:val="1"/>
        </w:numPr>
        <w:rPr/>
      </w:pPr>
      <w:r>
        <w:rPr/>
        <w:t>Wiring diagrams and installation details of telecommunications equipment, to show location and layout of telecommunications equipment, including the following:</w:t>
      </w:r>
    </w:p>
    <w:p>
      <w:pPr>
        <w:pStyle w:val="PR3"/>
        <w:numPr>
          <w:ilvl w:val="6"/>
          <w:numId w:val="1"/>
        </w:numPr>
        <w:spacing w:before="240" w:after="0"/>
        <w:rPr/>
      </w:pPr>
      <w:r>
        <w:rPr/>
        <w:t>Telecommunications rooms plans and elevations.</w:t>
      </w:r>
    </w:p>
    <w:p>
      <w:pPr>
        <w:pStyle w:val="PR3"/>
        <w:numPr>
          <w:ilvl w:val="6"/>
          <w:numId w:val="1"/>
        </w:numPr>
        <w:rPr/>
      </w:pPr>
      <w:r>
        <w:rPr/>
        <w:t>Telecommunications pathways.</w:t>
      </w:r>
    </w:p>
    <w:p>
      <w:pPr>
        <w:pStyle w:val="PR3"/>
        <w:numPr>
          <w:ilvl w:val="6"/>
          <w:numId w:val="1"/>
        </w:numPr>
        <w:rPr/>
      </w:pPr>
      <w:r>
        <w:rPr/>
        <w:t>Telecommunications system access points.</w:t>
      </w:r>
    </w:p>
    <w:p>
      <w:pPr>
        <w:pStyle w:val="PR3"/>
        <w:numPr>
          <w:ilvl w:val="6"/>
          <w:numId w:val="1"/>
        </w:numPr>
        <w:rPr/>
      </w:pPr>
      <w:r>
        <w:rPr/>
        <w:t>Telecommunications grounding system.</w:t>
      </w:r>
    </w:p>
    <w:p>
      <w:pPr>
        <w:pStyle w:val="PR3"/>
        <w:numPr>
          <w:ilvl w:val="6"/>
          <w:numId w:val="1"/>
        </w:numPr>
        <w:rPr/>
      </w:pPr>
      <w:r>
        <w:rPr/>
        <w:t>Telecommunications conductor drop locations.</w:t>
      </w:r>
    </w:p>
    <w:p>
      <w:pPr>
        <w:pStyle w:val="PR3"/>
        <w:numPr>
          <w:ilvl w:val="6"/>
          <w:numId w:val="1"/>
        </w:numPr>
        <w:rPr/>
      </w:pPr>
      <w:r>
        <w:rPr/>
        <w:t>Typical telecommunications details.</w:t>
      </w:r>
    </w:p>
    <w:p>
      <w:pPr>
        <w:pStyle w:val="PR3"/>
        <w:numPr>
          <w:ilvl w:val="6"/>
          <w:numId w:val="1"/>
        </w:numPr>
        <w:rPr/>
      </w:pPr>
      <w:r>
        <w:rPr/>
        <w:t>Mechanical, electrical, and plumbing systems.</w:t>
      </w:r>
    </w:p>
    <w:p>
      <w:pPr>
        <w:pStyle w:val="PR1"/>
        <w:numPr>
          <w:ilvl w:val="4"/>
          <w:numId w:val="1"/>
        </w:numPr>
        <w:rPr/>
      </w:pPr>
      <w:r>
        <w:rPr/>
        <w:t>Twisted pair cable testing plan.</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lead content.&gt;</w:t>
        </w:r>
      </w:hyperlink>
    </w:p>
    <w:p>
      <w:pPr>
        <w:pStyle w:val="PR2"/>
        <w:numPr>
          <w:ilvl w:val="5"/>
          <w:numId w:val="1"/>
        </w:numPr>
        <w:rPr/>
      </w:pPr>
      <w:hyperlink r:id="rId4">
        <w:r>
          <w:rPr>
            <w:rStyle w:val="Hyperlink"/>
          </w:rPr>
          <w:t>&lt;Double click to insert sustainable design text for EPDs and HPDs.&gt;</w:t>
        </w:r>
      </w:hyperlink>
    </w:p>
    <w:p>
      <w:pPr>
        <w:pStyle w:val="CMT"/>
        <w:rPr/>
      </w:pPr>
      <w:r>
        <w:rPr/>
        <w:t>Retain "Samples" Paragraph below when workstation jack cover plates require coordination with use or finish. Coordinate with Section 260533.16 "Boxes and Covers for Electrical Systems."</w:t>
      </w:r>
    </w:p>
    <w:p>
      <w:pPr>
        <w:pStyle w:val="PR1"/>
        <w:numPr>
          <w:ilvl w:val="4"/>
          <w:numId w:val="1"/>
        </w:numPr>
        <w:rPr/>
      </w:pPr>
      <w:r>
        <w:rPr/>
        <w:t>Samples: For telecommunications jacks and plugs, [</w:t>
      </w:r>
      <w:r>
        <w:rPr>
          <w:b/>
        </w:rPr>
        <w:t>in specified finish, one for each type and configuration</w:t>
      </w:r>
      <w:r>
        <w:rPr/>
        <w:t>] [</w:t>
      </w:r>
      <w:r>
        <w:rPr>
          <w:b/>
        </w:rPr>
        <w:t>and cover plates for color selection and evaluation of technical features</w:t>
      </w:r>
      <w:r>
        <w:rPr/>
        <w: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RCDD, </w:t>
      </w:r>
      <w:r>
        <w:rPr/>
        <w:t>] [</w:t>
      </w:r>
      <w:r>
        <w:rPr>
          <w:b/>
        </w:rPr>
        <w:t>Installer, </w:t>
      </w:r>
      <w:r>
        <w:rPr/>
        <w:t>]installation supervisor, and field inspector.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w:t>
      </w:r>
    </w:p>
    <w:p>
      <w:pPr>
        <w:pStyle w:val="PR1"/>
        <w:numPr>
          <w:ilvl w:val="4"/>
          <w:numId w:val="1"/>
        </w:numPr>
        <w:rPr/>
      </w:pPr>
      <w:r>
        <w:rPr/>
        <w:t>Source quality-control reports.</w:t>
      </w:r>
    </w:p>
    <w:p>
      <w:pPr>
        <w:pStyle w:val="ART"/>
        <w:numPr>
          <w:ilvl w:val="3"/>
          <w:numId w:val="1"/>
        </w:numPr>
        <w:ind w:hanging="0" w:left="0"/>
        <w:rPr/>
      </w:pPr>
      <w:r>
        <w:rPr/>
        <w:t>CLOSEOUT SUBMITTALS</w:t>
      </w:r>
    </w:p>
    <w:p>
      <w:pPr>
        <w:pStyle w:val="PR1"/>
        <w:numPr>
          <w:ilvl w:val="4"/>
          <w:numId w:val="1"/>
        </w:numPr>
        <w:rPr/>
      </w:pPr>
      <w:r>
        <w:rPr/>
        <w:t>Maintenance Data: For splices and connectors to include in maintenance manuals.</w:t>
      </w:r>
    </w:p>
    <w:p>
      <w:pPr>
        <w:pStyle w:val="CMT"/>
        <w:rPr/>
      </w:pPr>
      <w:r>
        <w:rPr/>
        <w:t>Retain "Software and Firmware Operational Documentation" Paragraph below for PC-based labeling systems.</w:t>
      </w:r>
    </w:p>
    <w:p>
      <w:pPr>
        <w:pStyle w:val="PR1"/>
        <w:numPr>
          <w:ilvl w:val="4"/>
          <w:numId w:val="1"/>
        </w:numPr>
        <w:rPr/>
      </w:pPr>
      <w:r>
        <w:rPr/>
        <w:t>Software and Firmware Operational Documentation:</w:t>
      </w:r>
    </w:p>
    <w:p>
      <w:pPr>
        <w:pStyle w:val="PR2"/>
        <w:numPr>
          <w:ilvl w:val="5"/>
          <w:numId w:val="1"/>
        </w:numPr>
        <w:spacing w:before="240" w:after="0"/>
        <w:rPr/>
      </w:pPr>
      <w:r>
        <w:rPr/>
        <w:t>Software operating and upgrade manuals.</w:t>
      </w:r>
    </w:p>
    <w:p>
      <w:pPr>
        <w:pStyle w:val="PR2"/>
        <w:numPr>
          <w:ilvl w:val="5"/>
          <w:numId w:val="1"/>
        </w:numPr>
        <w:rPr/>
      </w:pPr>
      <w:r>
        <w:rPr/>
        <w:t>Program Software Backup: On USB media or compact disk, complete with data files.</w:t>
      </w:r>
    </w:p>
    <w:p>
      <w:pPr>
        <w:pStyle w:val="PR2"/>
        <w:numPr>
          <w:ilvl w:val="5"/>
          <w:numId w:val="1"/>
        </w:numPr>
        <w:rPr/>
      </w:pPr>
      <w:r>
        <w:rPr/>
        <w:t>Device address list.</w:t>
      </w:r>
    </w:p>
    <w:p>
      <w:pPr>
        <w:pStyle w:val="PR2"/>
        <w:numPr>
          <w:ilvl w:val="5"/>
          <w:numId w:val="1"/>
        </w:numPr>
        <w:rPr/>
      </w:pPr>
      <w:r>
        <w:rPr/>
        <w:t>Printout of software application and graphic screens.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Connecting Blocks: [</w:t>
      </w:r>
      <w:r>
        <w:rPr>
          <w:b/>
        </w:rPr>
        <w:t>One</w:t>
      </w:r>
      <w:r>
        <w:rPr/>
        <w:t>] &lt;</w:t>
      </w:r>
      <w:r>
        <w:rPr>
          <w:b/>
        </w:rPr>
        <w:t>Insert number</w:t>
      </w:r>
      <w:r>
        <w:rPr/>
        <w:t>&gt; of each type.</w:t>
      </w:r>
    </w:p>
    <w:p>
      <w:pPr>
        <w:pStyle w:val="PR2"/>
        <w:numPr>
          <w:ilvl w:val="5"/>
          <w:numId w:val="1"/>
        </w:numPr>
        <w:rPr/>
      </w:pPr>
      <w:r>
        <w:rPr/>
        <w:t>Cover Plates: [</w:t>
      </w:r>
      <w:r>
        <w:rPr>
          <w:b/>
        </w:rPr>
        <w:t>One</w:t>
      </w:r>
      <w:r>
        <w:rPr/>
        <w:t>] &lt;</w:t>
      </w:r>
      <w:r>
        <w:rPr>
          <w:b/>
        </w:rPr>
        <w:t>Insert number</w:t>
      </w:r>
      <w:r>
        <w:rPr/>
        <w:t>&gt; of each type.</w:t>
      </w:r>
    </w:p>
    <w:p>
      <w:pPr>
        <w:pStyle w:val="PR2"/>
        <w:numPr>
          <w:ilvl w:val="5"/>
          <w:numId w:val="1"/>
        </w:numPr>
        <w:rPr/>
      </w:pPr>
      <w:r>
        <w:rPr/>
        <w:t>Jacks: [</w:t>
      </w:r>
      <w:r>
        <w:rPr>
          <w:b/>
        </w:rPr>
        <w:t>Ten</w:t>
      </w:r>
      <w:r>
        <w:rPr/>
        <w:t>] &lt;</w:t>
      </w:r>
      <w:r>
        <w:rPr>
          <w:b/>
        </w:rPr>
        <w:t>Insert number</w:t>
      </w:r>
      <w:r>
        <w:rPr/>
        <w:t>&gt; of each type.</w:t>
      </w:r>
    </w:p>
    <w:p>
      <w:pPr>
        <w:pStyle w:val="PR2"/>
        <w:numPr>
          <w:ilvl w:val="5"/>
          <w:numId w:val="1"/>
        </w:numPr>
        <w:rPr/>
      </w:pPr>
      <w:r>
        <w:rPr/>
        <w:t>Multiuser Telecommunications Outlet Assemblies: [</w:t>
      </w:r>
      <w:r>
        <w:rPr>
          <w:b/>
        </w:rPr>
        <w:t>One</w:t>
      </w:r>
      <w:r>
        <w:rPr/>
        <w:t>] &lt;</w:t>
      </w:r>
      <w:r>
        <w:rPr>
          <w:b/>
        </w:rPr>
        <w:t>Insert number</w:t>
      </w:r>
      <w:r>
        <w:rPr/>
        <w:t>&gt; of each type.</w:t>
      </w:r>
    </w:p>
    <w:p>
      <w:pPr>
        <w:pStyle w:val="PR2"/>
        <w:numPr>
          <w:ilvl w:val="5"/>
          <w:numId w:val="1"/>
        </w:numPr>
        <w:rPr/>
      </w:pPr>
      <w:r>
        <w:rPr/>
        <w:t>Patch-Panel Units: [</w:t>
      </w:r>
      <w:r>
        <w:rPr>
          <w:b/>
        </w:rPr>
        <w:t>One</w:t>
      </w:r>
      <w:r>
        <w:rPr/>
        <w:t>] &lt;</w:t>
      </w:r>
      <w:r>
        <w:rPr>
          <w:b/>
        </w:rPr>
        <w:t>Insert number</w:t>
      </w:r>
      <w:r>
        <w:rPr/>
        <w:t>&gt; of each type.</w:t>
      </w:r>
    </w:p>
    <w:p>
      <w:pPr>
        <w:pStyle w:val="PR2"/>
        <w:numPr>
          <w:ilvl w:val="5"/>
          <w:numId w:val="1"/>
        </w:numPr>
        <w:rPr/>
      </w:pPr>
      <w:r>
        <w:rPr/>
        <w:t>Plugs: [</w:t>
      </w:r>
      <w:r>
        <w:rPr>
          <w:b/>
        </w:rPr>
        <w:t>Ten</w:t>
      </w:r>
      <w:r>
        <w:rPr/>
        <w:t>] &lt;</w:t>
      </w:r>
      <w:r>
        <w:rPr>
          <w:b/>
        </w:rPr>
        <w:t>Insert number</w:t>
      </w:r>
      <w:r>
        <w:rPr/>
        <w:t>&gt; of each type.</w:t>
      </w:r>
    </w:p>
    <w:p>
      <w:pPr>
        <w:pStyle w:val="ART"/>
        <w:numPr>
          <w:ilvl w:val="3"/>
          <w:numId w:val="1"/>
        </w:numPr>
        <w:ind w:hanging="0" w:left="0"/>
        <w:rPr/>
      </w:pPr>
      <w:r>
        <w:rPr/>
        <w:t>QUALITY ASSURANCE</w:t>
      </w:r>
    </w:p>
    <w:p>
      <w:pPr>
        <w:pStyle w:val="CMT"/>
        <w:rPr/>
      </w:pPr>
      <w:r>
        <w:rPr/>
        <w:t>BICSI is an industry trade association. See "Communications Copper Horizontal Cabling" Article in the Evaluations for summaries of qualifications for registration.</w:t>
      </w:r>
    </w:p>
    <w:p>
      <w:pPr>
        <w:pStyle w:val="PR1"/>
        <w:numPr>
          <w:ilvl w:val="4"/>
          <w:numId w:val="1"/>
        </w:numPr>
        <w:rPr/>
      </w:pPr>
      <w:r>
        <w:rPr/>
        <w:t>Installer Qualifications: Cabling Installer must have personnel certified by BICSI on staff.</w:t>
      </w:r>
    </w:p>
    <w:p>
      <w:pPr>
        <w:pStyle w:val="PR2"/>
        <w:numPr>
          <w:ilvl w:val="5"/>
          <w:numId w:val="1"/>
        </w:numPr>
        <w:spacing w:before="240" w:after="0"/>
        <w:rPr/>
      </w:pPr>
      <w:r>
        <w:rPr/>
        <w:t>Layout Responsibility: Preparation of Shop Drawings[</w:t>
      </w:r>
      <w:r>
        <w:rPr>
          <w:b/>
        </w:rPr>
        <w:t> and cabling administration Drawings</w:t>
      </w:r>
      <w:r>
        <w:rPr/>
        <w:t>][</w:t>
      </w:r>
      <w:r>
        <w:rPr>
          <w:b/>
        </w:rPr>
        <w:t>, cabling administration Drawings, and field testing program development</w:t>
      </w:r>
      <w:r>
        <w:rPr/>
        <w:t>] by an RCDD.</w:t>
      </w:r>
    </w:p>
    <w:p>
      <w:pPr>
        <w:pStyle w:val="PR2"/>
        <w:numPr>
          <w:ilvl w:val="5"/>
          <w:numId w:val="1"/>
        </w:numPr>
        <w:rPr/>
      </w:pPr>
      <w:r>
        <w:rPr/>
        <w:t>Installation Supervision: Installation shall be under the direct supervision of [</w:t>
      </w:r>
      <w:r>
        <w:rPr>
          <w:b/>
        </w:rPr>
        <w:t>Technician</w:t>
      </w:r>
      <w:r>
        <w:rPr/>
        <w:t>] [</w:t>
      </w:r>
      <w:r>
        <w:rPr>
          <w:b/>
        </w:rPr>
        <w:t>Level 2 Installer</w:t>
      </w:r>
      <w:r>
        <w:rPr/>
        <w:t>], who shall be present at all times when Work of this Section is performed at Project site.</w:t>
      </w:r>
    </w:p>
    <w:p>
      <w:pPr>
        <w:pStyle w:val="CMT"/>
        <w:rPr/>
      </w:pPr>
      <w:r>
        <w:rPr/>
        <w:t>Delete "Testing Supervisor" Subparagraph below if Contractor performs field quality-control testing.</w:t>
      </w:r>
    </w:p>
    <w:p>
      <w:pPr>
        <w:pStyle w:val="PR2"/>
        <w:numPr>
          <w:ilvl w:val="5"/>
          <w:numId w:val="1"/>
        </w:numPr>
        <w:rPr/>
      </w:pPr>
      <w:r>
        <w:rPr/>
        <w:t>Testing Supervisor: Currently certified by BICSI as an RCDD to supervise on-site testing.</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Testing agency must have personnel certified by BICSI on staff.</w:t>
      </w:r>
    </w:p>
    <w:p>
      <w:pPr>
        <w:pStyle w:val="PR2"/>
        <w:numPr>
          <w:ilvl w:val="5"/>
          <w:numId w:val="1"/>
        </w:numPr>
        <w:spacing w:before="240" w:after="0"/>
        <w:rPr/>
      </w:pPr>
      <w:r>
        <w:rPr/>
        <w:t>Testing Agency's Field Supervisor: Currently certified by BICSI as an RCDD.</w:t>
      </w:r>
    </w:p>
    <w:p>
      <w:pPr>
        <w:pStyle w:val="ART"/>
        <w:numPr>
          <w:ilvl w:val="3"/>
          <w:numId w:val="1"/>
        </w:numPr>
        <w:ind w:hanging="0" w:left="0"/>
        <w:rPr/>
      </w:pPr>
      <w:r>
        <w:rPr/>
        <w:t>DELIVERY, STORAGE, AND HANDLING</w:t>
      </w:r>
    </w:p>
    <w:p>
      <w:pPr>
        <w:pStyle w:val="CMT"/>
        <w:rPr/>
      </w:pPr>
      <w:r>
        <w:rPr/>
        <w:t>According to BICSI Information Transport Systems Installation Methods Manual, cables should be tested upon receipt.</w:t>
      </w:r>
    </w:p>
    <w:p>
      <w:pPr>
        <w:pStyle w:val="PR1"/>
        <w:numPr>
          <w:ilvl w:val="4"/>
          <w:numId w:val="1"/>
        </w:numPr>
        <w:rPr/>
      </w:pPr>
      <w:r>
        <w:rPr/>
        <w:t>Test cables upon receipt at Project site.</w:t>
      </w:r>
    </w:p>
    <w:p>
      <w:pPr>
        <w:pStyle w:val="PR2"/>
        <w:numPr>
          <w:ilvl w:val="5"/>
          <w:numId w:val="1"/>
        </w:numPr>
        <w:spacing w:before="240" w:after="0"/>
        <w:rPr/>
      </w:pPr>
      <w:r>
        <w:rPr/>
        <w:t>Test each pair of twisted pair cable for open and short circuits.</w:t>
      </w:r>
    </w:p>
    <w:p>
      <w:pPr>
        <w:pStyle w:val="ART"/>
        <w:numPr>
          <w:ilvl w:val="3"/>
          <w:numId w:val="1"/>
        </w:numPr>
        <w:ind w:hanging="0" w:left="0"/>
        <w:rPr/>
      </w:pPr>
      <w:r>
        <w:rPr/>
        <w:t>PROJECT CONDITIONS</w:t>
      </w:r>
    </w:p>
    <w:p>
      <w:pPr>
        <w:pStyle w:val="PR1"/>
        <w:numPr>
          <w:ilvl w:val="4"/>
          <w:numId w:val="1"/>
        </w:numPr>
        <w:rPr/>
      </w:pPr>
      <w:r>
        <w:rPr/>
        <w:t>Environmental Limitations: Do not deliver or install cables and connecting materials until wet work in spaces is complete and dry, and temporary HVAC system is operating and maintaining ambient temperature and humidity conditions at occupancy levels during the remainder of the construction period.</w:t>
      </w:r>
    </w:p>
    <w:p>
      <w:pPr>
        <w:pStyle w:val="ART"/>
        <w:numPr>
          <w:ilvl w:val="3"/>
          <w:numId w:val="1"/>
        </w:numPr>
        <w:ind w:hanging="0" w:left="0"/>
        <w:rPr/>
      </w:pPr>
      <w:r>
        <w:rPr/>
        <w:t>COORDINATION</w:t>
      </w:r>
    </w:p>
    <w:p>
      <w:pPr>
        <w:pStyle w:val="CMT"/>
        <w:rPr/>
      </w:pPr>
      <w:r>
        <w:rPr/>
        <w:t>Revise this article to specify coordination with other parties involved in finalizing communications equipment room work. See "Communications Copper Horizontal Cabling" Article in the Evaluations.</w:t>
      </w:r>
    </w:p>
    <w:p>
      <w:pPr>
        <w:pStyle w:val="PR1"/>
        <w:numPr>
          <w:ilvl w:val="4"/>
          <w:numId w:val="1"/>
        </w:numPr>
        <w:rPr/>
      </w:pPr>
      <w:r>
        <w:rPr/>
        <w:t>Coordinate layout and installation of telecommunications pathways and cabling with Owner's telecommunications and LAN equipment and service suppliers.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Horizontal cabling system shall comply with transmission standards in TIA-568-C.1, when tested according to test procedures of this standard.</w:t>
      </w:r>
    </w:p>
    <w:p>
      <w:pPr>
        <w:pStyle w:val="PR1"/>
        <w:numPr>
          <w:ilvl w:val="4"/>
          <w:numId w:val="1"/>
        </w:numPr>
        <w:rPr/>
      </w:pPr>
      <w:r>
        <w:rPr/>
        <w:t>Telecommunications Pathways and Spaces: Comply with TIA-569-D.</w:t>
      </w:r>
    </w:p>
    <w:p>
      <w:pPr>
        <w:pStyle w:val="PR1"/>
        <w:numPr>
          <w:ilvl w:val="4"/>
          <w:numId w:val="1"/>
        </w:numPr>
        <w:rPr/>
      </w:pPr>
      <w:r>
        <w:rPr/>
        <w:t>Grounding: Comply with TIA-607-B.</w:t>
      </w:r>
    </w:p>
    <w:p>
      <w:pPr>
        <w:pStyle w:val="ART"/>
        <w:numPr>
          <w:ilvl w:val="3"/>
          <w:numId w:val="1"/>
        </w:numPr>
        <w:ind w:hanging="0" w:left="0"/>
        <w:rPr/>
      </w:pPr>
      <w:r>
        <w:rPr/>
        <w:t>GENERAL CABLE CHARACTERISTICS</w:t>
      </w:r>
    </w:p>
    <w:p>
      <w:pPr>
        <w:pStyle w:val="PR1"/>
        <w:numPr>
          <w:ilvl w:val="4"/>
          <w:numId w:val="1"/>
        </w:numPr>
        <w:rPr/>
      </w:pPr>
      <w:r>
        <w:rPr/>
        <w:t>Listed and labeled by an NRTL acceptable to authorities having jurisdiction as complying with the applicable standard and NFPA 70 for the following types:</w:t>
      </w:r>
    </w:p>
    <w:p>
      <w:pPr>
        <w:pStyle w:val="CMT"/>
        <w:rPr/>
      </w:pPr>
      <w:r>
        <w:rPr/>
        <w:t>Type requirements in "Communications, Plenum Rated" Subparagraph below are minimum requirements and may be revised to suit Project. Retain options if "permitted substitutions," as defined in NFPA 70, are appropriate for this Project. Note that plenum-rated cable may be substituted for riser cable; however, riser cable may not be substituted for plenum cable.</w:t>
      </w:r>
    </w:p>
    <w:p>
      <w:pPr>
        <w:pStyle w:val="PR2"/>
        <w:numPr>
          <w:ilvl w:val="5"/>
          <w:numId w:val="1"/>
        </w:numPr>
        <w:spacing w:before="240" w:after="0"/>
        <w:rPr/>
      </w:pPr>
      <w:r>
        <w:rPr/>
        <w:t>Communications, Plenum Rated:</w:t>
      </w:r>
    </w:p>
    <w:p>
      <w:pPr>
        <w:pStyle w:val="CMT"/>
        <w:rPr/>
      </w:pPr>
      <w:r>
        <w:rPr/>
        <w:t>If plenum cable is required or acceptable, retain one of first two subparagraphs below. Coordinate with cable description articles.</w:t>
      </w:r>
    </w:p>
    <w:p>
      <w:pPr>
        <w:pStyle w:val="PR3"/>
        <w:numPr>
          <w:ilvl w:val="6"/>
          <w:numId w:val="1"/>
        </w:numPr>
        <w:spacing w:before="240" w:after="0"/>
        <w:rPr/>
      </w:pPr>
      <w:r>
        <w:rPr/>
        <w:t>Type CMP complying with UL 1685[</w:t>
      </w:r>
      <w:r>
        <w:rPr>
          <w:b/>
        </w:rPr>
        <w:t> or Type CMP in listed plenum communications raceway</w:t>
      </w:r>
      <w:r>
        <w:rPr/>
        <w:t>] [</w:t>
      </w:r>
      <w:r>
        <w:rPr>
          <w:b/>
        </w:rPr>
        <w:t> or Type CMP in listed cable routing assembly</w:t>
      </w:r>
      <w:r>
        <w:rPr/>
        <w:t>].</w:t>
      </w:r>
    </w:p>
    <w:p>
      <w:pPr>
        <w:pStyle w:val="PR3"/>
        <w:numPr>
          <w:ilvl w:val="6"/>
          <w:numId w:val="1"/>
        </w:numPr>
        <w:rPr/>
      </w:pPr>
      <w:r>
        <w:rPr/>
        <w:t>Type CM, Type CMG, Type CMP, Type CMR, or Type CMX in metallic conduit installed according to NFPA 70, Article 300.22, "Wiring in Ducts, Plenums, and Other Air-Handling Spaces."</w:t>
      </w:r>
    </w:p>
    <w:p>
      <w:pPr>
        <w:pStyle w:val="PR2"/>
        <w:numPr>
          <w:ilvl w:val="5"/>
          <w:numId w:val="1"/>
        </w:numPr>
        <w:spacing w:before="240" w:after="0"/>
        <w:rPr/>
      </w:pPr>
      <w:r>
        <w:rPr/>
        <w:t>Communications, Non-Plenum Rated:</w:t>
      </w:r>
    </w:p>
    <w:p>
      <w:pPr>
        <w:pStyle w:val="CMT"/>
        <w:rPr/>
      </w:pPr>
      <w:r>
        <w:rPr/>
        <w:t>Retain one of three subparagraphs below. Coordinate with cable description articles.</w:t>
      </w:r>
    </w:p>
    <w:p>
      <w:pPr>
        <w:pStyle w:val="PR3"/>
        <w:numPr>
          <w:ilvl w:val="6"/>
          <w:numId w:val="1"/>
        </w:numPr>
        <w:spacing w:before="240" w:after="0"/>
        <w:rPr/>
      </w:pPr>
      <w:r>
        <w:rPr/>
        <w:t>Type CMR complying with UL 1666[</w:t>
      </w:r>
      <w:r>
        <w:rPr>
          <w:b/>
        </w:rPr>
        <w:t> and ICEA S-103-701</w:t>
      </w:r>
      <w:r>
        <w:rPr/>
        <w:t>].</w:t>
      </w:r>
    </w:p>
    <w:p>
      <w:pPr>
        <w:pStyle w:val="PR3"/>
        <w:numPr>
          <w:ilvl w:val="6"/>
          <w:numId w:val="1"/>
        </w:numPr>
        <w:rPr/>
      </w:pPr>
      <w:r>
        <w:rPr/>
        <w:t>Type CMP or Type CMR in listed plenum or riser communications raceway.</w:t>
      </w:r>
    </w:p>
    <w:p>
      <w:pPr>
        <w:pStyle w:val="PR3"/>
        <w:numPr>
          <w:ilvl w:val="6"/>
          <w:numId w:val="1"/>
        </w:numPr>
        <w:rPr/>
      </w:pPr>
      <w:r>
        <w:rPr/>
        <w:t>Type CMP or Type CMR in metallic conduit installed according to NFPA 70, Article 300.22, "Wiring in Ducts, Plenums, and Other Air-Handling Spaces."</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PR1"/>
        <w:numPr>
          <w:ilvl w:val="4"/>
          <w:numId w:val="1"/>
        </w:numPr>
        <w:rPr/>
      </w:pPr>
      <w:r>
        <w:rPr/>
        <w:t>RoHS compliant.</w:t>
      </w:r>
    </w:p>
    <w:p>
      <w:pPr>
        <w:pStyle w:val="ART"/>
        <w:numPr>
          <w:ilvl w:val="3"/>
          <w:numId w:val="1"/>
        </w:numPr>
        <w:ind w:hanging="0" w:left="0"/>
        <w:rPr/>
      </w:pPr>
      <w:r>
        <w:rPr/>
        <w:t>CATEGORY 3 TWISTED PAIR CABLE</w:t>
      </w:r>
    </w:p>
    <w:p>
      <w:pPr>
        <w:pStyle w:val="CMT"/>
        <w:rPr/>
      </w:pPr>
      <w:r>
        <w:rPr/>
        <w:t>See the Evaluations for a discussion of cable types. Specify shielding or screening in "Shielding/Screening" Paragraph.</w:t>
      </w:r>
    </w:p>
    <w:p>
      <w:pPr>
        <w:pStyle w:val="PR1"/>
        <w:numPr>
          <w:ilvl w:val="4"/>
          <w:numId w:val="1"/>
        </w:numPr>
        <w:rPr/>
      </w:pPr>
      <w:r>
        <w:rPr/>
        <w:t>Category 3 Twisted Pair Cable: Four-pair, balanced twisted pair cable, certified to meet transmission characteristics of Category 3 cable at frequencies up to 16 MHz.</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Standard: Comply with ICEA S-90-661, NEMA WC 63.1, and TIA-568-C.2 for Category 3 cables.</w:t>
      </w:r>
    </w:p>
    <w:p>
      <w:pPr>
        <w:pStyle w:val="PR1"/>
        <w:numPr>
          <w:ilvl w:val="4"/>
          <w:numId w:val="1"/>
        </w:numPr>
        <w:rPr/>
      </w:pPr>
      <w:r>
        <w:rPr/>
        <w:t>Conductors: 100-ohm, 24 AWG solid copper.</w:t>
      </w:r>
    </w:p>
    <w:p>
      <w:pPr>
        <w:pStyle w:val="PR2"/>
        <w:numPr>
          <w:ilvl w:val="5"/>
          <w:numId w:val="1"/>
        </w:numPr>
        <w:spacing w:before="240" w:after="0"/>
        <w:rPr/>
      </w:pPr>
      <w:hyperlink r:id="rId6">
        <w:r>
          <w:rPr>
            <w:rStyle w:val="Hyperlink"/>
          </w:rPr>
          <w:t>&lt;Double click to insert sustainable design text for lead content.&gt;</w:t>
        </w:r>
      </w:hyperlink>
    </w:p>
    <w:p>
      <w:pPr>
        <w:pStyle w:val="PR1"/>
        <w:numPr>
          <w:ilvl w:val="4"/>
          <w:numId w:val="1"/>
        </w:numPr>
        <w:rPr/>
      </w:pPr>
      <w:r>
        <w:rPr/>
        <w:t>Shielding/Screening: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w:t>
      </w:r>
      <w:r>
        <w:rPr>
          <w:b/>
        </w:rPr>
        <w:t>Blue</w:t>
      </w:r>
      <w:r>
        <w:rPr/>
        <w:t>] [</w:t>
      </w:r>
      <w:r>
        <w:rPr>
          <w:b/>
        </w:rPr>
        <w:t>Yellow</w:t>
      </w:r>
      <w:r>
        <w:rPr/>
        <w:t>] [</w:t>
      </w:r>
      <w:r>
        <w:rPr>
          <w:b/>
        </w:rPr>
        <w:t>Orange</w:t>
      </w:r>
      <w:r>
        <w:rPr/>
        <w:t>] [</w:t>
      </w:r>
      <w:r>
        <w:rPr>
          <w:b/>
        </w:rPr>
        <w:t>Pink</w:t>
      </w:r>
      <w:r>
        <w:rPr/>
        <w:t>] [</w:t>
      </w:r>
      <w:r>
        <w:rPr>
          <w:b/>
        </w:rPr>
        <w:t>Green</w:t>
      </w:r>
      <w:r>
        <w:rPr/>
        <w:t>] [</w:t>
      </w:r>
      <w:r>
        <w:rPr>
          <w:b/>
        </w:rPr>
        <w:t>Red</w:t>
      </w:r>
      <w:r>
        <w:rPr/>
        <w:t>] [</w:t>
      </w:r>
      <w:r>
        <w:rPr>
          <w:b/>
        </w:rPr>
        <w:t>Black</w:t>
      </w:r>
      <w:r>
        <w:rPr/>
        <w:t>] [</w:t>
      </w:r>
      <w:r>
        <w:rPr>
          <w:b/>
        </w:rPr>
        <w:t>Brown</w:t>
      </w:r>
      <w:r>
        <w:rPr/>
        <w:t>] [</w:t>
      </w:r>
      <w:r>
        <w:rPr>
          <w:b/>
        </w:rPr>
        <w:t>Beige</w:t>
      </w:r>
      <w:r>
        <w:rPr/>
        <w:t>] [</w:t>
      </w:r>
      <w:r>
        <w:rPr>
          <w:b/>
        </w:rPr>
        <w:t>Mauve</w:t>
      </w:r>
      <w:r>
        <w:rPr/>
        <w:t>] &lt;</w:t>
      </w:r>
      <w:r>
        <w:rPr>
          <w:b/>
        </w:rPr>
        <w:t>Insert color</w:t>
      </w:r>
      <w:r>
        <w:rPr/>
        <w:t>&gt; thermoplastic.</w:t>
      </w:r>
    </w:p>
    <w:p>
      <w:pPr>
        <w:pStyle w:val="ART"/>
        <w:numPr>
          <w:ilvl w:val="3"/>
          <w:numId w:val="1"/>
        </w:numPr>
        <w:ind w:hanging="0" w:left="0"/>
        <w:rPr/>
      </w:pPr>
      <w:r>
        <w:rPr/>
        <w:t>CATEGORY 5e TWISTED PAIR CABLE</w:t>
      </w:r>
    </w:p>
    <w:p>
      <w:pPr>
        <w:pStyle w:val="CMT"/>
        <w:rPr/>
      </w:pPr>
      <w:r>
        <w:rPr/>
        <w:t>See the Evaluations for a discussion of cable types. Specify shielding or screening in "Shielding/Screening" Paragraph.</w:t>
      </w:r>
    </w:p>
    <w:p>
      <w:pPr>
        <w:pStyle w:val="PR1"/>
        <w:numPr>
          <w:ilvl w:val="4"/>
          <w:numId w:val="1"/>
        </w:numPr>
        <w:rPr/>
      </w:pPr>
      <w:r>
        <w:rPr/>
        <w:t>Category 5e Twisted Pair Cable: Four-pair, balanced twisted pair cable, certified to meet transmission characteristics of Category 5e cable at frequencies up to 100 MHz.</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Standard: Comply with ICEA S-90-661, NEMA WC 63.1, and TIA-568-C.2 for Category 5e cables.</w:t>
      </w:r>
    </w:p>
    <w:p>
      <w:pPr>
        <w:pStyle w:val="PR1"/>
        <w:numPr>
          <w:ilvl w:val="4"/>
          <w:numId w:val="1"/>
        </w:numPr>
        <w:rPr/>
      </w:pPr>
      <w:r>
        <w:rPr/>
        <w:t>Conductors: 100-ohm, 24 AWG solid copper.</w:t>
      </w:r>
    </w:p>
    <w:p>
      <w:pPr>
        <w:pStyle w:val="PR2"/>
        <w:numPr>
          <w:ilvl w:val="5"/>
          <w:numId w:val="1"/>
        </w:numPr>
        <w:spacing w:before="240" w:after="0"/>
        <w:rPr/>
      </w:pPr>
      <w:hyperlink r:id="rId8">
        <w:r>
          <w:rPr>
            <w:rStyle w:val="Hyperlink"/>
          </w:rPr>
          <w:t>&lt;Double click to insert sustainable design text for lead content.&gt;</w:t>
        </w:r>
      </w:hyperlink>
    </w:p>
    <w:p>
      <w:pPr>
        <w:pStyle w:val="PR1"/>
        <w:numPr>
          <w:ilvl w:val="4"/>
          <w:numId w:val="1"/>
        </w:numPr>
        <w:rPr/>
      </w:pPr>
      <w:r>
        <w:rPr/>
        <w:t>Shielding/Screening: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&lt;</w:t>
      </w:r>
      <w:r>
        <w:rPr>
          <w:b/>
        </w:rPr>
        <w:t>Insert color</w:t>
      </w:r>
      <w:r>
        <w:rPr/>
        <w:t>&gt; thermoplastic.</w:t>
      </w:r>
    </w:p>
    <w:p>
      <w:pPr>
        <w:pStyle w:val="ART"/>
        <w:numPr>
          <w:ilvl w:val="3"/>
          <w:numId w:val="1"/>
        </w:numPr>
        <w:ind w:hanging="0" w:left="0"/>
        <w:rPr/>
      </w:pPr>
      <w:r>
        <w:rPr/>
        <w:t>CATEGORY 6 TWISTED PAIR CABLE</w:t>
      </w:r>
    </w:p>
    <w:p>
      <w:pPr>
        <w:pStyle w:val="CMT"/>
        <w:rPr/>
      </w:pPr>
      <w:r>
        <w:rPr/>
        <w:t>See the Evaluations for a discussion of cable types. Specify shielding or screening in "Shielding/Screening" Paragraph.</w:t>
      </w:r>
    </w:p>
    <w:p>
      <w:pPr>
        <w:pStyle w:val="PR1"/>
        <w:numPr>
          <w:ilvl w:val="4"/>
          <w:numId w:val="1"/>
        </w:numPr>
        <w:rPr/>
      </w:pPr>
      <w:r>
        <w:rPr/>
        <w:t>Category 6 Twisted Pair Cable: Four-pair, balanced -twisted pair cable,[</w:t>
      </w:r>
      <w:r>
        <w:rPr>
          <w:b/>
        </w:rPr>
        <w:t> with internal spline,</w:t>
      </w:r>
      <w:r>
        <w:rPr/>
        <w:t>] certified to meet transmission characteristics of Category 6 cable at frequencies up to 250 MHz.</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Standard: Comply with NEMA WC 66/ICEA S-116-732 and TIA-568-C.2 for Category 6 cables.</w:t>
      </w:r>
    </w:p>
    <w:p>
      <w:pPr>
        <w:pStyle w:val="PR1"/>
        <w:numPr>
          <w:ilvl w:val="4"/>
          <w:numId w:val="1"/>
        </w:numPr>
        <w:rPr/>
      </w:pPr>
      <w:r>
        <w:rPr/>
        <w:t>Conductors: 100-ohm, 23 AWG solid copper.</w:t>
      </w:r>
    </w:p>
    <w:p>
      <w:pPr>
        <w:pStyle w:val="PR2"/>
        <w:numPr>
          <w:ilvl w:val="5"/>
          <w:numId w:val="1"/>
        </w:numPr>
        <w:spacing w:before="240" w:after="0"/>
        <w:rPr/>
      </w:pPr>
      <w:hyperlink r:id="rId10">
        <w:r>
          <w:rPr>
            <w:rStyle w:val="Hyperlink"/>
          </w:rPr>
          <w:t>&lt;Double click to insert sustainable design text for lead content.&gt;</w:t>
        </w:r>
      </w:hyperlink>
    </w:p>
    <w:p>
      <w:pPr>
        <w:pStyle w:val="PR1"/>
        <w:numPr>
          <w:ilvl w:val="4"/>
          <w:numId w:val="1"/>
        </w:numPr>
        <w:rPr/>
      </w:pPr>
      <w:r>
        <w:rPr/>
        <w:t>Shielding/Screening: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ART"/>
        <w:numPr>
          <w:ilvl w:val="3"/>
          <w:numId w:val="1"/>
        </w:numPr>
        <w:ind w:hanging="0" w:left="0"/>
        <w:rPr/>
      </w:pPr>
      <w:r>
        <w:rPr/>
        <w:t>CATEGORY 6a TWISTED PAIR CABLE</w:t>
      </w:r>
    </w:p>
    <w:p>
      <w:pPr>
        <w:pStyle w:val="CMT"/>
        <w:rPr/>
      </w:pPr>
      <w:r>
        <w:rPr/>
        <w:t>See the Evaluations for a discussion of cable types. Specify shielding or screening in "Shielding/Screening" Paragraph.</w:t>
      </w:r>
    </w:p>
    <w:p>
      <w:pPr>
        <w:pStyle w:val="PR1"/>
        <w:numPr>
          <w:ilvl w:val="4"/>
          <w:numId w:val="1"/>
        </w:numPr>
        <w:rPr/>
      </w:pPr>
      <w:r>
        <w:rPr/>
        <w:t>Category 6a Twisted Pair Cable: Four-pair, balanced twisted pair cable,[</w:t>
      </w:r>
      <w:r>
        <w:rPr>
          <w:b/>
        </w:rPr>
        <w:t> with internal spline,</w:t>
      </w:r>
      <w:r>
        <w:rPr/>
        <w:t>] certified to meet transmission characteristics of Category 6a cable at frequencies up to 500 MHz.</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Standard: Comply with TIA-568-C.2 for Category 6a cables.</w:t>
      </w:r>
    </w:p>
    <w:p>
      <w:pPr>
        <w:pStyle w:val="PR1"/>
        <w:numPr>
          <w:ilvl w:val="4"/>
          <w:numId w:val="1"/>
        </w:numPr>
        <w:rPr/>
      </w:pPr>
      <w:r>
        <w:rPr/>
        <w:t>Conductors: 100-ohm, 23 AWG solid copper.</w:t>
      </w:r>
    </w:p>
    <w:p>
      <w:pPr>
        <w:pStyle w:val="PR2"/>
        <w:numPr>
          <w:ilvl w:val="5"/>
          <w:numId w:val="1"/>
        </w:numPr>
        <w:spacing w:before="240" w:after="0"/>
        <w:rPr/>
      </w:pPr>
      <w:hyperlink r:id="rId12">
        <w:r>
          <w:rPr>
            <w:rStyle w:val="Hyperlink"/>
          </w:rPr>
          <w:t>&lt;Double click to insert sustainable design text for lead content.&gt;</w:t>
        </w:r>
      </w:hyperlink>
    </w:p>
    <w:p>
      <w:pPr>
        <w:pStyle w:val="PR1"/>
        <w:numPr>
          <w:ilvl w:val="4"/>
          <w:numId w:val="1"/>
        </w:numPr>
        <w:rPr/>
      </w:pPr>
      <w:r>
        <w:rPr/>
        <w:t>Shielding/Screening: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ART"/>
        <w:numPr>
          <w:ilvl w:val="3"/>
          <w:numId w:val="1"/>
        </w:numPr>
        <w:ind w:hanging="0" w:left="0"/>
        <w:rPr/>
      </w:pPr>
      <w:r>
        <w:rPr/>
        <w:t>CATEGORY 7 TWISTED PAIR CABLE</w:t>
      </w:r>
    </w:p>
    <w:p>
      <w:pPr>
        <w:pStyle w:val="CMT"/>
        <w:rPr/>
      </w:pPr>
      <w:r>
        <w:rPr/>
        <w:t>See the Evaluations for a discussion of cable types. Specify shielding or screening in "Shielding/Screening" Paragraph.</w:t>
      </w:r>
    </w:p>
    <w:p>
      <w:pPr>
        <w:pStyle w:val="PR1"/>
        <w:numPr>
          <w:ilvl w:val="4"/>
          <w:numId w:val="1"/>
        </w:numPr>
        <w:rPr/>
      </w:pPr>
      <w:r>
        <w:rPr/>
        <w:t>Category 7 Twisted Pair Cable: Four-pair, balanced twisted pair cable,[</w:t>
      </w:r>
      <w:r>
        <w:rPr>
          <w:b/>
        </w:rPr>
        <w:t> with internal spline,</w:t>
      </w:r>
      <w:r>
        <w:rPr/>
        <w:t>] certified to meet transmission characteristics of Category 7 cable at frequencies up to 600 MHz.</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Standard: Comply with ISO 11801, Category F.</w:t>
      </w:r>
    </w:p>
    <w:p>
      <w:pPr>
        <w:pStyle w:val="PR1"/>
        <w:numPr>
          <w:ilvl w:val="4"/>
          <w:numId w:val="1"/>
        </w:numPr>
        <w:rPr/>
      </w:pPr>
      <w:r>
        <w:rPr/>
        <w:t>Conductors: 100-ohm, 22 AWG solid copper.</w:t>
      </w:r>
    </w:p>
    <w:p>
      <w:pPr>
        <w:pStyle w:val="PR2"/>
        <w:numPr>
          <w:ilvl w:val="5"/>
          <w:numId w:val="1"/>
        </w:numPr>
        <w:spacing w:before="240" w:after="0"/>
        <w:rPr/>
      </w:pPr>
      <w:hyperlink r:id="rId14">
        <w:r>
          <w:rPr>
            <w:rStyle w:val="Hyperlink"/>
          </w:rPr>
          <w:t>&lt;Double click to insert sustainable design text for lead content.&gt;</w:t>
        </w:r>
      </w:hyperlink>
    </w:p>
    <w:p>
      <w:pPr>
        <w:pStyle w:val="PR1"/>
        <w:numPr>
          <w:ilvl w:val="4"/>
          <w:numId w:val="1"/>
        </w:numPr>
        <w:rPr/>
      </w:pPr>
      <w:r>
        <w:rPr/>
        <w:t>Shielding/Screening: Overall [</w:t>
      </w:r>
      <w:r>
        <w:rPr>
          <w:b/>
        </w:rPr>
        <w:t>foil shield with foil shielded twisted pairs (F/FTP)</w:t>
      </w:r>
      <w:r>
        <w:rPr/>
        <w:t>] [</w:t>
      </w:r>
      <w:r>
        <w:rPr>
          <w:b/>
        </w:rPr>
        <w:t>braided shield with foil shielded twisted pairs (S/FTP)</w:t>
      </w:r>
      <w:r>
        <w:rPr/>
        <w:t>].</w:t>
      </w:r>
    </w:p>
    <w:p>
      <w:pPr>
        <w:pStyle w:val="PR1"/>
        <w:numPr>
          <w:ilvl w:val="4"/>
          <w:numId w:val="1"/>
        </w:numPr>
        <w:rPr/>
      </w:pPr>
      <w:r>
        <w:rPr/>
        <w:t>Cable Rating: [</w:t>
      </w:r>
      <w:r>
        <w:rPr>
          <w:b/>
        </w:rPr>
        <w:t>Riser</w:t>
      </w:r>
      <w:r>
        <w:rPr/>
        <w:t>] [</w:t>
      </w:r>
      <w:r>
        <w:rPr>
          <w:b/>
        </w:rPr>
        <w:t>Plenum</w:t>
      </w:r>
      <w:r>
        <w:rPr/>
        <w:t>].</w:t>
      </w:r>
    </w:p>
    <w:p>
      <w:pPr>
        <w:pStyle w:val="PR1"/>
        <w:numPr>
          <w:ilvl w:val="4"/>
          <w:numId w:val="1"/>
        </w:numPr>
        <w:rPr/>
      </w:pPr>
      <w:r>
        <w:rPr/>
        <w:t>Jacket: [</w:t>
      </w:r>
      <w:r>
        <w:rPr>
          <w:b/>
        </w:rPr>
        <w:t>White</w:t>
      </w:r>
      <w:r>
        <w:rPr/>
        <w:t>] [</w:t>
      </w:r>
      <w:r>
        <w:rPr>
          <w:b/>
        </w:rPr>
        <w:t>Gray</w:t>
      </w:r>
      <w:r>
        <w:rPr/>
        <w:t>] [</w:t>
      </w:r>
      <w:r>
        <w:rPr>
          <w:b/>
        </w:rPr>
        <w:t>Blue</w:t>
      </w:r>
      <w:r>
        <w:rPr/>
        <w:t>] [</w:t>
      </w:r>
      <w:r>
        <w:rPr>
          <w:b/>
        </w:rPr>
        <w:t>Yellow</w:t>
      </w:r>
      <w:r>
        <w:rPr/>
        <w:t>] &lt;</w:t>
      </w:r>
      <w:r>
        <w:rPr>
          <w:b/>
        </w:rPr>
        <w:t>Insert color</w:t>
      </w:r>
      <w:r>
        <w:rPr/>
        <w:t>&gt; thermoplastic.</w:t>
      </w:r>
    </w:p>
    <w:p>
      <w:pPr>
        <w:pStyle w:val="ART"/>
        <w:numPr>
          <w:ilvl w:val="3"/>
          <w:numId w:val="1"/>
        </w:numPr>
        <w:ind w:hanging="0" w:left="0"/>
        <w:rPr/>
      </w:pPr>
      <w:r>
        <w:rPr/>
        <w:t>TWISTED PAIR CABLE HARDWARE</w:t>
      </w:r>
    </w:p>
    <w:p>
      <w:pPr>
        <w:pStyle w:val="PR1"/>
        <w:numPr>
          <w:ilvl w:val="4"/>
          <w:numId w:val="1"/>
        </w:numPr>
        <w:rPr/>
      </w:pPr>
      <w:r>
        <w:rPr/>
        <w:t>Twisted Pair Cable Hardware: Hardware designed to connect, splice, and terminate twisted pair copper communications cable.</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Retain "General Requirements for Twisted Pair Cable Hardware" Paragraph below to specify performance requirements for all twisted pair cable hardware specified in this article.</w:t>
      </w:r>
    </w:p>
    <w:p>
      <w:pPr>
        <w:pStyle w:val="PR1"/>
        <w:numPr>
          <w:ilvl w:val="4"/>
          <w:numId w:val="1"/>
        </w:numPr>
        <w:rPr/>
      </w:pPr>
      <w:r>
        <w:rPr/>
        <w:t>General Requirements for Twisted Pair Cable Hardware:</w:t>
      </w:r>
    </w:p>
    <w:p>
      <w:pPr>
        <w:pStyle w:val="PR2"/>
        <w:numPr>
          <w:ilvl w:val="5"/>
          <w:numId w:val="1"/>
        </w:numPr>
        <w:spacing w:before="240" w:after="0"/>
        <w:rPr/>
      </w:pPr>
      <w:r>
        <w:rPr/>
        <w:t>Comply with the performance requirements of [</w:t>
      </w:r>
      <w:r>
        <w:rPr>
          <w:b/>
        </w:rPr>
        <w:t>Category 5e</w:t>
      </w:r>
      <w:r>
        <w:rPr/>
        <w:t>] [</w:t>
      </w:r>
      <w:r>
        <w:rPr>
          <w:b/>
        </w:rPr>
        <w:t>Category 6</w:t>
      </w:r>
      <w:r>
        <w:rPr/>
        <w:t>] [</w:t>
      </w:r>
      <w:r>
        <w:rPr>
          <w:b/>
        </w:rPr>
        <w:t>Category 6a</w:t>
      </w:r>
      <w:r>
        <w:rPr/>
        <w:t>] [</w:t>
      </w:r>
      <w:r>
        <w:rPr>
          <w:b/>
        </w:rPr>
        <w:t>Category 7</w:t>
      </w:r>
      <w:r>
        <w:rPr/>
        <w:t>].</w:t>
      </w:r>
    </w:p>
    <w:p>
      <w:pPr>
        <w:pStyle w:val="PR2"/>
        <w:numPr>
          <w:ilvl w:val="5"/>
          <w:numId w:val="1"/>
        </w:numPr>
        <w:rPr/>
      </w:pPr>
      <w:r>
        <w:rPr/>
        <w:t>Comply with TIA-568-C.2, IDC type, with modules designed for punch-down caps or tools.</w:t>
      </w:r>
    </w:p>
    <w:p>
      <w:pPr>
        <w:pStyle w:val="PR2"/>
        <w:numPr>
          <w:ilvl w:val="5"/>
          <w:numId w:val="1"/>
        </w:numPr>
        <w:rPr/>
      </w:pPr>
      <w:r>
        <w:rPr/>
        <w:t>Cables shall be terminated with connecting hardware of same category or higher.</w:t>
      </w:r>
    </w:p>
    <w:p>
      <w:pPr>
        <w:pStyle w:val="CMT"/>
        <w:rPr/>
      </w:pPr>
      <w:r>
        <w:rPr/>
        <w:t>Retain first option in "Source Limitations" Paragraph below to allow twisted pair cable and hardware from different manufacturers. Retain second option below to require twisted pair cable and hardware from the same manufacturer.</w:t>
      </w:r>
    </w:p>
    <w:p>
      <w:pPr>
        <w:pStyle w:val="PR1"/>
        <w:numPr>
          <w:ilvl w:val="4"/>
          <w:numId w:val="1"/>
        </w:numPr>
        <w:rPr/>
      </w:pPr>
      <w:r>
        <w:rPr/>
        <w:t>Source Limitations: [</w:t>
      </w:r>
      <w:r>
        <w:rPr>
          <w:b/>
        </w:rPr>
        <w:t>Obtain twisted pair cable hardware from single source from single manufacturer.</w:t>
      </w:r>
      <w:r>
        <w:rPr/>
        <w:t>] [</w:t>
      </w:r>
      <w:r>
        <w:rPr>
          <w:b/>
        </w:rPr>
        <w:t>Obtain twisted pair cable hardware from same manufacturer as twisted pair cable, from single source.</w:t>
      </w:r>
      <w:r>
        <w:rPr/>
        <w:t>]</w:t>
      </w:r>
    </w:p>
    <w:p>
      <w:pPr>
        <w:pStyle w:val="CMT"/>
        <w:rPr/>
      </w:pPr>
      <w:r>
        <w:rPr/>
        <w:t>See discussion in the Evaluations about 110-style IDC connectors and connector blocks.</w:t>
      </w:r>
    </w:p>
    <w:p>
      <w:pPr>
        <w:pStyle w:val="PR1"/>
        <w:numPr>
          <w:ilvl w:val="4"/>
          <w:numId w:val="1"/>
        </w:numPr>
        <w:rPr/>
      </w:pPr>
      <w:r>
        <w:rPr/>
        <w:t>Connecting Blocks:</w:t>
      </w:r>
    </w:p>
    <w:p>
      <w:pPr>
        <w:pStyle w:val="PR2"/>
        <w:numPr>
          <w:ilvl w:val="5"/>
          <w:numId w:val="1"/>
        </w:numPr>
        <w:spacing w:before="240" w:after="0"/>
        <w:rPr/>
      </w:pPr>
      <w:r>
        <w:rPr/>
        <w:t>110-style IDC for Category 5e.</w:t>
      </w:r>
    </w:p>
    <w:p>
      <w:pPr>
        <w:pStyle w:val="PR2"/>
        <w:numPr>
          <w:ilvl w:val="5"/>
          <w:numId w:val="1"/>
        </w:numPr>
        <w:rPr/>
      </w:pPr>
      <w:r>
        <w:rPr/>
        <w:t>66-style IDC for Category 5e.</w:t>
      </w:r>
    </w:p>
    <w:p>
      <w:pPr>
        <w:pStyle w:val="PR2"/>
        <w:numPr>
          <w:ilvl w:val="5"/>
          <w:numId w:val="1"/>
        </w:numPr>
        <w:rPr/>
      </w:pPr>
      <w:r>
        <w:rPr/>
        <w:t>110-style IDC for Category 6.</w:t>
      </w:r>
    </w:p>
    <w:p>
      <w:pPr>
        <w:pStyle w:val="PR2"/>
        <w:numPr>
          <w:ilvl w:val="5"/>
          <w:numId w:val="1"/>
        </w:numPr>
        <w:rPr/>
      </w:pPr>
      <w:r>
        <w:rPr/>
        <w:t>110-style IDC for Category 6a.</w:t>
      </w:r>
    </w:p>
    <w:p>
      <w:pPr>
        <w:pStyle w:val="PR2"/>
        <w:numPr>
          <w:ilvl w:val="5"/>
          <w:numId w:val="1"/>
        </w:numPr>
        <w:rPr/>
      </w:pPr>
      <w:r>
        <w:rPr/>
        <w:t>Provide blocks for the number of cables terminated on the block, plus [</w:t>
      </w:r>
      <w:r>
        <w:rPr>
          <w:b/>
        </w:rPr>
        <w:t>25</w:t>
      </w:r>
      <w:r>
        <w:rPr/>
        <w:t>] &lt;</w:t>
      </w:r>
      <w:r>
        <w:rPr>
          <w:b/>
        </w:rPr>
        <w:t>Insert number</w:t>
      </w:r>
      <w:r>
        <w:rPr/>
        <w:t>&gt; percent spare, integral with connector bodies, including plugs and jacks where indicated.</w:t>
      </w:r>
    </w:p>
    <w:p>
      <w:pPr>
        <w:pStyle w:val="CMT"/>
        <w:rPr/>
      </w:pPr>
      <w:r>
        <w:rPr/>
        <w:t>Delete "Cross-Connect" Paragraph below if cross-connection is accomplished exclusively on patch panels.</w:t>
      </w:r>
    </w:p>
    <w:p>
      <w:pPr>
        <w:pStyle w:val="PR1"/>
        <w:numPr>
          <w:ilvl w:val="4"/>
          <w:numId w:val="1"/>
        </w:numPr>
        <w:rPr/>
      </w:pPr>
      <w:r>
        <w:rPr/>
        <w:t>Cross-Connect: Modular array of connecting blocks arranged to terminate building cables and permit interconnection between cables.</w:t>
      </w:r>
    </w:p>
    <w:p>
      <w:pPr>
        <w:pStyle w:val="CMT"/>
        <w:rPr/>
      </w:pPr>
      <w:r>
        <w:rPr/>
        <w:t>Coordinate "Number of Terminals per Field" Subparagraph below with Drawings for quantity of fields.</w:t>
      </w:r>
    </w:p>
    <w:p>
      <w:pPr>
        <w:pStyle w:val="PR2"/>
        <w:numPr>
          <w:ilvl w:val="5"/>
          <w:numId w:val="1"/>
        </w:numPr>
        <w:spacing w:before="240" w:after="0"/>
        <w:rPr/>
      </w:pPr>
      <w:r>
        <w:rPr/>
        <w:t>Number of Terminals per Field: [</w:t>
      </w:r>
      <w:r>
        <w:rPr>
          <w:b/>
        </w:rPr>
        <w:t>One</w:t>
      </w:r>
      <w:r>
        <w:rPr/>
        <w:t>] &lt;</w:t>
      </w:r>
      <w:r>
        <w:rPr>
          <w:b/>
        </w:rPr>
        <w:t>Insert number</w:t>
      </w:r>
      <w:r>
        <w:rPr/>
        <w:t>&gt; for each conductor in assigned cables.</w:t>
      </w:r>
    </w:p>
    <w:p>
      <w:pPr>
        <w:pStyle w:val="PR1"/>
        <w:numPr>
          <w:ilvl w:val="4"/>
          <w:numId w:val="1"/>
        </w:numPr>
        <w:rPr/>
      </w:pPr>
      <w:r>
        <w:rPr/>
        <w:t>Patch Panel: Modular panels housing numbered jack units with IDC-type connectors at each jack location for permanent termination of pair groups of installed cables.</w:t>
      </w:r>
    </w:p>
    <w:p>
      <w:pPr>
        <w:pStyle w:val="PR2"/>
        <w:numPr>
          <w:ilvl w:val="5"/>
          <w:numId w:val="1"/>
        </w:numPr>
        <w:spacing w:before="240" w:after="0"/>
        <w:rPr/>
      </w:pPr>
      <w:r>
        <w:rPr/>
        <w:t>Features:</w:t>
      </w:r>
    </w:p>
    <w:p>
      <w:pPr>
        <w:pStyle w:val="PR3"/>
        <w:numPr>
          <w:ilvl w:val="6"/>
          <w:numId w:val="1"/>
        </w:numPr>
        <w:spacing w:before="240" w:after="0"/>
        <w:rPr/>
      </w:pPr>
      <w:r>
        <w:rPr/>
        <w:t>Universal T568A and T568B wiring labels.</w:t>
      </w:r>
    </w:p>
    <w:p>
      <w:pPr>
        <w:pStyle w:val="PR3"/>
        <w:numPr>
          <w:ilvl w:val="6"/>
          <w:numId w:val="1"/>
        </w:numPr>
        <w:rPr/>
      </w:pPr>
      <w:r>
        <w:rPr/>
        <w:t>Labeling areas adjacent to conductors.</w:t>
      </w:r>
    </w:p>
    <w:p>
      <w:pPr>
        <w:pStyle w:val="CMT"/>
        <w:rPr/>
      </w:pPr>
      <w:r>
        <w:rPr/>
        <w:t>Feature in first subparagraph below allows for swapping out a connector.</w:t>
      </w:r>
    </w:p>
    <w:p>
      <w:pPr>
        <w:pStyle w:val="PR3"/>
        <w:numPr>
          <w:ilvl w:val="6"/>
          <w:numId w:val="1"/>
        </w:numPr>
        <w:rPr/>
      </w:pPr>
      <w:r>
        <w:rPr/>
        <w:t>Replaceable connectors.</w:t>
      </w:r>
    </w:p>
    <w:p>
      <w:pPr>
        <w:pStyle w:val="PR3"/>
        <w:numPr>
          <w:ilvl w:val="6"/>
          <w:numId w:val="1"/>
        </w:numPr>
        <w:rPr/>
      </w:pPr>
      <w:r>
        <w:rPr/>
        <w:t>24 or 48 ports.</w:t>
      </w:r>
    </w:p>
    <w:p>
      <w:pPr>
        <w:pStyle w:val="PR2"/>
        <w:numPr>
          <w:ilvl w:val="5"/>
          <w:numId w:val="1"/>
        </w:numPr>
        <w:spacing w:before="240" w:after="0"/>
        <w:rPr/>
      </w:pPr>
      <w:r>
        <w:rPr/>
        <w:t xml:space="preserve">Construction: 16-gauge steel and mountable on </w:t>
      </w:r>
      <w:r>
        <w:rPr>
          <w:rStyle w:val="IP"/>
        </w:rPr>
        <w:t>19-inch</w:t>
      </w:r>
      <w:r>
        <w:rPr>
          <w:rStyle w:val="SI"/>
        </w:rPr>
        <w:t xml:space="preserve"> (483 mm)</w:t>
      </w:r>
      <w:r>
        <w:rPr/>
        <w:t xml:space="preserve"> equipment racks.</w:t>
      </w:r>
    </w:p>
    <w:p>
      <w:pPr>
        <w:pStyle w:val="CMT"/>
        <w:rPr/>
      </w:pPr>
      <w:r>
        <w:rPr/>
        <w:t>Coordinate "Number of Jacks per Field" Subparagraph below with Drawings for quantity of fields.</w:t>
      </w:r>
    </w:p>
    <w:p>
      <w:pPr>
        <w:pStyle w:val="PR2"/>
        <w:numPr>
          <w:ilvl w:val="5"/>
          <w:numId w:val="1"/>
        </w:numPr>
        <w:rPr/>
      </w:pPr>
      <w:r>
        <w:rPr/>
        <w:t>Number of Jacks per Field: One for each four-pair [</w:t>
      </w:r>
      <w:r>
        <w:rPr>
          <w:b/>
        </w:rPr>
        <w:t>cable indicated</w:t>
      </w:r>
      <w:r>
        <w:rPr/>
        <w:t>] [</w:t>
      </w:r>
      <w:r>
        <w:rPr>
          <w:b/>
        </w:rPr>
        <w:t>conductor group of indicated cables, plus spares and blank positions adequate to suit specified expansion criteria</w:t>
      </w:r>
      <w:r>
        <w:rPr/>
        <w:t>].</w:t>
      </w:r>
    </w:p>
    <w:p>
      <w:pPr>
        <w:pStyle w:val="CMT"/>
        <w:rPr/>
      </w:pPr>
      <w:r>
        <w:rPr/>
        <w:t>Cords are generally available in lengths of up to 20 feet (6 m) and longer in 24-inch (600-mm) increments.</w:t>
      </w:r>
    </w:p>
    <w:p>
      <w:pPr>
        <w:pStyle w:val="PR1"/>
        <w:numPr>
          <w:ilvl w:val="4"/>
          <w:numId w:val="1"/>
        </w:numPr>
        <w:rPr/>
      </w:pPr>
      <w:r>
        <w:rPr/>
        <w:t>Patch Cords: Factory-made, four-pair cables in [</w:t>
      </w:r>
      <w:r>
        <w:rPr>
          <w:rStyle w:val="IP"/>
          <w:b/>
        </w:rPr>
        <w:t>36-inch</w:t>
      </w:r>
      <w:r>
        <w:rPr>
          <w:rStyle w:val="SI"/>
          <w:b/>
        </w:rPr>
        <w:t xml:space="preserve"> (900-mm)</w:t>
      </w:r>
      <w:r>
        <w:rPr/>
        <w:t>] [</w:t>
      </w:r>
      <w:r>
        <w:rPr>
          <w:rStyle w:val="IP"/>
          <w:b/>
        </w:rPr>
        <w:t>48-inch</w:t>
      </w:r>
      <w:r>
        <w:rPr>
          <w:rStyle w:val="SI"/>
          <w:b/>
        </w:rPr>
        <w:t xml:space="preserve"> (1200-mm)</w:t>
      </w:r>
      <w:r>
        <w:rPr/>
        <w:t>] &lt;</w:t>
      </w:r>
      <w:r>
        <w:rPr>
          <w:b/>
        </w:rPr>
        <w:t>Insert length</w:t>
      </w:r>
      <w:r>
        <w:rPr/>
        <w:t>&gt; lengths; terminated with an eight-position modular plug at each end.</w:t>
      </w:r>
    </w:p>
    <w:p>
      <w:pPr>
        <w:pStyle w:val="CMT"/>
        <w:rPr/>
      </w:pPr>
      <w:r>
        <w:rPr/>
        <w:t>Retain one of two subparagraphs below. Retain first for Category 6 or Category 6a; retain second for Category 5e patch cords.</w:t>
      </w:r>
    </w:p>
    <w:p>
      <w:pPr>
        <w:pStyle w:val="PR2"/>
        <w:numPr>
          <w:ilvl w:val="5"/>
          <w:numId w:val="1"/>
        </w:numPr>
        <w:spacing w:before="240" w:after="0"/>
        <w:rPr/>
      </w:pPr>
      <w:r>
        <w:rPr/>
        <w:t>Patch cords shall have bend-relief-compliant boots and color-coded icons to ensure performance. Patch cords shall have latch guards to protect against snagging.</w:t>
      </w:r>
    </w:p>
    <w:p>
      <w:pPr>
        <w:pStyle w:val="PR2"/>
        <w:numPr>
          <w:ilvl w:val="5"/>
          <w:numId w:val="1"/>
        </w:numPr>
        <w:rPr/>
      </w:pPr>
      <w:r>
        <w:rPr/>
        <w:t>Patch cords shall have color-coded boots for circuit identification.</w:t>
      </w:r>
    </w:p>
    <w:p>
      <w:pPr>
        <w:pStyle w:val="PR1"/>
        <w:numPr>
          <w:ilvl w:val="4"/>
          <w:numId w:val="1"/>
        </w:numPr>
        <w:rPr/>
      </w:pPr>
      <w:r>
        <w:rPr/>
        <w:t>Plugs and Plug Assemblies:</w:t>
      </w:r>
    </w:p>
    <w:p>
      <w:pPr>
        <w:pStyle w:val="PR2"/>
        <w:numPr>
          <w:ilvl w:val="5"/>
          <w:numId w:val="1"/>
        </w:numPr>
        <w:spacing w:before="240" w:after="0"/>
        <w:rPr/>
      </w:pPr>
      <w:r>
        <w:rPr/>
        <w:t>Male; eight position; color-coded modular telecommunications connector designed for termination of a single four-pair, 100-ohm, unshielded or shielded twisted pair cable.</w:t>
      </w:r>
    </w:p>
    <w:p>
      <w:pPr>
        <w:pStyle w:val="PR2"/>
        <w:numPr>
          <w:ilvl w:val="5"/>
          <w:numId w:val="1"/>
        </w:numPr>
        <w:rPr/>
      </w:pPr>
      <w:r>
        <w:rPr/>
        <w:t>Standard: Comply with TIA-568-C.2.</w:t>
      </w:r>
    </w:p>
    <w:p>
      <w:pPr>
        <w:pStyle w:val="CMT"/>
        <w:rPr/>
      </w:pPr>
      <w:r>
        <w:rPr/>
        <w:t>Requirement below is optional in TIA-568-C.1.</w:t>
      </w:r>
    </w:p>
    <w:p>
      <w:pPr>
        <w:pStyle w:val="PR2"/>
        <w:numPr>
          <w:ilvl w:val="5"/>
          <w:numId w:val="1"/>
        </w:numPr>
        <w:rPr/>
      </w:pPr>
      <w:r>
        <w:rPr/>
        <w:t>Marked to indicate transmission performance.</w:t>
      </w:r>
    </w:p>
    <w:p>
      <w:pPr>
        <w:pStyle w:val="PR1"/>
        <w:numPr>
          <w:ilvl w:val="4"/>
          <w:numId w:val="1"/>
        </w:numPr>
        <w:rPr/>
      </w:pPr>
      <w:r>
        <w:rPr/>
        <w:t>Jacks and Jack Assemblies:</w:t>
      </w:r>
    </w:p>
    <w:p>
      <w:pPr>
        <w:pStyle w:val="PR2"/>
        <w:numPr>
          <w:ilvl w:val="5"/>
          <w:numId w:val="1"/>
        </w:numPr>
        <w:spacing w:before="240" w:after="0"/>
        <w:rPr/>
      </w:pPr>
      <w:r>
        <w:rPr/>
        <w:t>Female; eight position; modular; fixed telecommunications connector designed for termination of a single four-pair, 100-ohm, unshielded or shielded twisted pair cable.</w:t>
      </w:r>
    </w:p>
    <w:p>
      <w:pPr>
        <w:pStyle w:val="PR2"/>
        <w:numPr>
          <w:ilvl w:val="5"/>
          <w:numId w:val="1"/>
        </w:numPr>
        <w:rPr/>
      </w:pPr>
      <w:r>
        <w:rPr/>
        <w:t>Designed to snap-in to a patch panel or cover plate.</w:t>
      </w:r>
    </w:p>
    <w:p>
      <w:pPr>
        <w:pStyle w:val="PR2"/>
        <w:numPr>
          <w:ilvl w:val="5"/>
          <w:numId w:val="1"/>
        </w:numPr>
        <w:rPr/>
      </w:pPr>
      <w:r>
        <w:rPr/>
        <w:t>Standard: Comply with TIA-568-C.2.</w:t>
      </w:r>
    </w:p>
    <w:p>
      <w:pPr>
        <w:pStyle w:val="CMT"/>
        <w:rPr/>
      </w:pPr>
      <w:r>
        <w:rPr/>
        <w:t>Requirement below is optional in TIA-568-C.1.</w:t>
      </w:r>
    </w:p>
    <w:p>
      <w:pPr>
        <w:pStyle w:val="PR2"/>
        <w:numPr>
          <w:ilvl w:val="5"/>
          <w:numId w:val="1"/>
        </w:numPr>
        <w:rPr/>
      </w:pPr>
      <w:r>
        <w:rPr/>
        <w:t>Marked to indicate transmission performance.</w:t>
      </w:r>
    </w:p>
    <w:p>
      <w:pPr>
        <w:pStyle w:val="CMT"/>
        <w:rPr/>
      </w:pPr>
      <w:r>
        <w:rPr/>
        <w:t>Coordinate "Cover Plate" Paragraph below with other items specified to be mounted in workstation cover plates. Revise paragraph if cover plate elevations are on Drawings.</w:t>
      </w:r>
    </w:p>
    <w:p>
      <w:pPr>
        <w:pStyle w:val="PR1"/>
        <w:numPr>
          <w:ilvl w:val="4"/>
          <w:numId w:val="1"/>
        </w:numPr>
        <w:rPr/>
      </w:pPr>
      <w:r>
        <w:rPr/>
        <w:t>Cover Plate:</w:t>
      </w:r>
    </w:p>
    <w:p>
      <w:pPr>
        <w:pStyle w:val="PR2"/>
        <w:numPr>
          <w:ilvl w:val="5"/>
          <w:numId w:val="1"/>
        </w:numPr>
        <w:spacing w:before="240" w:after="0"/>
        <w:rPr/>
      </w:pPr>
      <w:r>
        <w:rPr/>
        <w:t>[</w:t>
      </w:r>
      <w:r>
        <w:rPr>
          <w:b/>
        </w:rPr>
        <w:t>Two</w:t>
      </w:r>
      <w:r>
        <w:rPr/>
        <w:t>] [</w:t>
      </w:r>
      <w:r>
        <w:rPr>
          <w:b/>
        </w:rPr>
        <w:t>Four</w:t>
      </w:r>
      <w:r>
        <w:rPr/>
        <w:t>] [</w:t>
      </w:r>
      <w:r>
        <w:rPr>
          <w:b/>
        </w:rPr>
        <w:t>Six</w:t>
      </w:r>
      <w:r>
        <w:rPr/>
        <w:t>] port, vertical single gang cover plates designed to mount to single gang wall boxes.</w:t>
      </w:r>
    </w:p>
    <w:p>
      <w:pPr>
        <w:pStyle w:val="PR2"/>
        <w:numPr>
          <w:ilvl w:val="5"/>
          <w:numId w:val="1"/>
        </w:numPr>
        <w:rPr/>
      </w:pPr>
      <w:r>
        <w:rPr/>
        <w:t>[</w:t>
      </w:r>
      <w:r>
        <w:rPr>
          <w:b/>
        </w:rPr>
        <w:t>Eight</w:t>
      </w:r>
      <w:r>
        <w:rPr/>
        <w:t>] [</w:t>
      </w:r>
      <w:r>
        <w:rPr>
          <w:b/>
        </w:rPr>
        <w:t>Ten</w:t>
      </w:r>
      <w:r>
        <w:rPr/>
        <w:t>] [</w:t>
      </w:r>
      <w:r>
        <w:rPr>
          <w:b/>
        </w:rPr>
        <w:t>Twelve</w:t>
      </w:r>
      <w:r>
        <w:rPr/>
        <w:t>] port, vertical double gang cover plates designed to mount to double gang wall boxes.</w:t>
      </w:r>
    </w:p>
    <w:p>
      <w:pPr>
        <w:pStyle w:val="CMT"/>
        <w:rPr/>
      </w:pPr>
      <w:r>
        <w:rPr/>
        <w:t>Retain "Plastic Cover Plate" or "Metal Cover Plate" Subparagraph below, or retain both as required to match Section 260533.16 "Boxes and Covers for Electrical Systems."</w:t>
      </w:r>
    </w:p>
    <w:p>
      <w:pPr>
        <w:pStyle w:val="PR2"/>
        <w:numPr>
          <w:ilvl w:val="5"/>
          <w:numId w:val="1"/>
        </w:numPr>
        <w:rPr/>
      </w:pPr>
      <w:r>
        <w:rPr/>
        <w:t>Plastic Cover Plate: High-impact plastic. Coordinate color with Section 260533.16 "Boxes and Covers for Electrical Systems."</w:t>
      </w:r>
    </w:p>
    <w:p>
      <w:pPr>
        <w:pStyle w:val="PR2"/>
        <w:numPr>
          <w:ilvl w:val="5"/>
          <w:numId w:val="1"/>
        </w:numPr>
        <w:rPr/>
      </w:pPr>
      <w:r>
        <w:rPr/>
        <w:t>Metal Cover Plate: [</w:t>
      </w:r>
      <w:r>
        <w:rPr>
          <w:b/>
        </w:rPr>
        <w:t>Stainless steel</w:t>
      </w:r>
      <w:r>
        <w:rPr/>
        <w:t>] [</w:t>
      </w:r>
      <w:r>
        <w:rPr>
          <w:b/>
        </w:rPr>
        <w:t>Brass</w:t>
      </w:r>
      <w:r>
        <w:rPr/>
        <w:t>] &lt;</w:t>
      </w:r>
      <w:r>
        <w:rPr>
          <w:b/>
        </w:rPr>
        <w:t>Insert description</w:t>
      </w:r>
      <w:r>
        <w:rPr/>
        <w:t>&gt;, complying with requirements in Section 260533.16 "Boxes and Covers for Electrical Systems."</w:t>
      </w:r>
    </w:p>
    <w:p>
      <w:pPr>
        <w:pStyle w:val="PR2"/>
        <w:numPr>
          <w:ilvl w:val="5"/>
          <w:numId w:val="1"/>
        </w:numPr>
        <w:rPr/>
      </w:pPr>
      <w:r>
        <w:rPr/>
        <w:t>For use with snap-in jacks accommodating any combination of twisted pair, optical fiber, and coaxial work area cords.</w:t>
      </w:r>
    </w:p>
    <w:p>
      <w:pPr>
        <w:pStyle w:val="PR3"/>
        <w:numPr>
          <w:ilvl w:val="6"/>
          <w:numId w:val="1"/>
        </w:numPr>
        <w:spacing w:before="240" w:after="0"/>
        <w:rPr/>
      </w:pPr>
      <w:r>
        <w:rPr/>
        <w:t>Flush mounting jacks, positioning the cord at a 45-degree angle.</w:t>
      </w:r>
    </w:p>
    <w:p>
      <w:pPr>
        <w:pStyle w:val="PR1"/>
        <w:numPr>
          <w:ilvl w:val="4"/>
          <w:numId w:val="1"/>
        </w:numPr>
        <w:rPr/>
      </w:pPr>
      <w:r>
        <w:rPr/>
        <w:t>Legend:</w:t>
      </w:r>
    </w:p>
    <w:p>
      <w:pPr>
        <w:pStyle w:val="PR2"/>
        <w:numPr>
          <w:ilvl w:val="5"/>
          <w:numId w:val="1"/>
        </w:numPr>
        <w:spacing w:before="240" w:after="0"/>
        <w:rPr/>
      </w:pPr>
      <w:r>
        <w:rPr/>
        <w:t>Machine printed, in the field, using adhesive-tape label.</w:t>
      </w:r>
    </w:p>
    <w:p>
      <w:pPr>
        <w:pStyle w:val="PR2"/>
        <w:numPr>
          <w:ilvl w:val="5"/>
          <w:numId w:val="1"/>
        </w:numPr>
        <w:rPr/>
      </w:pPr>
      <w:r>
        <w:rPr/>
        <w:t>Snap-in, clear-label covers and machine-printed paper inserts.</w:t>
      </w:r>
    </w:p>
    <w:p>
      <w:pPr>
        <w:pStyle w:val="ART"/>
        <w:numPr>
          <w:ilvl w:val="3"/>
          <w:numId w:val="1"/>
        </w:numPr>
        <w:ind w:hanging="0" w:left="0"/>
        <w:rPr/>
      </w:pPr>
      <w:r>
        <w:rPr/>
        <w:t>MULTIUSER TELECOMMUNICATIONS OUTLET ASSEMBLY (MUTOA)</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Description: MUTOAs shall meet the requirements of "Twisted Pair Cable Hardware" Article.</w:t>
      </w:r>
    </w:p>
    <w:p>
      <w:pPr>
        <w:pStyle w:val="CMT"/>
        <w:rPr/>
      </w:pPr>
      <w:r>
        <w:rPr/>
        <w:t>Coordinate "Number of Terminals per Field" Subparagraph below with Drawings for quantity of terminals.</w:t>
      </w:r>
    </w:p>
    <w:p>
      <w:pPr>
        <w:pStyle w:val="PR2"/>
        <w:numPr>
          <w:ilvl w:val="5"/>
          <w:numId w:val="1"/>
        </w:numPr>
        <w:spacing w:before="240" w:after="0"/>
        <w:rPr/>
      </w:pPr>
      <w:r>
        <w:rPr/>
        <w:t>Number of Terminals per Field: [</w:t>
      </w:r>
      <w:r>
        <w:rPr>
          <w:b/>
        </w:rPr>
        <w:t>One</w:t>
      </w:r>
      <w:r>
        <w:rPr/>
        <w:t>] &lt;</w:t>
      </w:r>
      <w:r>
        <w:rPr>
          <w:b/>
        </w:rPr>
        <w:t>Insert number</w:t>
      </w:r>
      <w:r>
        <w:rPr/>
        <w:t>&gt; for each conductor in assigned cables.</w:t>
      </w:r>
    </w:p>
    <w:p>
      <w:pPr>
        <w:pStyle w:val="CMT"/>
        <w:rPr/>
      </w:pPr>
      <w:r>
        <w:rPr/>
        <w:t>Coordinate "Number of Connectors per Field" Subparagraph below with Drawings for quantity of connectors.</w:t>
      </w:r>
    </w:p>
    <w:p>
      <w:pPr>
        <w:pStyle w:val="PR2"/>
        <w:numPr>
          <w:ilvl w:val="5"/>
          <w:numId w:val="1"/>
        </w:numPr>
        <w:rPr/>
      </w:pPr>
      <w:r>
        <w:rPr/>
        <w:t>Number of Connectors per Field:</w:t>
      </w:r>
    </w:p>
    <w:p>
      <w:pPr>
        <w:pStyle w:val="PR3"/>
        <w:numPr>
          <w:ilvl w:val="6"/>
          <w:numId w:val="1"/>
        </w:numPr>
        <w:spacing w:before="240" w:after="0"/>
        <w:rPr/>
      </w:pPr>
      <w:r>
        <w:rPr/>
        <w:t>[</w:t>
      </w:r>
      <w:r>
        <w:rPr>
          <w:b/>
        </w:rPr>
        <w:t>One</w:t>
      </w:r>
      <w:r>
        <w:rPr/>
        <w:t>] &lt;</w:t>
      </w:r>
      <w:r>
        <w:rPr>
          <w:b/>
        </w:rPr>
        <w:t>Insert number</w:t>
      </w:r>
      <w:r>
        <w:rPr/>
        <w:t>&gt; for each four-pair unshielded or shielded twisted pair cable indicated.</w:t>
      </w:r>
    </w:p>
    <w:p>
      <w:pPr>
        <w:pStyle w:val="PR3"/>
        <w:numPr>
          <w:ilvl w:val="6"/>
          <w:numId w:val="1"/>
        </w:numPr>
        <w:rPr/>
      </w:pPr>
      <w:r>
        <w:rPr/>
        <w:t>[</w:t>
      </w:r>
      <w:r>
        <w:rPr>
          <w:b/>
        </w:rPr>
        <w:t>One</w:t>
      </w:r>
      <w:r>
        <w:rPr/>
        <w:t>] &lt;</w:t>
      </w:r>
      <w:r>
        <w:rPr>
          <w:b/>
        </w:rPr>
        <w:t>Insert number</w:t>
      </w:r>
      <w:r>
        <w:rPr/>
        <w:t>&gt; for each four-pair unshielded or shielded twisted pair group of indicated cables, plus [</w:t>
      </w:r>
      <w:r>
        <w:rPr>
          <w:b/>
        </w:rPr>
        <w:t>25</w:t>
      </w:r>
      <w:r>
        <w:rPr/>
        <w:t>] &lt;</w:t>
      </w:r>
      <w:r>
        <w:rPr>
          <w:b/>
        </w:rPr>
        <w:t>Insert number</w:t>
      </w:r>
      <w:r>
        <w:rPr/>
        <w:t>&gt; percent spare positions.</w:t>
      </w:r>
    </w:p>
    <w:p>
      <w:pPr>
        <w:pStyle w:val="PR2"/>
        <w:numPr>
          <w:ilvl w:val="5"/>
          <w:numId w:val="1"/>
        </w:numPr>
        <w:spacing w:before="240" w:after="0"/>
        <w:rPr/>
      </w:pPr>
      <w:r>
        <w:rPr/>
        <w:t>Mounting: [</w:t>
      </w:r>
      <w:r>
        <w:rPr>
          <w:b/>
        </w:rPr>
        <w:t>Recessed in ceiling</w:t>
      </w:r>
      <w:r>
        <w:rPr/>
        <w:t>] [</w:t>
      </w:r>
      <w:r>
        <w:rPr>
          <w:b/>
        </w:rPr>
        <w:t>Wall</w:t>
      </w:r>
      <w:r>
        <w:rPr/>
        <w:t>] [</w:t>
      </w:r>
      <w:r>
        <w:rPr>
          <w:b/>
        </w:rPr>
        <w:t>Desk</w:t>
      </w:r>
      <w:r>
        <w:rPr/>
        <w:t>] [</w:t>
      </w:r>
      <w:r>
        <w:rPr>
          <w:b/>
        </w:rPr>
        <w:t>Furniture</w:t>
      </w:r>
      <w:r>
        <w:rPr/>
        <w:t>].</w:t>
      </w:r>
    </w:p>
    <w:p>
      <w:pPr>
        <w:pStyle w:val="PR2"/>
        <w:numPr>
          <w:ilvl w:val="5"/>
          <w:numId w:val="1"/>
        </w:numPr>
        <w:rPr/>
      </w:pPr>
      <w:r>
        <w:rPr/>
        <w:t>NRTL listed as complying with UL 50 and UL 1863.</w:t>
      </w:r>
    </w:p>
    <w:p>
      <w:pPr>
        <w:pStyle w:val="PR2"/>
        <w:numPr>
          <w:ilvl w:val="5"/>
          <w:numId w:val="1"/>
        </w:numPr>
        <w:rPr/>
      </w:pPr>
      <w:r>
        <w:rPr/>
        <w:t>Label shall include maximum length of work area cords, based on TIA-568-C.1.</w:t>
      </w:r>
    </w:p>
    <w:p>
      <w:pPr>
        <w:pStyle w:val="PR2"/>
        <w:numPr>
          <w:ilvl w:val="5"/>
          <w:numId w:val="1"/>
        </w:numPr>
        <w:rPr/>
      </w:pPr>
      <w:r>
        <w:rPr/>
        <w:t>When installed in plenums used for environmental air, NRTL listed as complying with UL 2043.</w:t>
      </w:r>
    </w:p>
    <w:p>
      <w:pPr>
        <w:pStyle w:val="ART"/>
        <w:numPr>
          <w:ilvl w:val="3"/>
          <w:numId w:val="1"/>
        </w:numPr>
        <w:ind w:hanging="0" w:left="0"/>
        <w:rPr/>
      </w:pPr>
      <w:r>
        <w:rPr/>
        <w:t>CABLE MANAGEMENT SYSTEM</w:t>
      </w:r>
    </w:p>
    <w:p>
      <w:pPr>
        <w:pStyle w:val="PR1"/>
        <w:numPr>
          <w:ilvl w:val="4"/>
          <w:numId w:val="1"/>
        </w:numPr>
        <w:rPr/>
      </w:pPr>
      <w:r>
        <w:rPr/>
        <w:t>Cable Management System: Computer-based cable management system, with integrated database[</w:t>
      </w:r>
      <w:r>
        <w:rPr>
          <w:b/>
        </w:rPr>
        <w:t> and graphic</w:t>
      </w:r>
      <w:r>
        <w:rPr/>
        <w:t>] capabilities.</w:t>
      </w:r>
    </w:p>
    <w:p>
      <w:pPr>
        <w:pStyle w:val="PR1"/>
        <w:numPr>
          <w:ilvl w:val="4"/>
          <w:numId w:val="1"/>
        </w:numPr>
        <w:rPr/>
      </w:pPr>
      <w:hyperlink r:id="rId17">
        <w:r>
          <w:rPr>
            <w:rStyle w:val="Hyperlink"/>
          </w:rPr>
          <w:t>&lt;Double click here to find, evaluate, and insert list of manufacturers and products.&gt;</w:t>
        </w:r>
      </w:hyperlink>
    </w:p>
    <w:p>
      <w:pPr>
        <w:pStyle w:val="CMT"/>
        <w:rPr/>
      </w:pPr>
      <w:r>
        <w:rPr/>
        <w:t>First paragraph below specifies identification that is integrated with database functions, testing, and graphics.</w:t>
      </w:r>
    </w:p>
    <w:p>
      <w:pPr>
        <w:pStyle w:val="PR1"/>
        <w:numPr>
          <w:ilvl w:val="4"/>
          <w:numId w:val="1"/>
        </w:numPr>
        <w:rPr/>
      </w:pPr>
      <w:r>
        <w:rPr/>
        <w:t>Document physical characteristics by recording the network, TIA details, and connections between equipment and cable.</w:t>
      </w:r>
    </w:p>
    <w:p>
      <w:pPr>
        <w:pStyle w:val="PR1"/>
        <w:numPr>
          <w:ilvl w:val="4"/>
          <w:numId w:val="1"/>
        </w:numPr>
        <w:rPr/>
      </w:pPr>
      <w:r>
        <w:rPr/>
        <w:t>Information shall be presented in database view[</w:t>
      </w:r>
      <w:r>
        <w:rPr>
          <w:b/>
        </w:rPr>
        <w:t>, schematic plans, or technical drawings</w:t>
      </w:r>
      <w:r>
        <w:rPr/>
        <w:t>].</w:t>
      </w:r>
    </w:p>
    <w:p>
      <w:pPr>
        <w:pStyle w:val="CMT"/>
        <w:rPr/>
      </w:pPr>
      <w:r>
        <w:rPr/>
        <w:t>Retain subparagraph below if graphic capability is included.</w:t>
      </w:r>
    </w:p>
    <w:p>
      <w:pPr>
        <w:pStyle w:val="PR2"/>
        <w:numPr>
          <w:ilvl w:val="5"/>
          <w:numId w:val="1"/>
        </w:numPr>
        <w:spacing w:before="240" w:after="0"/>
        <w:rPr/>
      </w:pPr>
      <w:r>
        <w:rPr/>
        <w:t>[</w:t>
      </w:r>
      <w:r>
        <w:rPr>
          <w:b/>
        </w:rPr>
        <w:t>Microsoft Visio Professional</w:t>
      </w:r>
      <w:r>
        <w:rPr/>
        <w:t>] [</w:t>
      </w:r>
      <w:r>
        <w:rPr>
          <w:b/>
        </w:rPr>
        <w:t>or</w:t>
      </w:r>
      <w:r>
        <w:rPr/>
        <w:t>] [</w:t>
      </w:r>
      <w:r>
        <w:rPr>
          <w:b/>
        </w:rPr>
        <w:t>AutoCAD</w:t>
      </w:r>
      <w:r>
        <w:rPr/>
        <w:t>] drawing software shall be used as drawing and schematic plans software.</w:t>
      </w:r>
    </w:p>
    <w:p>
      <w:pPr>
        <w:pStyle w:val="CMT"/>
        <w:rPr/>
      </w:pPr>
      <w:r>
        <w:rPr/>
        <w:t>Retain paragraph below to combine cable testing with printing of labels.</w:t>
      </w:r>
    </w:p>
    <w:p>
      <w:pPr>
        <w:pStyle w:val="PR1"/>
        <w:numPr>
          <w:ilvl w:val="4"/>
          <w:numId w:val="1"/>
        </w:numPr>
        <w:rPr/>
      </w:pPr>
      <w:r>
        <w:rPr/>
        <w:t>System shall interface with the following testing and recording devices:</w:t>
      </w:r>
    </w:p>
    <w:p>
      <w:pPr>
        <w:pStyle w:val="PR2"/>
        <w:numPr>
          <w:ilvl w:val="5"/>
          <w:numId w:val="1"/>
        </w:numPr>
        <w:spacing w:before="240" w:after="0"/>
        <w:rPr/>
      </w:pPr>
      <w:r>
        <w:rPr/>
        <w:t>Direct upload tests from circuit testing instrument into the personal computer.</w:t>
      </w:r>
    </w:p>
    <w:p>
      <w:pPr>
        <w:pStyle w:val="PR2"/>
        <w:numPr>
          <w:ilvl w:val="5"/>
          <w:numId w:val="1"/>
        </w:numPr>
        <w:rPr/>
      </w:pPr>
      <w:r>
        <w:rPr/>
        <w:t>Direct download circuit labeling into labeling printer.</w:t>
      </w:r>
    </w:p>
    <w:p>
      <w:pPr>
        <w:pStyle w:val="ART"/>
        <w:numPr>
          <w:ilvl w:val="3"/>
          <w:numId w:val="1"/>
        </w:numPr>
        <w:ind w:hanging="0" w:left="0"/>
        <w:rPr/>
      </w:pPr>
      <w:r>
        <w:rPr/>
        <w:t>IDENTIFICATION PRODUCTS</w:t>
      </w:r>
    </w:p>
    <w:p>
      <w:pPr>
        <w:pStyle w:val="PR1"/>
        <w:numPr>
          <w:ilvl w:val="4"/>
          <w:numId w:val="1"/>
        </w:numPr>
        <w:rPr/>
      </w:pPr>
      <w:r>
        <w:rPr/>
        <w:t>Comply with TIA-606-B and UL 969 for a system of labeling materials, including label stocks, laminating adhesives, and inks used by label printers.</w:t>
      </w:r>
    </w:p>
    <w:p>
      <w:pPr>
        <w:pStyle w:val="ART"/>
        <w:numPr>
          <w:ilvl w:val="3"/>
          <w:numId w:val="1"/>
        </w:numPr>
        <w:ind w:hanging="0" w:left="0"/>
        <w:rPr/>
      </w:pPr>
      <w:r>
        <w:rPr/>
        <w:t>SOURCE QUALITY CONTROL</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Testing Agency: Engage a qualified testing agency to evaluate cables.</w:t>
      </w:r>
    </w:p>
    <w:p>
      <w:pPr>
        <w:pStyle w:val="PR1"/>
        <w:numPr>
          <w:ilvl w:val="4"/>
          <w:numId w:val="1"/>
        </w:numPr>
        <w:rPr/>
      </w:pPr>
      <w:r>
        <w:rPr/>
        <w:t>Factory test cables on reels according to TIA-568-C.1.</w:t>
      </w:r>
    </w:p>
    <w:p>
      <w:pPr>
        <w:pStyle w:val="PR1"/>
        <w:numPr>
          <w:ilvl w:val="4"/>
          <w:numId w:val="1"/>
        </w:numPr>
        <w:rPr/>
      </w:pPr>
      <w:r>
        <w:rPr/>
        <w:t>Factory test twisted pair cables according to TIA-568-C.2.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Cable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WIRING METHODS</w:t>
      </w:r>
    </w:p>
    <w:p>
      <w:pPr>
        <w:pStyle w:val="PR1"/>
        <w:numPr>
          <w:ilvl w:val="4"/>
          <w:numId w:val="1"/>
        </w:numPr>
        <w:rPr/>
      </w:pPr>
      <w:r>
        <w:rPr/>
        <w:t>Routing:</w:t>
      </w:r>
    </w:p>
    <w:p>
      <w:pPr>
        <w:pStyle w:val="CMT"/>
        <w:rPr/>
      </w:pPr>
      <w:r>
        <w:rPr/>
        <w:t>Retain one of two subparagraphs below and coordinate with Drawings. Delete both if wiring methods for system are indicated on Drawings.</w:t>
      </w:r>
    </w:p>
    <w:p>
      <w:pPr>
        <w:pStyle w:val="PR2"/>
        <w:numPr>
          <w:ilvl w:val="5"/>
          <w:numId w:val="1"/>
        </w:numPr>
        <w:spacing w:before="240" w:after="0"/>
        <w:rPr/>
      </w:pPr>
      <w:r>
        <w:rPr/>
        <w:t>Install cables in raceways and cable trays, except within consoles, cabinets, desks, and counters[</w:t>
      </w:r>
      <w:r>
        <w:rPr>
          <w:b/>
        </w:rPr>
        <w:t> and except in accessible ceiling spaces, attics, and gypsum board partitions where unenclosed wiring method may be used</w:t>
      </w:r>
      <w:r>
        <w:rPr/>
        <w:t>]. Conceal raceway and cables, except in unfinished spaces.</w:t>
      </w:r>
    </w:p>
    <w:p>
      <w:pPr>
        <w:pStyle w:val="CMT"/>
        <w:rPr/>
      </w:pPr>
      <w:r>
        <w:rPr/>
        <w:t>Retain first subparagraph below if retaining option in subparagraph above.</w:t>
      </w:r>
    </w:p>
    <w:p>
      <w:pPr>
        <w:pStyle w:val="PR3"/>
        <w:numPr>
          <w:ilvl w:val="6"/>
          <w:numId w:val="1"/>
        </w:numPr>
        <w:spacing w:before="240" w:after="0"/>
        <w:rPr/>
      </w:pPr>
      <w:r>
        <w:rPr/>
        <w:t>Install plenum cable in environmental air spaces, including plenum ceilings.</w:t>
      </w:r>
    </w:p>
    <w:p>
      <w:pPr>
        <w:pStyle w:val="PR3"/>
        <w:numPr>
          <w:ilvl w:val="6"/>
          <w:numId w:val="1"/>
        </w:numPr>
        <w:rPr/>
      </w:pPr>
      <w:r>
        <w:rPr/>
        <w:t>Comply with requirements for raceways and boxes specified in Section 270528 "Pathways for Communications Systems."</w:t>
      </w:r>
    </w:p>
    <w:p>
      <w:pPr>
        <w:pStyle w:val="PR2"/>
        <w:numPr>
          <w:ilvl w:val="5"/>
          <w:numId w:val="1"/>
        </w:numPr>
        <w:spacing w:before="240" w:after="0"/>
        <w:rPr/>
      </w:pPr>
      <w:r>
        <w:rPr/>
        <w:t>Conceal conductors and cables in accessible ceilings, walls, and floors where possible.</w:t>
      </w:r>
    </w:p>
    <w:p>
      <w:pPr>
        <w:pStyle w:val="PR1"/>
        <w:numPr>
          <w:ilvl w:val="4"/>
          <w:numId w:val="1"/>
        </w:numPr>
        <w:rPr/>
      </w:pPr>
      <w:r>
        <w:rPr/>
        <w:t>Wiring within Enclosures: Bundle, lace, and train cables within enclosures. Connect to terminal points with no excess and without exceeding manufacturer's limitations on bending radii. Provide and use lacing bars and distribution spools. Install conductors parallel with or at right angles to sides and back of enclosure.</w:t>
      </w:r>
    </w:p>
    <w:p>
      <w:pPr>
        <w:pStyle w:val="ART"/>
        <w:numPr>
          <w:ilvl w:val="3"/>
          <w:numId w:val="1"/>
        </w:numPr>
        <w:ind w:hanging="0" w:left="0"/>
        <w:rPr/>
      </w:pPr>
      <w:r>
        <w:rPr/>
        <w:t>INSTALLATION OF PATHWAYS</w:t>
      </w:r>
    </w:p>
    <w:p>
      <w:pPr>
        <w:pStyle w:val="CMT"/>
        <w:rPr/>
      </w:pPr>
      <w:r>
        <w:rPr/>
        <w:t>Coordinate cable-connection hardware installations and specialty arrangements with layout Drawings and with requirements specified for communications equipment rooms. If Drawings are explicit enough, these requirements may be reduced or omitted.</w:t>
      </w:r>
    </w:p>
    <w:p>
      <w:pPr>
        <w:pStyle w:val="PR1"/>
        <w:numPr>
          <w:ilvl w:val="4"/>
          <w:numId w:val="1"/>
        </w:numPr>
        <w:rPr/>
      </w:pPr>
      <w:r>
        <w:rPr/>
        <w:t>Comply with requirements for demarcation point, cabinets, and racks specified in Section 271100 "Communications Equipment Room Fittings."</w:t>
      </w:r>
    </w:p>
    <w:p>
      <w:pPr>
        <w:pStyle w:val="PR1"/>
        <w:numPr>
          <w:ilvl w:val="4"/>
          <w:numId w:val="1"/>
        </w:numPr>
        <w:rPr/>
      </w:pPr>
      <w:r>
        <w:rPr/>
        <w:t>Comply with Section 270528 "Pathways for Communications Systems."</w:t>
      </w:r>
    </w:p>
    <w:p>
      <w:pPr>
        <w:pStyle w:val="PR1"/>
        <w:numPr>
          <w:ilvl w:val="4"/>
          <w:numId w:val="1"/>
        </w:numPr>
        <w:rPr/>
      </w:pPr>
      <w:r>
        <w:rPr/>
        <w:t>Comply with Section 270529 "Hangers and Supports for Communications Systems."</w:t>
      </w:r>
    </w:p>
    <w:p>
      <w:pPr>
        <w:pStyle w:val="PR1"/>
        <w:numPr>
          <w:ilvl w:val="4"/>
          <w:numId w:val="1"/>
        </w:numPr>
        <w:rPr/>
      </w:pPr>
      <w:r>
        <w:rPr/>
        <w:t>Comply with Section 270536 "Cable Trays for Communications Systems."</w:t>
      </w:r>
    </w:p>
    <w:p>
      <w:pPr>
        <w:pStyle w:val="PR1"/>
        <w:numPr>
          <w:ilvl w:val="4"/>
          <w:numId w:val="1"/>
        </w:numPr>
        <w:rPr/>
      </w:pPr>
      <w:r>
        <w:rPr/>
        <w:t>Drawings indicate general arrangement of pathways and fittings.</w:t>
      </w:r>
    </w:p>
    <w:p>
      <w:pPr>
        <w:pStyle w:val="ART"/>
        <w:numPr>
          <w:ilvl w:val="3"/>
          <w:numId w:val="1"/>
        </w:numPr>
        <w:ind w:hanging="0" w:left="0"/>
        <w:rPr/>
      </w:pPr>
      <w:r>
        <w:rPr/>
        <w:t>INSTALLATION OF TWISTED PAIR HORIZONTAL CABLES</w:t>
      </w:r>
    </w:p>
    <w:p>
      <w:pPr>
        <w:pStyle w:val="PR1"/>
        <w:numPr>
          <w:ilvl w:val="4"/>
          <w:numId w:val="1"/>
        </w:numPr>
        <w:rPr/>
      </w:pPr>
      <w:r>
        <w:rPr/>
        <w:t>Comply with NECA 1 and NECA/BICSI 568.</w:t>
      </w:r>
    </w:p>
    <w:p>
      <w:pPr>
        <w:pStyle w:val="PR1"/>
        <w:numPr>
          <w:ilvl w:val="4"/>
          <w:numId w:val="1"/>
        </w:numPr>
        <w:rPr/>
      </w:pPr>
      <w:r>
        <w:rPr/>
        <w:t>General Requirements for Cabling:</w:t>
      </w:r>
    </w:p>
    <w:p>
      <w:pPr>
        <w:pStyle w:val="PR2"/>
        <w:numPr>
          <w:ilvl w:val="5"/>
          <w:numId w:val="1"/>
        </w:numPr>
        <w:spacing w:before="240" w:after="0"/>
        <w:rPr/>
      </w:pPr>
      <w:r>
        <w:rPr/>
        <w:t>Comply with TIA-568-C.0, TIA-568-C.1, and TIA-568-C.2.</w:t>
      </w:r>
    </w:p>
    <w:p>
      <w:pPr>
        <w:pStyle w:val="PR2"/>
        <w:numPr>
          <w:ilvl w:val="5"/>
          <w:numId w:val="1"/>
        </w:numPr>
        <w:rPr/>
      </w:pPr>
      <w:r>
        <w:rPr/>
        <w:t>Comply with BICSI's "Information Transport Systems Installation Methods Manual (ITSIMM), Ch. 5, "Copper Structured Cabling Systems," "Cable Termination Practices" Section.</w:t>
      </w:r>
    </w:p>
    <w:p>
      <w:pPr>
        <w:pStyle w:val="PR2"/>
        <w:numPr>
          <w:ilvl w:val="5"/>
          <w:numId w:val="1"/>
        </w:numPr>
        <w:rPr/>
      </w:pPr>
      <w:r>
        <w:rPr/>
        <w:t>Install 110-style IDC termination hardware unless otherwise indicated.</w:t>
      </w:r>
    </w:p>
    <w:p>
      <w:pPr>
        <w:pStyle w:val="PR2"/>
        <w:numPr>
          <w:ilvl w:val="5"/>
          <w:numId w:val="1"/>
        </w:numPr>
        <w:rPr/>
      </w:pPr>
      <w:r>
        <w:rPr/>
        <w:t xml:space="preserve">Do not untwist twisted pair cables more than </w:t>
      </w:r>
      <w:r>
        <w:rPr>
          <w:rStyle w:val="IP"/>
        </w:rPr>
        <w:t>1/2 inch</w:t>
      </w:r>
      <w:r>
        <w:rPr>
          <w:rStyle w:val="SI"/>
        </w:rPr>
        <w:t xml:space="preserve"> (12 mm)</w:t>
      </w:r>
      <w:r>
        <w:rPr/>
        <w:t xml:space="preserve"> from the point of termination to maintain cable geometry.</w:t>
      </w:r>
    </w:p>
    <w:p>
      <w:pPr>
        <w:pStyle w:val="PR2"/>
        <w:numPr>
          <w:ilvl w:val="5"/>
          <w:numId w:val="1"/>
        </w:numPr>
        <w:rPr/>
      </w:pPr>
      <w:r>
        <w:rPr/>
        <w:t>Terminate all conductors; no cable shall contain unterminated elements. Make terminations only at indicated outlets, terminals, cross-connects, and patch panels.</w:t>
      </w:r>
    </w:p>
    <w:p>
      <w:pPr>
        <w:pStyle w:val="PR2"/>
        <w:numPr>
          <w:ilvl w:val="5"/>
          <w:numId w:val="1"/>
        </w:numPr>
        <w:rPr/>
      </w:pPr>
      <w:r>
        <w:rPr/>
        <w:t>MUTOA shall not be used as a cross-connect point.</w:t>
      </w:r>
    </w:p>
    <w:p>
      <w:pPr>
        <w:pStyle w:val="PR2"/>
        <w:numPr>
          <w:ilvl w:val="5"/>
          <w:numId w:val="1"/>
        </w:numPr>
        <w:rPr/>
      </w:pPr>
      <w:r>
        <w:rPr/>
        <w:t>Consolidation points may be used only for making a direct connection to equipment outlets:</w:t>
      </w:r>
    </w:p>
    <w:p>
      <w:pPr>
        <w:pStyle w:val="PR3"/>
        <w:numPr>
          <w:ilvl w:val="6"/>
          <w:numId w:val="1"/>
        </w:numPr>
        <w:spacing w:before="240" w:after="0"/>
        <w:rPr/>
      </w:pPr>
      <w:r>
        <w:rPr/>
        <w:t>Do not use consolidation point as a cross-connect point, as a patch connection, or for direct connection to workstation equipment.</w:t>
      </w:r>
    </w:p>
    <w:p>
      <w:pPr>
        <w:pStyle w:val="PR3"/>
        <w:numPr>
          <w:ilvl w:val="6"/>
          <w:numId w:val="1"/>
        </w:numPr>
        <w:rPr/>
      </w:pPr>
      <w:r>
        <w:rPr/>
        <w:t xml:space="preserve">Locate consolidation points for twisted pair cables at least </w:t>
      </w:r>
      <w:r>
        <w:rPr>
          <w:rStyle w:val="IP"/>
        </w:rPr>
        <w:t>49 feet</w:t>
      </w:r>
      <w:r>
        <w:rPr>
          <w:rStyle w:val="SI"/>
        </w:rPr>
        <w:t xml:space="preserve"> (15 m)</w:t>
      </w:r>
      <w:r>
        <w:rPr/>
        <w:t xml:space="preserve"> from communications equipment room.</w:t>
      </w:r>
    </w:p>
    <w:p>
      <w:pPr>
        <w:pStyle w:val="PR2"/>
        <w:numPr>
          <w:ilvl w:val="5"/>
          <w:numId w:val="1"/>
        </w:numPr>
        <w:spacing w:before="240" w:after="0"/>
        <w:rPr/>
      </w:pPr>
      <w:r>
        <w:rPr/>
        <w:t xml:space="preserve">Cables may not be spliced. Secure and support cables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fittings, outlets, racks, frames, and terminals.</w:t>
      </w:r>
    </w:p>
    <w:p>
      <w:pPr>
        <w:pStyle w:val="PR2"/>
        <w:numPr>
          <w:ilvl w:val="5"/>
          <w:numId w:val="1"/>
        </w:numPr>
        <w:rPr/>
      </w:pPr>
      <w:r>
        <w:rPr/>
        <w:t>Install lacing bars to restrain cables, prevent straining connections, and prevent bending cables to smaller radii than minimums recommended by manufacturer.</w:t>
      </w:r>
    </w:p>
    <w:p>
      <w:pPr>
        <w:pStyle w:val="PR2"/>
        <w:numPr>
          <w:ilvl w:val="5"/>
          <w:numId w:val="1"/>
        </w:numPr>
        <w:rPr/>
      </w:pPr>
      <w:r>
        <w:rPr/>
        <w:t>Bundle, lace, and train conductors to terminal points without exceeding manufacturer's limitations on bending radii, but not less than radii specified in BICSI Information Transport Systems Installation Methods Manual, Ch. 5, "Copper Structured Cabling Systems," "Cable Termination Practices" Section. Use lacing bars and distribution spools.</w:t>
      </w:r>
    </w:p>
    <w:p>
      <w:pPr>
        <w:pStyle w:val="PR2"/>
        <w:numPr>
          <w:ilvl w:val="5"/>
          <w:numId w:val="1"/>
        </w:numPr>
        <w:rPr/>
      </w:pPr>
      <w:r>
        <w:rPr/>
        <w:t>Do not install bruised, kinked, scored, deformed, or abraded cable. Do not splice cable between termination, tap, or junction points. Remove and discard cable if damaged during installation, and replace it with new cable.</w:t>
      </w:r>
    </w:p>
    <w:p>
      <w:pPr>
        <w:pStyle w:val="PR2"/>
        <w:numPr>
          <w:ilvl w:val="5"/>
          <w:numId w:val="1"/>
        </w:numPr>
        <w:rPr/>
      </w:pPr>
      <w:r>
        <w:rPr/>
        <w:t>Cold-Weather Installation: Bring cable to room temperature before dereeling. Heat lamps shall not be used for heating.</w:t>
      </w:r>
    </w:p>
    <w:p>
      <w:pPr>
        <w:pStyle w:val="PR2"/>
        <w:numPr>
          <w:ilvl w:val="5"/>
          <w:numId w:val="1"/>
        </w:numPr>
        <w:rPr/>
      </w:pPr>
      <w:r>
        <w:rPr/>
        <w:t xml:space="preserve">In the communications equipment room, install a </w:t>
      </w:r>
      <w:r>
        <w:rPr>
          <w:rStyle w:val="IP"/>
        </w:rPr>
        <w:t>10-foot-</w:t>
      </w:r>
      <w:r>
        <w:rPr>
          <w:rStyle w:val="SI"/>
        </w:rPr>
        <w:t xml:space="preserve"> (3-m-)</w:t>
      </w:r>
      <w:r>
        <w:rPr/>
        <w:t xml:space="preserve"> long service loop on each end of cable.</w:t>
      </w:r>
    </w:p>
    <w:p>
      <w:pPr>
        <w:pStyle w:val="PR2"/>
        <w:numPr>
          <w:ilvl w:val="5"/>
          <w:numId w:val="1"/>
        </w:numPr>
        <w:rPr/>
      </w:pPr>
      <w:r>
        <w:rPr/>
        <w:t>Pulling Cable: Comply with BICSI Information Transport Systems Installation Methods Manual, Ch. 5, "Copper Structured Cabling Systems," "Pulling and Installing Cable" Section. Monitor cable pull tensions.</w:t>
      </w:r>
    </w:p>
    <w:p>
      <w:pPr>
        <w:pStyle w:val="PR1"/>
        <w:numPr>
          <w:ilvl w:val="4"/>
          <w:numId w:val="1"/>
        </w:numPr>
        <w:rPr/>
      </w:pPr>
      <w:r>
        <w:rPr/>
        <w:t>Open-Cable Installation:</w:t>
      </w:r>
    </w:p>
    <w:p>
      <w:pPr>
        <w:pStyle w:val="PR2"/>
        <w:numPr>
          <w:ilvl w:val="5"/>
          <w:numId w:val="1"/>
        </w:numPr>
        <w:spacing w:before="240" w:after="0"/>
        <w:rPr/>
      </w:pPr>
      <w:r>
        <w:rPr/>
        <w:t>Install cabling with horizontal and vertical cable guides in telecommunications spaces with terminating hardware and interconnection equipment.</w:t>
      </w:r>
    </w:p>
    <w:p>
      <w:pPr>
        <w:pStyle w:val="PR2"/>
        <w:numPr>
          <w:ilvl w:val="5"/>
          <w:numId w:val="1"/>
        </w:numPr>
        <w:rPr/>
      </w:pPr>
      <w:r>
        <w:rPr/>
        <w:t xml:space="preserve">Suspend twisted pair cabling, not in a wireway or pathway, a minimum of </w:t>
      </w:r>
      <w:r>
        <w:rPr>
          <w:rStyle w:val="IP"/>
        </w:rPr>
        <w:t>8 inches</w:t>
      </w:r>
      <w:r>
        <w:rPr>
          <w:rStyle w:val="SI"/>
        </w:rPr>
        <w:t xml:space="preserve"> (200 mm)</w:t>
      </w:r>
      <w:r>
        <w:rPr/>
        <w:t xml:space="preserve"> above ceilings by cable supports not more than [</w:t>
      </w:r>
      <w:r>
        <w:rPr>
          <w:rStyle w:val="IP"/>
          <w:b/>
        </w:rPr>
        <w:t>60 inches</w:t>
      </w:r>
      <w:r>
        <w:rPr>
          <w:rStyle w:val="SI"/>
          <w:b/>
        </w:rPr>
        <w:t xml:space="preserve"> (1524 mm)</w:t>
      </w:r>
      <w:r>
        <w:rPr/>
        <w:t>] &lt;</w:t>
      </w:r>
      <w:r>
        <w:rPr>
          <w:b/>
        </w:rPr>
        <w:t>Insert dimension</w:t>
      </w:r>
      <w:r>
        <w:rPr/>
        <w:t>&gt; apart.</w:t>
      </w:r>
    </w:p>
    <w:p>
      <w:pPr>
        <w:pStyle w:val="PR2"/>
        <w:numPr>
          <w:ilvl w:val="5"/>
          <w:numId w:val="1"/>
        </w:numPr>
        <w:rPr/>
      </w:pPr>
      <w:r>
        <w:rPr/>
        <w:t>Cable shall not be run through structural members or in contact with pipes, ducts, or other potentially damaging items.</w:t>
      </w:r>
    </w:p>
    <w:p>
      <w:pPr>
        <w:pStyle w:val="PR1"/>
        <w:numPr>
          <w:ilvl w:val="4"/>
          <w:numId w:val="1"/>
        </w:numPr>
        <w:rPr/>
      </w:pPr>
      <w:r>
        <w:rPr/>
        <w:t>Installation of Cable Routed Exposed under Raised Floors:</w:t>
      </w:r>
    </w:p>
    <w:p>
      <w:pPr>
        <w:pStyle w:val="PR2"/>
        <w:numPr>
          <w:ilvl w:val="5"/>
          <w:numId w:val="1"/>
        </w:numPr>
        <w:spacing w:before="240" w:after="0"/>
        <w:rPr/>
      </w:pPr>
      <w:r>
        <w:rPr/>
        <w:t>Install plenum-rated cable only.</w:t>
      </w:r>
    </w:p>
    <w:p>
      <w:pPr>
        <w:pStyle w:val="PR2"/>
        <w:numPr>
          <w:ilvl w:val="5"/>
          <w:numId w:val="1"/>
        </w:numPr>
        <w:rPr/>
      </w:pPr>
      <w:r>
        <w:rPr/>
        <w:t>Install cabling after the flooring system has been installed in raised floor areas.</w:t>
      </w:r>
    </w:p>
    <w:p>
      <w:pPr>
        <w:pStyle w:val="PR2"/>
        <w:numPr>
          <w:ilvl w:val="5"/>
          <w:numId w:val="1"/>
        </w:numPr>
        <w:rPr/>
      </w:pPr>
      <w:r>
        <w:rPr/>
        <w:t>Coil cable [</w:t>
      </w:r>
      <w:r>
        <w:rPr>
          <w:rStyle w:val="IP"/>
          <w:b/>
        </w:rPr>
        <w:t>6 feet</w:t>
      </w:r>
      <w:r>
        <w:rPr>
          <w:rStyle w:val="SI"/>
          <w:b/>
        </w:rPr>
        <w:t xml:space="preserve"> (1800 mm)</w:t>
      </w:r>
      <w:r>
        <w:rPr/>
        <w:t>] &lt;</w:t>
      </w:r>
      <w:r>
        <w:rPr>
          <w:b/>
        </w:rPr>
        <w:t>Insert size</w:t>
      </w:r>
      <w:r>
        <w:rPr/>
        <w:t>&gt; long not less than [</w:t>
      </w:r>
      <w:r>
        <w:rPr>
          <w:rStyle w:val="IP"/>
          <w:b/>
        </w:rPr>
        <w:t>12 inches</w:t>
      </w:r>
      <w:r>
        <w:rPr>
          <w:rStyle w:val="SI"/>
          <w:b/>
        </w:rPr>
        <w:t xml:space="preserve"> (300 mm)</w:t>
      </w:r>
      <w:r>
        <w:rPr/>
        <w:t>] &lt;</w:t>
      </w:r>
      <w:r>
        <w:rPr>
          <w:b/>
        </w:rPr>
        <w:t>Insert size</w:t>
      </w:r>
      <w:r>
        <w:rPr/>
        <w:t>&gt; in diameter below each feed point.</w:t>
      </w:r>
    </w:p>
    <w:p>
      <w:pPr>
        <w:pStyle w:val="PR1"/>
        <w:numPr>
          <w:ilvl w:val="4"/>
          <w:numId w:val="1"/>
        </w:numPr>
        <w:rPr/>
      </w:pPr>
      <w:r>
        <w:rPr/>
        <w:t>Group connecting hardware for cables into separate logical fields.</w:t>
      </w:r>
    </w:p>
    <w:p>
      <w:pPr>
        <w:pStyle w:val="PR1"/>
        <w:numPr>
          <w:ilvl w:val="4"/>
          <w:numId w:val="1"/>
        </w:numPr>
        <w:rPr/>
      </w:pPr>
      <w:r>
        <w:rPr/>
        <w:t>Separation from EMI Sources:</w:t>
      </w:r>
    </w:p>
    <w:p>
      <w:pPr>
        <w:pStyle w:val="PR2"/>
        <w:numPr>
          <w:ilvl w:val="5"/>
          <w:numId w:val="1"/>
        </w:numPr>
        <w:spacing w:before="240" w:after="0"/>
        <w:rPr/>
      </w:pPr>
      <w:r>
        <w:rPr/>
        <w:t>Comply with recommendations from BICSI's "Telecommunications Distribution Methods Manual" and TIA-569-D for separating unshielded copper communication cable from potential EMI sources, including electrical power lines and equipment.</w:t>
      </w:r>
    </w:p>
    <w:p>
      <w:pPr>
        <w:pStyle w:val="PR2"/>
        <w:numPr>
          <w:ilvl w:val="5"/>
          <w:numId w:val="1"/>
        </w:numPr>
        <w:rPr/>
      </w:pPr>
      <w:r>
        <w:rPr/>
        <w:t>Separation between open communications cables or cables in nonmetallic raceways and unshielded power conductors and electrical equipment shall be as follows:</w:t>
      </w:r>
    </w:p>
    <w:p>
      <w:pPr>
        <w:pStyle w:val="PR3"/>
        <w:numPr>
          <w:ilvl w:val="6"/>
          <w:numId w:val="1"/>
        </w:numPr>
        <w:spacing w:before="240" w:after="0"/>
        <w:rPr/>
      </w:pPr>
      <w:r>
        <w:rPr/>
        <w:t xml:space="preserve">Electrical Equipment Rating Less Than 2 kVA: A minimum of </w:t>
      </w:r>
      <w:r>
        <w:rPr>
          <w:rStyle w:val="IP"/>
        </w:rPr>
        <w:t>5 inches</w:t>
      </w:r>
      <w:r>
        <w:rPr>
          <w:rStyle w:val="SI"/>
        </w:rPr>
        <w:t xml:space="preserve"> (127 mm)</w:t>
      </w:r>
      <w:r>
        <w:rPr/>
        <w:t>.</w:t>
      </w:r>
    </w:p>
    <w:p>
      <w:pPr>
        <w:pStyle w:val="PR3"/>
        <w:numPr>
          <w:ilvl w:val="6"/>
          <w:numId w:val="1"/>
        </w:numPr>
        <w:rPr/>
      </w:pPr>
      <w:r>
        <w:rPr/>
        <w:t xml:space="preserve">Electrical Equipment Rating between 2 and 5 kVA: A minimum of </w:t>
      </w:r>
      <w:r>
        <w:rPr>
          <w:rStyle w:val="IP"/>
        </w:rPr>
        <w:t>12 inches</w:t>
      </w:r>
      <w:r>
        <w:rPr>
          <w:rStyle w:val="SI"/>
        </w:rPr>
        <w:t xml:space="preserve"> (300 mm)</w:t>
      </w:r>
      <w:r>
        <w:rPr/>
        <w:t>.</w:t>
      </w:r>
    </w:p>
    <w:p>
      <w:pPr>
        <w:pStyle w:val="PR3"/>
        <w:numPr>
          <w:ilvl w:val="6"/>
          <w:numId w:val="1"/>
        </w:numPr>
        <w:rPr/>
      </w:pPr>
      <w:r>
        <w:rPr/>
        <w:t xml:space="preserve">Electrical Equipment Rating More Than 5 kVA: A minimum of </w:t>
      </w:r>
      <w:r>
        <w:rPr>
          <w:rStyle w:val="IP"/>
        </w:rPr>
        <w:t>24 inches</w:t>
      </w:r>
      <w:r>
        <w:rPr>
          <w:rStyle w:val="SI"/>
        </w:rPr>
        <w:t xml:space="preserve"> (600 mm)</w:t>
      </w:r>
      <w:r>
        <w:rPr/>
        <w:t>.</w:t>
      </w:r>
    </w:p>
    <w:p>
      <w:pPr>
        <w:pStyle w:val="PR2"/>
        <w:numPr>
          <w:ilvl w:val="5"/>
          <w:numId w:val="1"/>
        </w:numPr>
        <w:spacing w:before="240" w:after="0"/>
        <w:rPr/>
      </w:pPr>
      <w:r>
        <w:rPr/>
        <w:t>Separation between communications cables in grounded metallic raceways and unshielded power lines or electrical equipment shall be as follows:</w:t>
      </w:r>
    </w:p>
    <w:p>
      <w:pPr>
        <w:pStyle w:val="PR3"/>
        <w:numPr>
          <w:ilvl w:val="6"/>
          <w:numId w:val="1"/>
        </w:numPr>
        <w:spacing w:before="240" w:after="0"/>
        <w:rPr/>
      </w:pPr>
      <w:r>
        <w:rPr/>
        <w:t xml:space="preserve">Electrical Equipment Rating Less Than 2 kVA: A minimum of </w:t>
      </w:r>
      <w:r>
        <w:rPr>
          <w:rStyle w:val="IP"/>
        </w:rPr>
        <w:t>2-1/2 inches</w:t>
      </w:r>
      <w:r>
        <w:rPr>
          <w:rStyle w:val="SI"/>
        </w:rPr>
        <w:t xml:space="preserve"> (64 mm)</w:t>
      </w:r>
      <w:r>
        <w:rPr/>
        <w:t>.</w:t>
      </w:r>
    </w:p>
    <w:p>
      <w:pPr>
        <w:pStyle w:val="PR3"/>
        <w:numPr>
          <w:ilvl w:val="6"/>
          <w:numId w:val="1"/>
        </w:numPr>
        <w:rPr/>
      </w:pPr>
      <w:r>
        <w:rPr/>
        <w:t xml:space="preserve">Electrical Equipment Rating between 2 and 5 kVA: A minimum of </w:t>
      </w:r>
      <w:r>
        <w:rPr>
          <w:rStyle w:val="IP"/>
        </w:rPr>
        <w:t>6 inches</w:t>
      </w:r>
      <w:r>
        <w:rPr>
          <w:rStyle w:val="SI"/>
        </w:rPr>
        <w:t xml:space="preserve"> (150 mm)</w:t>
      </w:r>
      <w:r>
        <w:rPr/>
        <w:t>.</w:t>
      </w:r>
    </w:p>
    <w:p>
      <w:pPr>
        <w:pStyle w:val="PR3"/>
        <w:numPr>
          <w:ilvl w:val="6"/>
          <w:numId w:val="1"/>
        </w:numPr>
        <w:rPr/>
      </w:pPr>
      <w:r>
        <w:rPr/>
        <w:t xml:space="preserve">Electrical Equipment Rating More Than 5 kVA: A minimum of </w:t>
      </w:r>
      <w:r>
        <w:rPr>
          <w:rStyle w:val="IP"/>
        </w:rPr>
        <w:t>12 inches</w:t>
      </w:r>
      <w:r>
        <w:rPr>
          <w:rStyle w:val="SI"/>
        </w:rPr>
        <w:t xml:space="preserve"> (300 mm)</w:t>
      </w:r>
      <w:r>
        <w:rPr/>
        <w:t>.</w:t>
      </w:r>
    </w:p>
    <w:p>
      <w:pPr>
        <w:pStyle w:val="PR2"/>
        <w:numPr>
          <w:ilvl w:val="5"/>
          <w:numId w:val="1"/>
        </w:numPr>
        <w:spacing w:before="240" w:after="0"/>
        <w:rPr/>
      </w:pPr>
      <w:r>
        <w:rPr/>
        <w:t>Separation between communications cables in grounded metallic raceways, power lines, and electrical equipment located in grounded metallic conduits or enclosures shall be as follows:</w:t>
      </w:r>
    </w:p>
    <w:p>
      <w:pPr>
        <w:pStyle w:val="PR3"/>
        <w:numPr>
          <w:ilvl w:val="6"/>
          <w:numId w:val="1"/>
        </w:numPr>
        <w:spacing w:before="240" w:after="0"/>
        <w:rPr/>
      </w:pPr>
      <w:r>
        <w:rPr/>
        <w:t>Electrical Equipment Rating Less Than 2 kVA: No requirement.</w:t>
      </w:r>
    </w:p>
    <w:p>
      <w:pPr>
        <w:pStyle w:val="PR3"/>
        <w:numPr>
          <w:ilvl w:val="6"/>
          <w:numId w:val="1"/>
        </w:numPr>
        <w:rPr/>
      </w:pPr>
      <w:r>
        <w:rPr/>
        <w:t xml:space="preserve">Electrical Equipment Rating between 2 and 5 kVA: A minimum of </w:t>
      </w:r>
      <w:r>
        <w:rPr>
          <w:rStyle w:val="IP"/>
        </w:rPr>
        <w:t>3 inches</w:t>
      </w:r>
      <w:r>
        <w:rPr>
          <w:rStyle w:val="SI"/>
        </w:rPr>
        <w:t xml:space="preserve"> (76 mm)</w:t>
      </w:r>
      <w:r>
        <w:rPr/>
        <w:t>.</w:t>
      </w:r>
    </w:p>
    <w:p>
      <w:pPr>
        <w:pStyle w:val="PR3"/>
        <w:numPr>
          <w:ilvl w:val="6"/>
          <w:numId w:val="1"/>
        </w:numPr>
        <w:rPr/>
      </w:pPr>
      <w:r>
        <w:rPr/>
        <w:t xml:space="preserve">Electrical Equipment Rating More Than 5 kVA: A minimum of </w:t>
      </w:r>
      <w:r>
        <w:rPr>
          <w:rStyle w:val="IP"/>
        </w:rPr>
        <w:t>6 inches</w:t>
      </w:r>
      <w:r>
        <w:rPr>
          <w:rStyle w:val="SI"/>
        </w:rPr>
        <w:t xml:space="preserve"> (150 mm)</w:t>
      </w:r>
      <w:r>
        <w:rPr/>
        <w:t>.</w:t>
      </w:r>
    </w:p>
    <w:p>
      <w:pPr>
        <w:pStyle w:val="PR2"/>
        <w:numPr>
          <w:ilvl w:val="5"/>
          <w:numId w:val="1"/>
        </w:numPr>
        <w:spacing w:before="240" w:after="0"/>
        <w:rPr/>
      </w:pPr>
      <w:r>
        <w:rPr/>
        <w:t xml:space="preserve">Separation between Communications Cables and Electrical Motors and Transformers, 5 kVA or HP and Larger: A minimum of </w:t>
      </w:r>
      <w:r>
        <w:rPr>
          <w:rStyle w:val="IP"/>
        </w:rPr>
        <w:t>48 inches</w:t>
      </w:r>
      <w:r>
        <w:rPr>
          <w:rStyle w:val="SI"/>
        </w:rPr>
        <w:t xml:space="preserve"> (1200 mm)</w:t>
      </w:r>
      <w:r>
        <w:rPr/>
        <w:t>.</w:t>
      </w:r>
    </w:p>
    <w:p>
      <w:pPr>
        <w:pStyle w:val="PR2"/>
        <w:numPr>
          <w:ilvl w:val="5"/>
          <w:numId w:val="1"/>
        </w:numPr>
        <w:rPr/>
      </w:pPr>
      <w:r>
        <w:rPr/>
        <w:t xml:space="preserve">Separation between Communications Cables and Fluorescent Fixtures: A minimum of </w:t>
      </w:r>
      <w:r>
        <w:rPr>
          <w:rStyle w:val="IP"/>
        </w:rPr>
        <w:t>5 inches</w:t>
      </w:r>
      <w:r>
        <w:rPr>
          <w:rStyle w:val="SI"/>
        </w:rPr>
        <w:t xml:space="preserve"> (127 mm)</w:t>
      </w:r>
      <w:r>
        <w:rPr/>
        <w:t>.</w:t>
      </w:r>
    </w:p>
    <w:p>
      <w:pPr>
        <w:pStyle w:val="ART"/>
        <w:numPr>
          <w:ilvl w:val="3"/>
          <w:numId w:val="1"/>
        </w:numPr>
        <w:ind w:hanging="0" w:left="0"/>
        <w:rPr/>
      </w:pPr>
      <w:r>
        <w:rPr/>
        <w:t>FIRESTOPPING</w:t>
      </w:r>
    </w:p>
    <w:p>
      <w:pPr>
        <w:pStyle w:val="PR1"/>
        <w:numPr>
          <w:ilvl w:val="4"/>
          <w:numId w:val="1"/>
        </w:numPr>
        <w:rPr/>
      </w:pPr>
      <w:r>
        <w:rPr/>
        <w:t>Comply with requirements in Section 078413 "Penetration Firestopping."</w:t>
      </w:r>
    </w:p>
    <w:p>
      <w:pPr>
        <w:pStyle w:val="PR1"/>
        <w:numPr>
          <w:ilvl w:val="4"/>
          <w:numId w:val="1"/>
        </w:numPr>
        <w:rPr/>
      </w:pPr>
      <w:r>
        <w:rPr/>
        <w:t>Comply with TIA-569-D, Annex A, "Firestopping."</w:t>
      </w:r>
    </w:p>
    <w:p>
      <w:pPr>
        <w:pStyle w:val="PR1"/>
        <w:numPr>
          <w:ilvl w:val="4"/>
          <w:numId w:val="1"/>
        </w:numPr>
        <w:rPr/>
      </w:pPr>
      <w:r>
        <w:rPr/>
        <w:t>Comply with "Firestopping Systems" Article in BISCI's "Telecommunications Distribution Methods Manual."</w:t>
      </w:r>
    </w:p>
    <w:p>
      <w:pPr>
        <w:pStyle w:val="ART"/>
        <w:numPr>
          <w:ilvl w:val="3"/>
          <w:numId w:val="1"/>
        </w:numPr>
        <w:ind w:hanging="0" w:left="0"/>
        <w:rPr/>
      </w:pPr>
      <w:r>
        <w:rPr/>
        <w:t>GROUNDING</w:t>
      </w:r>
    </w:p>
    <w:p>
      <w:pPr>
        <w:pStyle w:val="PR1"/>
        <w:numPr>
          <w:ilvl w:val="4"/>
          <w:numId w:val="1"/>
        </w:numPr>
        <w:rPr/>
      </w:pPr>
      <w:r>
        <w:rPr/>
        <w:t>Comply with requirements in Section 270526 "Grounding and Bonding for Communications Systems" for grounding conductors and connectors.</w:t>
      </w:r>
    </w:p>
    <w:p>
      <w:pPr>
        <w:pStyle w:val="PR1"/>
        <w:numPr>
          <w:ilvl w:val="4"/>
          <w:numId w:val="1"/>
        </w:numPr>
        <w:rPr/>
      </w:pPr>
      <w:r>
        <w:rPr/>
        <w:t>Install grounding according to the "Grounding, Bonding, and Electrical Protection" chapter in BICSI's "Telecommunications Distribution Methods Manual."</w:t>
      </w:r>
    </w:p>
    <w:p>
      <w:pPr>
        <w:pStyle w:val="PR1"/>
        <w:numPr>
          <w:ilvl w:val="4"/>
          <w:numId w:val="1"/>
        </w:numPr>
        <w:rPr/>
      </w:pPr>
      <w:r>
        <w:rPr/>
        <w:t>Comply with TIA-607-B and NECA/BICSI-607.</w:t>
      </w:r>
    </w:p>
    <w:p>
      <w:pPr>
        <w:pStyle w:val="PR1"/>
        <w:numPr>
          <w:ilvl w:val="4"/>
          <w:numId w:val="1"/>
        </w:numPr>
        <w:rPr/>
      </w:pPr>
      <w:r>
        <w:rPr/>
        <w:t xml:space="preserve">Locate grounding bus bar to minimize the length of bonding conductors. Fasten to wall, allowing at least a </w:t>
      </w:r>
      <w:r>
        <w:rPr>
          <w:rStyle w:val="IP"/>
        </w:rPr>
        <w:t>2-inch</w:t>
      </w:r>
      <w:r>
        <w:rPr>
          <w:rStyle w:val="SI"/>
        </w:rPr>
        <w:t xml:space="preserve"> (50-mm)</w:t>
      </w:r>
      <w:r>
        <w:rPr/>
        <w:t xml:space="preserve"> clearance behind the grounding bus bar. Connect grounding bus bar to suitable electrical building ground, using a minimum No. 4 AWG grounding electrode conductor.</w:t>
      </w:r>
    </w:p>
    <w:p>
      <w:pPr>
        <w:pStyle w:val="PR1"/>
        <w:numPr>
          <w:ilvl w:val="4"/>
          <w:numId w:val="1"/>
        </w:numPr>
        <w:rPr/>
      </w:pPr>
      <w:r>
        <w:rPr/>
        <w:t>Bond metallic equipment to the grounding bus bar, using not smaller than a No. 6 AWG equipment grounding conductor.</w:t>
      </w:r>
    </w:p>
    <w:p>
      <w:pPr>
        <w:pStyle w:val="ART"/>
        <w:numPr>
          <w:ilvl w:val="3"/>
          <w:numId w:val="1"/>
        </w:numPr>
        <w:ind w:hanging="0" w:left="0"/>
        <w:rPr/>
      </w:pPr>
      <w:r>
        <w:rPr/>
        <w:t>IDENTIFICATION</w:t>
      </w:r>
    </w:p>
    <w:p>
      <w:pPr>
        <w:pStyle w:val="PR1"/>
        <w:numPr>
          <w:ilvl w:val="4"/>
          <w:numId w:val="1"/>
        </w:numPr>
        <w:rPr/>
      </w:pPr>
      <w:r>
        <w:rPr/>
        <w:t>Identify system components, wiring, and cabling complying with TIA-606-B. Comply with requirements for identification specified in Section 270553 "Identification for Communications Systems."</w:t>
      </w:r>
    </w:p>
    <w:p>
      <w:pPr>
        <w:pStyle w:val="PR2"/>
        <w:numPr>
          <w:ilvl w:val="5"/>
          <w:numId w:val="1"/>
        </w:numPr>
        <w:spacing w:before="240" w:after="0"/>
        <w:rPr/>
      </w:pPr>
      <w:r>
        <w:rPr/>
        <w:t>Administration Class: [</w:t>
      </w:r>
      <w:r>
        <w:rPr>
          <w:b/>
        </w:rPr>
        <w:t>Class 1</w:t>
      </w:r>
      <w:r>
        <w:rPr/>
        <w:t>] [</w:t>
      </w:r>
      <w:r>
        <w:rPr>
          <w:b/>
        </w:rPr>
        <w:t>Class 2</w:t>
      </w:r>
      <w:r>
        <w:rPr/>
        <w:t>] [</w:t>
      </w:r>
      <w:r>
        <w:rPr>
          <w:b/>
        </w:rPr>
        <w:t>Class 3</w:t>
      </w:r>
      <w:r>
        <w:rPr/>
        <w:t>] [</w:t>
      </w:r>
      <w:r>
        <w:rPr>
          <w:b/>
        </w:rPr>
        <w:t>Class 4</w:t>
      </w:r>
      <w:r>
        <w:rPr/>
        <w:t>].</w:t>
      </w:r>
    </w:p>
    <w:p>
      <w:pPr>
        <w:pStyle w:val="PR2"/>
        <w:numPr>
          <w:ilvl w:val="5"/>
          <w:numId w:val="1"/>
        </w:numPr>
        <w:rPr/>
      </w:pPr>
      <w:r>
        <w:rPr/>
        <w:t>Color-code cross-connect fields and apply colors to voice and data service backboards, connections, covers, and labels.</w:t>
      </w:r>
    </w:p>
    <w:p>
      <w:pPr>
        <w:pStyle w:val="CMT"/>
        <w:rPr/>
      </w:pPr>
      <w:r>
        <w:rPr/>
        <w:t>See the Evaluations for discussion about TIA-606-B as it applies to this Section.</w:t>
      </w:r>
    </w:p>
    <w:p>
      <w:pPr>
        <w:pStyle w:val="PR1"/>
        <w:numPr>
          <w:ilvl w:val="4"/>
          <w:numId w:val="1"/>
        </w:numPr>
        <w:rPr/>
      </w:pPr>
      <w:r>
        <w:rPr/>
        <w:t>Paint and label colors for equipment identification shall comply with TIA-606-B for [</w:t>
      </w:r>
      <w:r>
        <w:rPr>
          <w:b/>
        </w:rPr>
        <w:t>Class 2</w:t>
      </w:r>
      <w:r>
        <w:rPr/>
        <w:t>] [</w:t>
      </w:r>
      <w:r>
        <w:rPr>
          <w:b/>
        </w:rPr>
        <w:t>Class 3</w:t>
      </w:r>
      <w:r>
        <w:rPr/>
        <w:t>] [</w:t>
      </w:r>
      <w:r>
        <w:rPr>
          <w:b/>
        </w:rPr>
        <w:t>Class 4</w:t>
      </w:r>
      <w:r>
        <w:rPr/>
        <w:t>] level of administration[</w:t>
      </w:r>
      <w:r>
        <w:rPr>
          <w:b/>
        </w:rPr>
        <w:t>, including optional identification requirements of this standard</w:t>
      </w:r>
      <w:r>
        <w:rPr/>
        <w:t>].</w:t>
      </w:r>
    </w:p>
    <w:p>
      <w:pPr>
        <w:pStyle w:val="PR1"/>
        <w:numPr>
          <w:ilvl w:val="4"/>
          <w:numId w:val="1"/>
        </w:numPr>
        <w:rPr/>
      </w:pPr>
      <w:r>
        <w:rPr/>
        <w:t>Cable Schedule: Install in a prominent location in each equipment room and wiring closet. List incoming and outgoing cables and their designations, origins, and destinations. Protect with rigid frame and clear plastic cover. Furnish an electronic copy of final comprehensive schedules for Project.</w:t>
      </w:r>
    </w:p>
    <w:p>
      <w:pPr>
        <w:pStyle w:val="PR1"/>
        <w:numPr>
          <w:ilvl w:val="4"/>
          <w:numId w:val="1"/>
        </w:numPr>
        <w:rPr/>
      </w:pPr>
      <w:r>
        <w:rPr/>
        <w:t>Cabling Administration Drawings: Show building floor plans with cabling administration-point labeling. Identify labeling convention and show labels for telecommunications closets, terminal hardware and positions, horizontal cables, work areas and workstation terminal positions, grounding buses and pathways, and equipment grounding conductors.</w:t>
      </w:r>
    </w:p>
    <w:p>
      <w:pPr>
        <w:pStyle w:val="PR1"/>
        <w:numPr>
          <w:ilvl w:val="4"/>
          <w:numId w:val="1"/>
        </w:numPr>
        <w:rPr/>
      </w:pPr>
      <w:r>
        <w:rPr/>
        <w:t>Cable and Wire Identification:</w:t>
      </w:r>
    </w:p>
    <w:p>
      <w:pPr>
        <w:pStyle w:val="PR2"/>
        <w:numPr>
          <w:ilvl w:val="5"/>
          <w:numId w:val="1"/>
        </w:numPr>
        <w:spacing w:before="240" w:after="0"/>
        <w:rPr/>
      </w:pPr>
      <w:r>
        <w:rPr/>
        <w:t xml:space="preserve">Label each cable within </w:t>
      </w:r>
      <w:r>
        <w:rPr>
          <w:rStyle w:val="IP"/>
        </w:rPr>
        <w:t>4 inches</w:t>
      </w:r>
      <w:r>
        <w:rPr>
          <w:rStyle w:val="SI"/>
        </w:rPr>
        <w:t xml:space="preserve"> (100 mm)</w:t>
      </w:r>
      <w:r>
        <w:rPr/>
        <w:t xml:space="preserve"> of each termination and tap, where it is accessible in a cabinet or junction or outlet box, and elsewhere as indicated.</w:t>
      </w:r>
    </w:p>
    <w:p>
      <w:pPr>
        <w:pStyle w:val="PR2"/>
        <w:numPr>
          <w:ilvl w:val="5"/>
          <w:numId w:val="1"/>
        </w:numPr>
        <w:rPr/>
      </w:pPr>
      <w:r>
        <w:rPr/>
        <w:t>Each wire connected to building-mounted devices is not required to be numbered at the device if wire color is consistent with associated wire connected and numbered within panel or cabinet.</w:t>
      </w:r>
    </w:p>
    <w:p>
      <w:pPr>
        <w:pStyle w:val="PR2"/>
        <w:numPr>
          <w:ilvl w:val="5"/>
          <w:numId w:val="1"/>
        </w:numPr>
        <w:rPr/>
      </w:pPr>
      <w:r>
        <w:rPr/>
        <w:t xml:space="preserve">Exposed Cables and Cables in Cable Trays and Wire Troughs: Label each cable at intervals not exceeding </w:t>
      </w:r>
      <w:r>
        <w:rPr>
          <w:rStyle w:val="IP"/>
        </w:rPr>
        <w:t>15 feet</w:t>
      </w:r>
      <w:r>
        <w:rPr>
          <w:rStyle w:val="SI"/>
        </w:rPr>
        <w:t xml:space="preserve"> (4.5 m)</w:t>
      </w:r>
      <w:r>
        <w:rPr/>
        <w:t>.</w:t>
      </w:r>
    </w:p>
    <w:p>
      <w:pPr>
        <w:pStyle w:val="PR2"/>
        <w:numPr>
          <w:ilvl w:val="5"/>
          <w:numId w:val="1"/>
        </w:numPr>
        <w:rPr/>
      </w:pPr>
      <w:r>
        <w:rPr/>
        <w:t>Label each terminal strip, and screw terminal in each cabinet, rack, or panel.</w:t>
      </w:r>
    </w:p>
    <w:p>
      <w:pPr>
        <w:pStyle w:val="PR3"/>
        <w:numPr>
          <w:ilvl w:val="6"/>
          <w:numId w:val="1"/>
        </w:numPr>
        <w:spacing w:before="240" w:after="0"/>
        <w:rPr/>
      </w:pPr>
      <w:r>
        <w:rPr/>
        <w:t>Individually number wiring conductors connected to terminal strips, and identify each cable or wiring group, extended from a panel or cabinet to a building-mounted device, with the name and number of a particular device.</w:t>
      </w:r>
    </w:p>
    <w:p>
      <w:pPr>
        <w:pStyle w:val="PR3"/>
        <w:numPr>
          <w:ilvl w:val="6"/>
          <w:numId w:val="1"/>
        </w:numPr>
        <w:rPr/>
      </w:pPr>
      <w:r>
        <w:rPr/>
        <w:t>Label each unit and field within distribution racks and frames.</w:t>
      </w:r>
    </w:p>
    <w:p>
      <w:pPr>
        <w:pStyle w:val="PR2"/>
        <w:numPr>
          <w:ilvl w:val="5"/>
          <w:numId w:val="1"/>
        </w:numPr>
        <w:spacing w:before="240" w:after="0"/>
        <w:rPr/>
      </w:pPr>
      <w:r>
        <w:rPr/>
        <w:t>Identification within Connector Fields in Equipment Rooms and Wiring Closets: Label each connector and each discrete unit of cable-terminating and -connecting hardware. Where similar jacks and plugs are used for both voice and data communication cabling, use a different color for jacks and plugs of each service.</w:t>
      </w:r>
    </w:p>
    <w:p>
      <w:pPr>
        <w:pStyle w:val="PR1"/>
        <w:numPr>
          <w:ilvl w:val="4"/>
          <w:numId w:val="1"/>
        </w:numPr>
        <w:rPr/>
      </w:pPr>
      <w:r>
        <w:rPr/>
        <w:t>Labels shall be preprinted or computer-printed type, with a printing area and font color that contrast with cable jacket color but still comply with TIA-606-B requirements for the following:</w:t>
      </w:r>
    </w:p>
    <w:p>
      <w:pPr>
        <w:pStyle w:val="PR2"/>
        <w:numPr>
          <w:ilvl w:val="5"/>
          <w:numId w:val="1"/>
        </w:numPr>
        <w:spacing w:before="240" w:after="0"/>
        <w:rPr/>
      </w:pPr>
      <w:r>
        <w:rPr/>
        <w:t>Cables use flexible vinyl or polyester that flexes as cables are bent.</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Visually inspect jacket materials for NRTL certification markings. Inspect cabling terminations in communications equipment rooms for compliance with color-coding for pin assignments, and inspect cabling connections for compliance with TIA-568-C.1.</w:t>
      </w:r>
    </w:p>
    <w:p>
      <w:pPr>
        <w:pStyle w:val="PR2"/>
        <w:numPr>
          <w:ilvl w:val="5"/>
          <w:numId w:val="1"/>
        </w:numPr>
        <w:rPr/>
      </w:pPr>
      <w:r>
        <w:rPr/>
        <w:t>Visually inspect cable placement, cable termination, grounding and bonding, equipment and patch cords, and labeling of all components.</w:t>
      </w:r>
    </w:p>
    <w:p>
      <w:pPr>
        <w:pStyle w:val="CMT"/>
        <w:rPr/>
      </w:pPr>
      <w:r>
        <w:rPr/>
        <w:t>Retain subparagraph below if verification of quality is to be performed before completing horizontal cabling.</w:t>
      </w:r>
    </w:p>
    <w:p>
      <w:pPr>
        <w:pStyle w:val="PR2"/>
        <w:numPr>
          <w:ilvl w:val="5"/>
          <w:numId w:val="1"/>
        </w:numPr>
        <w:rPr/>
      </w:pPr>
      <w:r>
        <w:rPr/>
        <w:t>Test twisted pair cabling for DC loop resistance, shorts, opens, intermittent faults, and polarity between conductors. Test operation of shorting bars in connection blocks. Test cables after termination but not cross-connection.</w:t>
      </w:r>
    </w:p>
    <w:p>
      <w:pPr>
        <w:pStyle w:val="PR3"/>
        <w:numPr>
          <w:ilvl w:val="6"/>
          <w:numId w:val="1"/>
        </w:numPr>
        <w:spacing w:before="240" w:after="0"/>
        <w:rPr/>
      </w:pPr>
      <w:r>
        <w:rPr/>
        <w:t>Test instruments shall meet or exceed applicable requirements in TIA-568-C.2. Perform tests with a tester that complies with performance requirements in "Test Instruments (Normative)" Annex, complying with measurement accuracy specified in "Measurement Accuracy (Informative)" Annex. Use only test cords and adapters that are qualified by test equipment manufacturer for channel or link test configuration.</w:t>
      </w:r>
    </w:p>
    <w:p>
      <w:pPr>
        <w:pStyle w:val="PR1"/>
        <w:numPr>
          <w:ilvl w:val="4"/>
          <w:numId w:val="1"/>
        </w:numPr>
        <w:rPr/>
      </w:pPr>
      <w:r>
        <w:rPr/>
        <w:t>Data for each measurement shall be documented. Data for submittals shall be printed in a summary report that is formatted similarly to Table 10.1 in BICSI's "Telecommunications Distribution Methods Manual," or shall be transferred from the instrument to the computer, saved as text files, printed, and submitted.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End-to-end cabling will be considered defective if it does not pass tests and inspections.</w:t>
      </w:r>
    </w:p>
    <w:p>
      <w:pPr>
        <w:pStyle w:val="PR2"/>
        <w:numPr>
          <w:ilvl w:val="5"/>
          <w:numId w:val="1"/>
        </w:numPr>
        <w:rPr/>
      </w:pPr>
      <w:r>
        <w:rPr/>
        <w:t>Remove and replace cabling where test results indicate that they do not comply with specified requirements.</w:t>
      </w:r>
    </w:p>
    <w:p>
      <w:pPr>
        <w:pStyle w:val="PR1"/>
        <w:numPr>
          <w:ilvl w:val="4"/>
          <w:numId w:val="1"/>
        </w:numPr>
        <w:rPr/>
      </w:pPr>
      <w:r>
        <w:rPr/>
        <w:t>Collect, assemble, and submit test and inspection reports.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MAINTENANCE</w:t>
      </w:r>
    </w:p>
    <w:p>
      <w:pPr>
        <w:pStyle w:val="CMT"/>
        <w:rPr/>
      </w:pPr>
      <w:r>
        <w:rPr/>
        <w:t>Services in "Software Service Agreement" Paragraph may not be allowed for publicly funded projects.</w:t>
      </w:r>
    </w:p>
    <w:p>
      <w:pPr>
        <w:pStyle w:val="PR1"/>
        <w:numPr>
          <w:ilvl w:val="4"/>
          <w:numId w:val="1"/>
        </w:numPr>
        <w:rPr/>
      </w:pPr>
      <w:r>
        <w:rPr/>
        <w:t>Software Service Agreement:</w:t>
      </w:r>
    </w:p>
    <w:p>
      <w:pPr>
        <w:pStyle w:val="CMT"/>
        <w:rPr/>
      </w:pPr>
      <w:r>
        <w:rPr/>
        <w:t>Retain three subparagraphs below if Owner intends to upgrade software when upgrade is available from manufacturer.</w:t>
      </w:r>
    </w:p>
    <w:p>
      <w:pPr>
        <w:pStyle w:val="PR2"/>
        <w:numPr>
          <w:ilvl w:val="5"/>
          <w:numId w:val="1"/>
        </w:numPr>
        <w:spacing w:before="240" w:after="0"/>
        <w:rPr/>
      </w:pPr>
      <w:r>
        <w:rPr/>
        <w:t>Technical Support: Beginning at Substantial Completion, verify that software service agreement includes software support for [</w:t>
      </w:r>
      <w:r>
        <w:rPr>
          <w:b/>
        </w:rPr>
        <w:t>two</w:t>
      </w:r>
      <w:r>
        <w:rPr/>
        <w:t>] &lt;</w:t>
      </w:r>
      <w:r>
        <w:rPr>
          <w:b/>
        </w:rPr>
        <w:t>Insert number</w:t>
      </w:r>
      <w:r>
        <w:rPr/>
        <w:t>&gt; years.</w:t>
      </w:r>
    </w:p>
    <w:p>
      <w:pPr>
        <w:pStyle w:val="PR2"/>
        <w:numPr>
          <w:ilvl w:val="5"/>
          <w:numId w:val="1"/>
        </w:numPr>
        <w:rPr/>
      </w:pPr>
      <w:r>
        <w:rPr/>
        <w:t>Upgrade Service: At Substantial Completion, update software to latest version. Install and program software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271513</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COMMUNICATIONS COPPER HORIZONTAL CABLING</w:t>
          </w:r>
        </w:p>
      </w:tc>
      <w:tc>
        <w:tcPr>
          <w:tcW w:w="1872" w:type="dxa"/>
          <w:tcBorders/>
        </w:tcPr>
        <w:p>
          <w:pPr>
            <w:pStyle w:val="RJUST"/>
            <w:rPr/>
          </w:pPr>
          <w:r>
            <w:rPr>
              <w:rStyle w:val="NUM"/>
            </w:rPr>
            <w:t>271513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71513"/>
    <w:docVar w:name="MF95" w:val="16721"/>
    <w:docVar w:name="MFOrigin" w:val="MF04"/>
    <w:docVar w:name="SectionID" w:val="636"/>
    <w:docVar w:name="SpecType" w:val="MasterSpec"/>
    <w:docVar w:name="Version" w:val="1650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1513&amp;ver=03-01-22&amp;format=FL&amp;sid=16509&amp;utm_source=MasterSpec&amp;utm_medium=Word" TargetMode="External"/><Relationship Id="rId3" Type="http://schemas.openxmlformats.org/officeDocument/2006/relationships/hyperlink" Target="http://www.arcomnet.com/sustainable_design.aspx?topic=69"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12773&amp;mf=&amp;src=wd" TargetMode="External"/><Relationship Id="rId6" Type="http://schemas.openxmlformats.org/officeDocument/2006/relationships/hyperlink" Target="http://www.arcomnet.com/sustainable_design.aspx?topic=236" TargetMode="External"/><Relationship Id="rId7" Type="http://schemas.openxmlformats.org/officeDocument/2006/relationships/hyperlink" Target="http://www.specagent.com/LookUp/?ulid=12774&amp;mf=&amp;src=wd" TargetMode="External"/><Relationship Id="rId8" Type="http://schemas.openxmlformats.org/officeDocument/2006/relationships/hyperlink" Target="http://www.arcomnet.com/sustainable_design.aspx?topic=236" TargetMode="External"/><Relationship Id="rId9" Type="http://schemas.openxmlformats.org/officeDocument/2006/relationships/hyperlink" Target="http://www.specagent.com/LookUp/?ulid=12523&amp;mf=&amp;src=wd" TargetMode="External"/><Relationship Id="rId10" Type="http://schemas.openxmlformats.org/officeDocument/2006/relationships/hyperlink" Target="http://www.arcomnet.com/sustainable_design.aspx?topic=236" TargetMode="External"/><Relationship Id="rId11" Type="http://schemas.openxmlformats.org/officeDocument/2006/relationships/hyperlink" Target="http://www.specagent.com/LookUp/?ulid=12524&amp;mf=&amp;src=wd" TargetMode="External"/><Relationship Id="rId12" Type="http://schemas.openxmlformats.org/officeDocument/2006/relationships/hyperlink" Target="http://www.arcomnet.com/sustainable_design.aspx?topic=236" TargetMode="External"/><Relationship Id="rId13" Type="http://schemas.openxmlformats.org/officeDocument/2006/relationships/hyperlink" Target="http://www.specagent.com/LookUp/?ulid=12800&amp;mf=&amp;src=wd" TargetMode="External"/><Relationship Id="rId14" Type="http://schemas.openxmlformats.org/officeDocument/2006/relationships/hyperlink" Target="http://www.arcomnet.com/sustainable_design.aspx?topic=236" TargetMode="External"/><Relationship Id="rId15" Type="http://schemas.openxmlformats.org/officeDocument/2006/relationships/hyperlink" Target="http://www.specagent.com/LookUp/?ulid=2346&amp;mf=&amp;src=wd" TargetMode="External"/><Relationship Id="rId16" Type="http://schemas.openxmlformats.org/officeDocument/2006/relationships/hyperlink" Target="http://www.specagent.com/LookUp/?ulid=2382&amp;mf=&amp;src=wd" TargetMode="External"/><Relationship Id="rId17" Type="http://schemas.openxmlformats.org/officeDocument/2006/relationships/hyperlink" Target="http://www.specagent.com/LookUp/?ulid=2384&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2022-09-26T03:44:00Z</dcterms:created>
  <dc:creator>Deltek, Inc.</dc:creator>
  <dc:description/>
  <cp:keywords>BAS-12345-MS80</cp:keywords>
  <dc:language>zh-CN</dc:language>
  <cp:lastModifiedBy>Janice Nacional</cp:lastModifiedBy>
  <dcterms:modified xsi:type="dcterms:W3CDTF">2022-09-26T03:44:00Z</dcterms:modified>
  <cp:revision>2</cp:revision>
  <dc:subject>COMMUNICATIONS COPPER HORIZONTAL CABLING</dc:subject>
  <dc:title>SECTION 271513 - COMMUNICATIONS COPPER HORIZONTAL CABLING</dc:title>
</cp:coreProperties>
</file>