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281513</w:t>
      </w:r>
      <w:r>
        <w:rPr/>
        <w:t xml:space="preserve"> - </w:t>
      </w:r>
      <w:r>
        <w:rPr>
          <w:rStyle w:val="NAM"/>
        </w:rPr>
        <w:t>ACCESS CONTROL CREDENTIALS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Access control cards.</w:t>
      </w:r>
    </w:p>
    <w:p>
      <w:pPr>
        <w:pStyle w:val="PR2"/>
        <w:numPr>
          <w:ilvl w:val="5"/>
          <w:numId w:val="1"/>
        </w:numPr>
        <w:rPr/>
      </w:pPr>
      <w:r>
        <w:rPr/>
        <w:t>Wireless key fobs.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of two subparagraphs below, or both, as needed to verify compliance of Work with Project requirements.</w:t>
      </w:r>
    </w:p>
    <w:p>
      <w:pPr>
        <w:pStyle w:val="PR2"/>
        <w:numPr>
          <w:ilvl w:val="5"/>
          <w:numId w:val="1"/>
        </w:numPr>
        <w:spacing w:before="240" w:after="0"/>
        <w:rPr/>
      </w:pPr>
      <w:r>
        <w:rPr/>
        <w:t>Access control cards.</w:t>
      </w:r>
    </w:p>
    <w:p>
      <w:pPr>
        <w:pStyle w:val="PR2"/>
        <w:numPr>
          <w:ilvl w:val="5"/>
          <w:numId w:val="1"/>
        </w:numPr>
        <w:rPr/>
      </w:pPr>
      <w:r>
        <w:rPr/>
        <w:t>Wireless key fobs.</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&lt;</w:t>
      </w:r>
      <w:r>
        <w:rPr>
          <w:b/>
        </w:rPr>
        <w:t>Insert certificate requirement</w:t>
      </w:r>
      <w:r>
        <w:rPr/>
        <w:t>&gt;.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deployment[</w:t>
      </w:r>
      <w:r>
        <w:rPr>
          <w:b/>
        </w:rPr>
        <w:t> and testing</w:t>
      </w:r>
      <w:r>
        <w:rPr/>
        <w:t>] instructions issued to Contractor by manufacturer for the following:</w:t>
      </w:r>
    </w:p>
    <w:p>
      <w:pPr>
        <w:pStyle w:val="PR2"/>
        <w:numPr>
          <w:ilvl w:val="5"/>
          <w:numId w:val="1"/>
        </w:numPr>
        <w:spacing w:before="240" w:after="0"/>
        <w:rPr/>
      </w:pPr>
      <w:r>
        <w:rPr/>
        <w:t>Printing, programming, and handling instructions for access control credentials.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 FOR CONTINUED USE</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ACCESS CONTROL CARDS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General Characteristics:</w:t>
      </w:r>
    </w:p>
    <w:p>
      <w:pPr>
        <w:pStyle w:val="PR3"/>
        <w:numPr>
          <w:ilvl w:val="6"/>
          <w:numId w:val="1"/>
        </w:numPr>
        <w:spacing w:before="240" w:after="0"/>
        <w:rPr/>
      </w:pPr>
      <w:r>
        <w:rPr/>
        <w:t>Reference Standards:</w:t>
      </w:r>
    </w:p>
    <w:p>
      <w:pPr>
        <w:pStyle w:val="CMT"/>
        <w:rPr/>
      </w:pPr>
      <w:r>
        <w:rPr/>
        <w:t>Retain "Personal Identity Verification (PIV)" Subparagraph below for Federal Government projects. Other owners may also use similar technology. PIV cards provide identity information that can be verified both by humans (e.g., photo) and by automated systems (e.g., fingerprints, iris images, PIN).</w:t>
      </w:r>
    </w:p>
    <w:p>
      <w:pPr>
        <w:pStyle w:val="PR4"/>
        <w:numPr>
          <w:ilvl w:val="7"/>
          <w:numId w:val="1"/>
        </w:numPr>
        <w:spacing w:before="240" w:after="0"/>
        <w:rPr/>
      </w:pPr>
      <w:r>
        <w:rPr/>
        <w:t>Personal Identity Verification (PIV): FIPS PUB 201-2.</w:t>
      </w:r>
    </w:p>
    <w:p>
      <w:pPr>
        <w:pStyle w:val="PR4"/>
        <w:numPr>
          <w:ilvl w:val="7"/>
          <w:numId w:val="1"/>
        </w:numPr>
        <w:rPr/>
      </w:pPr>
      <w:r>
        <w:rPr/>
        <w:t>Physical: IEC 7810; IEC 10373; IEC 7816 for contact cards; and IEC 14443 for contactless cards.</w:t>
      </w:r>
    </w:p>
    <w:p>
      <w:pPr>
        <w:pStyle w:val="PR4"/>
        <w:numPr>
          <w:ilvl w:val="7"/>
          <w:numId w:val="1"/>
        </w:numPr>
        <w:rPr/>
      </w:pPr>
      <w:r>
        <w:rPr/>
        <w:t>Functional: UL 294; IEC 60839-11-1; and IEC 60839-11-2.</w:t>
      </w:r>
    </w:p>
    <w:p>
      <w:pPr>
        <w:pStyle w:val="PR4"/>
        <w:numPr>
          <w:ilvl w:val="7"/>
          <w:numId w:val="1"/>
        </w:numPr>
        <w:rPr/>
      </w:pPr>
      <w:r>
        <w:rPr/>
        <w:t>Material Durability: INCITS 322.</w:t>
      </w:r>
    </w:p>
    <w:p>
      <w:pPr>
        <w:pStyle w:val="PR3"/>
        <w:numPr>
          <w:ilvl w:val="6"/>
          <w:numId w:val="1"/>
        </w:numPr>
        <w:spacing w:before="240" w:after="0"/>
        <w:rPr/>
      </w:pPr>
      <w:r>
        <w:rPr/>
        <w:t>Format: Customizable, including artwork.[</w:t>
      </w:r>
      <w:r>
        <w:rPr>
          <w:b/>
        </w:rPr>
        <w:t> Provide credential template with provisions for the following:</w:t>
      </w:r>
      <w:r>
        <w:rPr/>
        <w:t>]</w:t>
      </w:r>
    </w:p>
    <w:p>
      <w:pPr>
        <w:pStyle w:val="CMT"/>
        <w:rPr/>
      </w:pPr>
      <w:r>
        <w:rPr/>
        <w:t>Retain "On Front," "On Back," and "Stored Data Elements" subparagraphs below where access control cards may be issued by third party. Revise subparagraphs to suit Project.</w:t>
      </w:r>
    </w:p>
    <w:p>
      <w:pPr>
        <w:pStyle w:val="PR4"/>
        <w:numPr>
          <w:ilvl w:val="7"/>
          <w:numId w:val="1"/>
        </w:numPr>
        <w:spacing w:before="240" w:after="0"/>
        <w:rPr/>
      </w:pPr>
      <w:r>
        <w:rPr/>
        <w:t>On Front: Photograph, full name (surname first), affiliation, organization, card expiration date, color-coding, Owner's name, Owner's logo, two-dimensional bar code.</w:t>
      </w:r>
    </w:p>
    <w:p>
      <w:pPr>
        <w:pStyle w:val="PR4"/>
        <w:numPr>
          <w:ilvl w:val="7"/>
          <w:numId w:val="1"/>
        </w:numPr>
        <w:rPr/>
      </w:pPr>
      <w:r>
        <w:rPr/>
        <w:t>On Back: Physical characteristics of cardholder, employee ID number, card number, magnetic stripe, linear bar code, return address. Include the following message:</w:t>
      </w:r>
    </w:p>
    <w:p>
      <w:pPr>
        <w:pStyle w:val="PR5"/>
        <w:numPr>
          <w:ilvl w:val="8"/>
          <w:numId w:val="1"/>
        </w:numPr>
        <w:spacing w:before="240" w:after="0"/>
        <w:rPr/>
      </w:pPr>
      <w:r>
        <w:rPr/>
        <w:t>&lt;</w:t>
      </w:r>
      <w:r>
        <w:rPr>
          <w:b/>
        </w:rPr>
        <w:t>Insert message</w:t>
      </w:r>
      <w:r>
        <w:rPr/>
        <w:t>&gt;.</w:t>
      </w:r>
    </w:p>
    <w:p>
      <w:pPr>
        <w:pStyle w:val="PR4"/>
        <w:numPr>
          <w:ilvl w:val="7"/>
          <w:numId w:val="1"/>
        </w:numPr>
        <w:spacing w:before="240" w:after="0"/>
        <w:rPr/>
      </w:pPr>
      <w:r>
        <w:rPr/>
        <w:t>Stored Data Elements: PIN, employee ID number, two fingerprint templates, electronic facial image, one iris image, digital signature private key and certificate, key management private key and certificate, card authenticate data, and PIV authentication data.</w:t>
      </w:r>
    </w:p>
    <w:p>
      <w:pPr>
        <w:pStyle w:val="PR1"/>
        <w:numPr>
          <w:ilvl w:val="4"/>
          <w:numId w:val="1"/>
        </w:numPr>
        <w:rPr/>
      </w:pPr>
      <w:r>
        <w:rPr/>
        <w:t>Options:</w:t>
      </w:r>
    </w:p>
    <w:p>
      <w:pPr>
        <w:pStyle w:val="PR2"/>
        <w:numPr>
          <w:ilvl w:val="5"/>
          <w:numId w:val="1"/>
        </w:numPr>
        <w:spacing w:before="240" w:after="0"/>
        <w:rPr/>
      </w:pPr>
      <w:r>
        <w:rPr/>
        <w:t>Data Format: Wiegand [</w:t>
      </w:r>
      <w:r>
        <w:rPr>
          <w:b/>
        </w:rPr>
        <w:t>26 bit</w:t>
      </w:r>
      <w:r>
        <w:rPr/>
        <w:t>] [</w:t>
      </w:r>
      <w:r>
        <w:rPr>
          <w:b/>
        </w:rPr>
        <w:t>34 bit</w:t>
      </w:r>
      <w:r>
        <w:rPr/>
        <w:t>] [</w:t>
      </w:r>
      <w:r>
        <w:rPr>
          <w:b/>
        </w:rPr>
        <w:t>37 bit</w:t>
      </w:r>
      <w:r>
        <w:rPr/>
        <w:t>].</w:t>
      </w:r>
    </w:p>
    <w:p>
      <w:pPr>
        <w:pStyle w:val="PR2"/>
        <w:numPr>
          <w:ilvl w:val="5"/>
          <w:numId w:val="1"/>
        </w:numPr>
        <w:rPr/>
      </w:pPr>
      <w:r>
        <w:rPr/>
        <w:t>Transmit Frequency: [</w:t>
      </w:r>
      <w:r>
        <w:rPr>
          <w:b/>
        </w:rPr>
        <w:t>125 kHz</w:t>
      </w:r>
      <w:r>
        <w:rPr/>
        <w:t>] [</w:t>
      </w:r>
      <w:r>
        <w:rPr>
          <w:b/>
        </w:rPr>
        <w:t>and</w:t>
      </w:r>
      <w:r>
        <w:rPr/>
        <w:t>] [</w:t>
      </w:r>
      <w:r>
        <w:rPr>
          <w:b/>
        </w:rPr>
        <w:t>13.56 MHz</w:t>
      </w:r>
      <w:r>
        <w:rPr/>
        <w:t>].</w:t>
      </w:r>
    </w:p>
    <w:p>
      <w:pPr>
        <w:pStyle w:val="PR2"/>
        <w:numPr>
          <w:ilvl w:val="5"/>
          <w:numId w:val="1"/>
        </w:numPr>
        <w:rPr/>
      </w:pPr>
      <w:r>
        <w:rPr/>
        <w:t>Data Retention: [</w:t>
      </w:r>
      <w:r>
        <w:rPr>
          <w:b/>
        </w:rPr>
        <w:t>10</w:t>
      </w:r>
      <w:r>
        <w:rPr/>
        <w:t>] [</w:t>
      </w:r>
      <w:r>
        <w:rPr>
          <w:b/>
        </w:rPr>
        <w:t>20</w:t>
      </w:r>
      <w:r>
        <w:rPr/>
        <w:t>] years.</w:t>
      </w:r>
    </w:p>
    <w:p>
      <w:pPr>
        <w:pStyle w:val="PR2"/>
        <w:numPr>
          <w:ilvl w:val="5"/>
          <w:numId w:val="1"/>
        </w:numPr>
        <w:rPr/>
      </w:pPr>
      <w:r>
        <w:rPr/>
        <w:t>Memory Capacity: [</w:t>
      </w:r>
      <w:r>
        <w:rPr>
          <w:b/>
        </w:rPr>
        <w:t>2.5 kB</w:t>
      </w:r>
      <w:r>
        <w:rPr/>
        <w:t>] [</w:t>
      </w:r>
      <w:r>
        <w:rPr>
          <w:b/>
        </w:rPr>
        <w:t>8 kB</w:t>
      </w:r>
      <w:r>
        <w:rPr/>
        <w:t>] [</w:t>
      </w:r>
      <w:r>
        <w:rPr>
          <w:b/>
        </w:rPr>
        <w:t>16 kB</w:t>
      </w:r>
      <w:r>
        <w:rPr/>
        <w:t>] [</w:t>
      </w:r>
      <w:r>
        <w:rPr>
          <w:b/>
        </w:rPr>
        <w:t>32 kB</w:t>
      </w:r>
      <w:r>
        <w:rPr/>
        <w:t>].</w:t>
      </w:r>
    </w:p>
    <w:p>
      <w:pPr>
        <w:pStyle w:val="PR2"/>
        <w:numPr>
          <w:ilvl w:val="5"/>
          <w:numId w:val="1"/>
        </w:numPr>
        <w:rPr/>
      </w:pPr>
      <w:r>
        <w:rPr/>
        <w:t>Operating Temperature: [</w:t>
      </w:r>
      <w:r>
        <w:rPr>
          <w:rStyle w:val="IP"/>
          <w:b/>
        </w:rPr>
        <w:t>Minus 40 to plus 185 deg F</w:t>
      </w:r>
      <w:r>
        <w:rPr>
          <w:rStyle w:val="SI"/>
          <w:b/>
        </w:rPr>
        <w:t xml:space="preserve"> (Minus 40 to plus 85 deg C)</w:t>
      </w:r>
      <w:r>
        <w:rPr/>
        <w:t>].</w:t>
      </w:r>
    </w:p>
    <w:p>
      <w:pPr>
        <w:pStyle w:val="PR2"/>
        <w:numPr>
          <w:ilvl w:val="5"/>
          <w:numId w:val="1"/>
        </w:numPr>
        <w:rPr/>
      </w:pPr>
      <w:r>
        <w:rPr/>
        <w:t>Materials: [</w:t>
      </w:r>
      <w:r>
        <w:rPr>
          <w:b/>
        </w:rPr>
        <w:t>Plastic</w:t>
      </w:r>
      <w:r>
        <w:rPr/>
        <w:t>] [</w:t>
      </w:r>
      <w:r>
        <w:rPr>
          <w:b/>
        </w:rPr>
        <w:t>ABS</w:t>
      </w:r>
      <w:r>
        <w:rPr/>
        <w:t>] [</w:t>
      </w:r>
      <w:r>
        <w:rPr>
          <w:b/>
        </w:rPr>
        <w:t>PVC laminate</w:t>
      </w:r>
      <w:r>
        <w:rPr/>
        <w:t>].</w:t>
      </w:r>
    </w:p>
    <w:p>
      <w:pPr>
        <w:pStyle w:val="PR2"/>
        <w:numPr>
          <w:ilvl w:val="5"/>
          <w:numId w:val="1"/>
        </w:numPr>
        <w:rPr/>
      </w:pPr>
      <w:r>
        <w:rPr/>
        <w:t>Color: [</w:t>
      </w:r>
      <w:r>
        <w:rPr>
          <w:b/>
        </w:rPr>
        <w:t>White</w:t>
      </w:r>
      <w:r>
        <w:rPr/>
        <w:t>] [</w:t>
      </w:r>
      <w:r>
        <w:rPr>
          <w:b/>
        </w:rPr>
        <w:t>Off-white</w:t>
      </w:r>
      <w:r>
        <w:rPr/>
        <w:t>] [</w:t>
      </w:r>
      <w:r>
        <w:rPr>
          <w:b/>
        </w:rPr>
        <w:t>Glossy white</w:t>
      </w:r>
      <w:r>
        <w:rPr/>
        <w:t>] &lt;</w:t>
      </w:r>
      <w:r>
        <w:rPr>
          <w:b/>
        </w:rPr>
        <w:t>Insert color</w:t>
      </w:r>
      <w:r>
        <w:rPr/>
        <w:t>&gt;.</w:t>
      </w:r>
    </w:p>
    <w:p>
      <w:pPr>
        <w:pStyle w:val="PR2"/>
        <w:numPr>
          <w:ilvl w:val="5"/>
          <w:numId w:val="1"/>
        </w:numPr>
        <w:rPr/>
      </w:pPr>
      <w:r>
        <w:rPr/>
        <w:t>Reading Medium: [</w:t>
      </w:r>
      <w:r>
        <w:rPr>
          <w:b/>
        </w:rPr>
        <w:t>Multi-criteria use</w:t>
      </w:r>
      <w:r>
        <w:rPr/>
        <w:t>] [</w:t>
      </w:r>
      <w:r>
        <w:rPr>
          <w:b/>
        </w:rPr>
        <w:t>Proximity</w:t>
      </w:r>
      <w:r>
        <w:rPr/>
        <w:t>] [</w:t>
      </w:r>
      <w:r>
        <w:rPr>
          <w:b/>
        </w:rPr>
        <w:t>and</w:t>
      </w:r>
      <w:r>
        <w:rPr/>
        <w:t>] [</w:t>
      </w:r>
      <w:r>
        <w:rPr>
          <w:b/>
        </w:rPr>
        <w:t>chip</w:t>
      </w:r>
      <w:r>
        <w:rPr/>
        <w:t>] [</w:t>
      </w:r>
      <w:r>
        <w:rPr>
          <w:b/>
        </w:rPr>
        <w:t>and</w:t>
      </w:r>
      <w:r>
        <w:rPr/>
        <w:t>] [</w:t>
      </w:r>
      <w:r>
        <w:rPr>
          <w:b/>
        </w:rPr>
        <w:t>magnetic strip</w:t>
      </w:r>
      <w:r>
        <w:rPr/>
        <w:t>].</w:t>
      </w:r>
    </w:p>
    <w:p>
      <w:pPr>
        <w:pStyle w:val="ART"/>
        <w:numPr>
          <w:ilvl w:val="3"/>
          <w:numId w:val="1"/>
        </w:numPr>
        <w:ind w:hanging="0" w:left="0"/>
        <w:rPr/>
      </w:pPr>
      <w:r>
        <w:rPr/>
        <w:t>WIRELESS KEY FOBS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General Characteristics:</w:t>
      </w:r>
    </w:p>
    <w:p>
      <w:pPr>
        <w:pStyle w:val="PR3"/>
        <w:numPr>
          <w:ilvl w:val="6"/>
          <w:numId w:val="1"/>
        </w:numPr>
        <w:spacing w:before="240" w:after="0"/>
        <w:rPr/>
      </w:pPr>
      <w:r>
        <w:rPr/>
        <w:t>Reference Standards:</w:t>
      </w:r>
    </w:p>
    <w:p>
      <w:pPr>
        <w:pStyle w:val="PR4"/>
        <w:numPr>
          <w:ilvl w:val="7"/>
          <w:numId w:val="1"/>
        </w:numPr>
        <w:spacing w:before="240" w:after="0"/>
        <w:rPr/>
      </w:pPr>
      <w:r>
        <w:rPr/>
        <w:t>Physical: IEC 7810; IEC 10373; IEC 7816 for contact cards; and IEC 14443 for contactless cards.</w:t>
      </w:r>
    </w:p>
    <w:p>
      <w:pPr>
        <w:pStyle w:val="PR4"/>
        <w:numPr>
          <w:ilvl w:val="7"/>
          <w:numId w:val="1"/>
        </w:numPr>
        <w:rPr/>
      </w:pPr>
      <w:r>
        <w:rPr/>
        <w:t>Functional: UL 294; IEC 60839-11-1; and IEC 60839-11-2.</w:t>
      </w:r>
    </w:p>
    <w:p>
      <w:pPr>
        <w:pStyle w:val="PR4"/>
        <w:numPr>
          <w:ilvl w:val="7"/>
          <w:numId w:val="1"/>
        </w:numPr>
        <w:rPr/>
      </w:pPr>
      <w:r>
        <w:rPr/>
        <w:t>Material Durability: INCITS 322.</w:t>
      </w:r>
    </w:p>
    <w:p>
      <w:pPr>
        <w:pStyle w:val="PR3"/>
        <w:numPr>
          <w:ilvl w:val="6"/>
          <w:numId w:val="1"/>
        </w:numPr>
        <w:spacing w:before="240" w:after="0"/>
        <w:rPr/>
      </w:pPr>
      <w:r>
        <w:rPr/>
        <w:t>Format: Customizable, including artwork.</w:t>
      </w:r>
    </w:p>
    <w:p>
      <w:pPr>
        <w:pStyle w:val="PR2"/>
        <w:numPr>
          <w:ilvl w:val="5"/>
          <w:numId w:val="1"/>
        </w:numPr>
        <w:spacing w:before="240" w:after="0"/>
        <w:rPr/>
      </w:pPr>
      <w:r>
        <w:rPr/>
        <w:t>Stored Data Elements: PIN, employee ID number, two fingerprint templates, electronic facial image, one iris image, digital signature private key and certificate, key management private key and certificate, and card authenticate data.</w:t>
      </w:r>
    </w:p>
    <w:p>
      <w:pPr>
        <w:pStyle w:val="PR1"/>
        <w:numPr>
          <w:ilvl w:val="4"/>
          <w:numId w:val="1"/>
        </w:numPr>
        <w:rPr/>
      </w:pPr>
      <w:r>
        <w:rPr/>
        <w:t>Options:</w:t>
      </w:r>
    </w:p>
    <w:p>
      <w:pPr>
        <w:pStyle w:val="PR2"/>
        <w:numPr>
          <w:ilvl w:val="5"/>
          <w:numId w:val="1"/>
        </w:numPr>
        <w:spacing w:before="240" w:after="0"/>
        <w:rPr/>
      </w:pPr>
      <w:r>
        <w:rPr/>
        <w:t>Memory: [</w:t>
      </w:r>
      <w:r>
        <w:rPr>
          <w:b/>
        </w:rPr>
        <w:t>1 kB</w:t>
      </w:r>
      <w:r>
        <w:rPr/>
        <w:t>] [</w:t>
      </w:r>
      <w:r>
        <w:rPr>
          <w:b/>
        </w:rPr>
        <w:t>4 kB</w:t>
      </w:r>
      <w:r>
        <w:rPr/>
        <w:t>] [</w:t>
      </w:r>
      <w:r>
        <w:rPr>
          <w:b/>
        </w:rPr>
        <w:t>80 kB</w:t>
      </w:r>
      <w:r>
        <w:rPr/>
        <w:t>].</w:t>
      </w:r>
    </w:p>
    <w:p>
      <w:pPr>
        <w:pStyle w:val="PR2"/>
        <w:numPr>
          <w:ilvl w:val="5"/>
          <w:numId w:val="1"/>
        </w:numPr>
        <w:rPr/>
      </w:pPr>
      <w:r>
        <w:rPr/>
        <w:t>Operating Temperature: [</w:t>
      </w:r>
      <w:r>
        <w:rPr>
          <w:rStyle w:val="IP"/>
          <w:b/>
        </w:rPr>
        <w:t>Minus 49 to plus 185 deg F</w:t>
      </w:r>
      <w:r>
        <w:rPr>
          <w:rStyle w:val="SI"/>
          <w:b/>
        </w:rPr>
        <w:t xml:space="preserve"> (Minus 45 to plus 85 deg C)</w:t>
      </w:r>
      <w:r>
        <w:rPr/>
        <w:t>].</w:t>
      </w:r>
    </w:p>
    <w:p>
      <w:pPr>
        <w:pStyle w:val="PR2"/>
        <w:numPr>
          <w:ilvl w:val="5"/>
          <w:numId w:val="1"/>
        </w:numPr>
        <w:rPr/>
      </w:pPr>
      <w:r>
        <w:rPr/>
        <w:t>Transmit Frequency: [</w:t>
      </w:r>
      <w:r>
        <w:rPr>
          <w:b/>
        </w:rPr>
        <w:t>125 kHz</w:t>
      </w:r>
      <w:r>
        <w:rPr/>
        <w:t>] [</w:t>
      </w:r>
      <w:r>
        <w:rPr>
          <w:b/>
        </w:rPr>
        <w:t>and</w:t>
      </w:r>
      <w:r>
        <w:rPr/>
        <w:t>] [</w:t>
      </w:r>
      <w:r>
        <w:rPr>
          <w:b/>
        </w:rPr>
        <w:t>13.56 MHz</w:t>
      </w:r>
      <w:r>
        <w:rPr/>
        <w:t>].</w:t>
      </w:r>
    </w:p>
    <w:p>
      <w:pPr>
        <w:pStyle w:val="PR2"/>
        <w:numPr>
          <w:ilvl w:val="5"/>
          <w:numId w:val="1"/>
        </w:numPr>
        <w:rPr/>
      </w:pPr>
      <w:r>
        <w:rPr/>
        <w:t>Read Range: Up to [</w:t>
      </w:r>
      <w:r>
        <w:rPr>
          <w:rStyle w:val="IP"/>
          <w:b/>
        </w:rPr>
        <w:t>3/4 inch</w:t>
      </w:r>
      <w:r>
        <w:rPr>
          <w:rStyle w:val="SI"/>
          <w:b/>
        </w:rPr>
        <w:t xml:space="preserve"> (19 mm)</w:t>
      </w:r>
      <w:r>
        <w:rPr/>
        <w:t>] [</w:t>
      </w:r>
      <w:r>
        <w:rPr>
          <w:rStyle w:val="IP"/>
          <w:b/>
        </w:rPr>
        <w:t>2 inch</w:t>
      </w:r>
      <w:r>
        <w:rPr>
          <w:rStyle w:val="SI"/>
          <w:b/>
        </w:rPr>
        <w:t xml:space="preserve"> (51 mm)</w:t>
      </w:r>
      <w:r>
        <w:rPr/>
        <w:t>] [</w:t>
      </w:r>
      <w:r>
        <w:rPr>
          <w:rStyle w:val="IP"/>
          <w:b/>
        </w:rPr>
        <w:t>3 inch</w:t>
      </w:r>
      <w:r>
        <w:rPr>
          <w:rStyle w:val="SI"/>
          <w:b/>
        </w:rPr>
        <w:t xml:space="preserve"> (76 mm)</w:t>
      </w:r>
      <w:r>
        <w:rPr/>
        <w:t>] [</w:t>
      </w:r>
      <w:r>
        <w:rPr>
          <w:rStyle w:val="IP"/>
          <w:b/>
        </w:rPr>
        <w:t>4 inch</w:t>
      </w:r>
      <w:r>
        <w:rPr>
          <w:rStyle w:val="SI"/>
          <w:b/>
        </w:rPr>
        <w:t xml:space="preserve"> (102 mm)</w:t>
      </w:r>
      <w:r>
        <w:rPr/>
        <w:t>].</w:t>
      </w:r>
    </w:p>
    <w:p>
      <w:pPr>
        <w:pStyle w:val="PR2"/>
        <w:numPr>
          <w:ilvl w:val="5"/>
          <w:numId w:val="1"/>
        </w:numPr>
        <w:rPr/>
      </w:pPr>
      <w:r>
        <w:rPr/>
        <w:t>Format: Wiegand [</w:t>
      </w:r>
      <w:r>
        <w:rPr>
          <w:b/>
        </w:rPr>
        <w:t>26 bit</w:t>
      </w:r>
      <w:r>
        <w:rPr/>
        <w:t>] [</w:t>
      </w:r>
      <w:r>
        <w:rPr>
          <w:b/>
        </w:rPr>
        <w:t>37 bit</w:t>
      </w:r>
      <w:r>
        <w:rPr/>
        <w:t>].</w:t>
      </w:r>
    </w:p>
    <w:p>
      <w:pPr>
        <w:pStyle w:val="PR2"/>
        <w:numPr>
          <w:ilvl w:val="5"/>
          <w:numId w:val="1"/>
        </w:numPr>
        <w:rPr/>
      </w:pPr>
      <w:r>
        <w:rPr/>
        <w:t>Data Retention: [</w:t>
      </w:r>
      <w:r>
        <w:rPr>
          <w:b/>
        </w:rPr>
        <w:t>10</w:t>
      </w:r>
      <w:r>
        <w:rPr/>
        <w:t>] [</w:t>
      </w:r>
      <w:r>
        <w:rPr>
          <w:b/>
        </w:rPr>
        <w:t>20</w:t>
      </w:r>
      <w:r>
        <w:rPr/>
        <w:t>] years.</w:t>
      </w:r>
    </w:p>
    <w:p>
      <w:pPr>
        <w:pStyle w:val="PR2"/>
        <w:numPr>
          <w:ilvl w:val="5"/>
          <w:numId w:val="1"/>
        </w:numPr>
        <w:rPr/>
      </w:pPr>
      <w:r>
        <w:rPr/>
        <w:t>Materials: [</w:t>
      </w:r>
      <w:r>
        <w:rPr>
          <w:b/>
        </w:rPr>
        <w:t>Plastic</w:t>
      </w:r>
      <w:r>
        <w:rPr/>
        <w:t>] [</w:t>
      </w:r>
      <w:r>
        <w:rPr>
          <w:b/>
        </w:rPr>
        <w:t>Epoxy</w:t>
      </w:r>
      <w:r>
        <w:rPr/>
        <w:t>] [</w:t>
      </w:r>
      <w:r>
        <w:rPr>
          <w:b/>
        </w:rPr>
        <w:t>Polycarbonate</w:t>
      </w:r>
      <w:r>
        <w:rPr/>
        <w:t>] [</w:t>
      </w:r>
      <w:r>
        <w:rPr>
          <w:b/>
        </w:rPr>
        <w:t>ABS shell with TPE insert</w:t>
      </w:r>
      <w:r>
        <w:rPr/>
        <w:t>].</w:t>
      </w:r>
    </w:p>
    <w:p>
      <w:pPr>
        <w:pStyle w:val="PR2"/>
        <w:numPr>
          <w:ilvl w:val="5"/>
          <w:numId w:val="1"/>
        </w:numPr>
        <w:rPr/>
      </w:pPr>
      <w:r>
        <w:rPr/>
        <w:t>Color: [</w:t>
      </w:r>
      <w:r>
        <w:rPr>
          <w:b/>
        </w:rPr>
        <w:t>Dark gray</w:t>
      </w:r>
      <w:r>
        <w:rPr/>
        <w:t>] [</w:t>
      </w:r>
      <w:r>
        <w:rPr>
          <w:b/>
        </w:rPr>
        <w:t>Black</w:t>
      </w:r>
      <w:r>
        <w:rPr/>
        <w:t>] [</w:t>
      </w:r>
      <w:r>
        <w:rPr>
          <w:b/>
        </w:rPr>
        <w:t>Transparent blue</w:t>
      </w:r>
      <w:r>
        <w:rPr/>
        <w:t>] [</w:t>
      </w:r>
      <w:r>
        <w:rPr>
          <w:b/>
        </w:rPr>
        <w:t>White</w:t>
      </w:r>
      <w:r>
        <w:rPr/>
        <w:t>] &lt;</w:t>
      </w:r>
      <w:r>
        <w:rPr>
          <w:b/>
        </w:rPr>
        <w:t>Insert color</w:t>
      </w:r>
      <w:r>
        <w:rPr/>
        <w:t>&gt;.</w:t>
      </w:r>
    </w:p>
    <w:p>
      <w:pPr>
        <w:pStyle w:val="PR2"/>
        <w:numPr>
          <w:ilvl w:val="5"/>
          <w:numId w:val="1"/>
        </w:numPr>
        <w:rPr/>
      </w:pPr>
      <w:r>
        <w:rPr/>
        <w:t>Connector: USB 2.0 connector, Type A (male).</w:t>
      </w:r>
    </w:p>
    <w:p>
      <w:pPr>
        <w:pStyle w:val="PR2"/>
        <w:numPr>
          <w:ilvl w:val="5"/>
          <w:numId w:val="1"/>
        </w:numPr>
        <w:rPr/>
      </w:pPr>
      <w:r>
        <w:rPr/>
        <w:t>External numbering.</w:t>
      </w:r>
    </w:p>
    <w:p>
      <w:pPr>
        <w:pStyle w:val="PR1"/>
        <w:numPr>
          <w:ilvl w:val="4"/>
          <w:numId w:val="1"/>
        </w:numPr>
        <w:rPr/>
      </w:pPr>
      <w:r>
        <w:rPr/>
        <w:t>Accessories:</w:t>
      </w:r>
    </w:p>
    <w:p>
      <w:pPr>
        <w:pStyle w:val="PR2"/>
        <w:numPr>
          <w:ilvl w:val="5"/>
          <w:numId w:val="1"/>
        </w:numPr>
        <w:spacing w:before="240" w:after="0"/>
        <w:rPr/>
      </w:pPr>
      <w:r>
        <w:rPr/>
        <w:t>Key ring.</w:t>
      </w:r>
    </w:p>
    <w:p>
      <w:pPr>
        <w:pStyle w:val="PRT"/>
        <w:numPr>
          <w:ilvl w:val="0"/>
          <w:numId w:val="1"/>
        </w:numPr>
        <w:ind w:hanging="0" w:left="0"/>
        <w:rPr/>
      </w:pPr>
      <w:r>
        <w:rPr/>
        <w:t>EXECUTION</w:t>
      </w:r>
    </w:p>
    <w:p>
      <w:pPr>
        <w:pStyle w:val="ART"/>
        <w:numPr>
          <w:ilvl w:val="3"/>
          <w:numId w:val="1"/>
        </w:numPr>
        <w:ind w:hanging="0" w:left="0"/>
        <w:rPr/>
      </w:pPr>
      <w:r>
        <w:rPr/>
        <w:t>DEPLOYMENT</w:t>
      </w:r>
    </w:p>
    <w:p>
      <w:pPr>
        <w:pStyle w:val="PR1"/>
        <w:numPr>
          <w:ilvl w:val="4"/>
          <w:numId w:val="1"/>
        </w:numPr>
        <w:rPr/>
      </w:pPr>
      <w:r>
        <w:rPr/>
        <w:t>Comply with manufacturer's published instructions.</w:t>
      </w:r>
    </w:p>
    <w:p>
      <w:pPr>
        <w:pStyle w:val="CMT"/>
        <w:rPr/>
      </w:pPr>
      <w:r>
        <w:rPr/>
        <w:t>Retain "Third-Party Issuing of Access Control Credentials" Paragraph below if Owner requires that third-party print and issue access control credentials.</w:t>
      </w:r>
    </w:p>
    <w:p>
      <w:pPr>
        <w:pStyle w:val="PR1"/>
        <w:numPr>
          <w:ilvl w:val="4"/>
          <w:numId w:val="1"/>
        </w:numPr>
        <w:rPr/>
      </w:pPr>
      <w:r>
        <w:rPr/>
        <w:t>Third-Party Issuing of Access Control Credentials:</w:t>
      </w:r>
    </w:p>
    <w:p>
      <w:pPr>
        <w:pStyle w:val="PR2"/>
        <w:numPr>
          <w:ilvl w:val="5"/>
          <w:numId w:val="1"/>
        </w:numPr>
        <w:spacing w:before="240" w:after="0"/>
        <w:rPr/>
      </w:pPr>
      <w:r>
        <w:rPr/>
        <w:t>Printing of New Credentials: Contractor must be capable of programming and issuing credentials compatible with Owner's access control system.</w:t>
      </w:r>
    </w:p>
    <w:p>
      <w:pPr>
        <w:pStyle w:val="PR3"/>
        <w:numPr>
          <w:ilvl w:val="6"/>
          <w:numId w:val="1"/>
        </w:numPr>
        <w:spacing w:before="240" w:after="0"/>
        <w:rPr/>
      </w:pPr>
      <w:r>
        <w:rPr/>
        <w:t>Initial Issuance: Provide spreadsheet or form for collecting data for generation of credentials. Owner will submit completed form containing data for personnel to be issued credentials. Print and provide initial run, printed and programmed credentials in specified format within [</w:t>
      </w:r>
      <w:r>
        <w:rPr>
          <w:b/>
        </w:rPr>
        <w:t>four</w:t>
      </w:r>
      <w:r>
        <w:rPr/>
        <w:t>] &lt;</w:t>
      </w:r>
      <w:r>
        <w:rPr>
          <w:b/>
        </w:rPr>
        <w:t>Insert number</w:t>
      </w:r>
      <w:r>
        <w:rPr/>
        <w:t>&gt; weeks of request.</w:t>
      </w:r>
    </w:p>
    <w:p>
      <w:pPr>
        <w:pStyle w:val="PR3"/>
        <w:numPr>
          <w:ilvl w:val="6"/>
          <w:numId w:val="1"/>
        </w:numPr>
        <w:rPr/>
      </w:pPr>
      <w:r>
        <w:rPr/>
        <w:t>Ongoing Issuance: Produce additional credentials upon Owner request. Owner will submit completed form containing data for personnel to be issued credentials. Print and program credentials in specified format within [</w:t>
      </w:r>
      <w:r>
        <w:rPr>
          <w:b/>
        </w:rPr>
        <w:t>one</w:t>
      </w:r>
      <w:r>
        <w:rPr/>
        <w:t>] [</w:t>
      </w:r>
      <w:r>
        <w:rPr>
          <w:b/>
        </w:rPr>
        <w:t>two</w:t>
      </w:r>
      <w:r>
        <w:rPr/>
        <w:t>] weeks of request.</w:t>
      </w:r>
    </w:p>
    <w:p>
      <w:pPr>
        <w:pStyle w:val="PR1"/>
        <w:numPr>
          <w:ilvl w:val="4"/>
          <w:numId w:val="1"/>
        </w:numPr>
        <w:rPr/>
      </w:pPr>
      <w:r>
        <w:rPr/>
        <w:t>Interfaces with Other Work:</w:t>
      </w:r>
    </w:p>
    <w:p>
      <w:pPr>
        <w:pStyle w:val="PR2"/>
        <w:numPr>
          <w:ilvl w:val="5"/>
          <w:numId w:val="1"/>
        </w:numPr>
        <w:spacing w:before="240" w:after="0"/>
        <w:rPr/>
      </w:pPr>
      <w:r>
        <w:rPr/>
        <w:t>Coordinate access control credentials with integrated credential readers and access control system architecture.</w:t>
      </w:r>
    </w:p>
    <w:p>
      <w:pPr>
        <w:pStyle w:val="EOS"/>
        <w:rPr/>
      </w:pPr>
      <w:r>
        <w:rPr/>
        <w:t>END OF SECTION 281513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ACCESS CONTROL CREDENTIALS</w:t>
          </w:r>
        </w:p>
      </w:tc>
      <w:tc>
        <w:tcPr>
          <w:tcW w:w="1872" w:type="dxa"/>
          <w:tcBorders/>
        </w:tcPr>
        <w:p>
          <w:pPr>
            <w:pStyle w:val="RJUST"/>
            <w:rPr/>
          </w:pPr>
          <w:r>
            <w:rPr>
              <w:rStyle w:val="NUM"/>
            </w:rPr>
            <w:t>281513</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1513"/>
    <w:docVar w:name="MFOrigin" w:val="MF04"/>
    <w:docVar w:name="SpecType" w:val="MasterSpec"/>
    <w:docVar w:name="Version" w:val="1596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513&amp;ver=03-01-21&amp;format=FL&amp;sid=15963&amp;utm_source=MasterSpec&amp;utm_medium=Word" TargetMode="External"/><Relationship Id="rId3" Type="http://schemas.openxmlformats.org/officeDocument/2006/relationships/hyperlink" Target="http://www.specagent.com/LookUp/?ulid=14618&amp;mf=&amp;src=wd" TargetMode="External"/><Relationship Id="rId4" Type="http://schemas.openxmlformats.org/officeDocument/2006/relationships/hyperlink" Target="http://www.specagent.com/LookUp/?ulid=14619&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2022-09-26T03:47:00Z</dcterms:created>
  <dc:creator>Deltek, Inc.</dc:creator>
  <dc:description/>
  <cp:keywords>BAS-12345-MS80</cp:keywords>
  <dc:language>zh-CN</dc:language>
  <cp:lastModifiedBy>Janice Nacional</cp:lastModifiedBy>
  <dcterms:modified xsi:type="dcterms:W3CDTF">2022-09-26T03:47:00Z</dcterms:modified>
  <cp:revision>2</cp:revision>
  <dc:subject>ACCESS CONTROL CREDENTIALS</dc:subject>
  <dc:title>SECTION 281513 - ACCESS CONTROL CREDENTIALS</dc:title>
</cp:coreProperties>
</file>