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281519</w:t>
      </w:r>
      <w:r>
        <w:rPr/>
        <w:t xml:space="preserve"> - </w:t>
      </w:r>
      <w:r>
        <w:rPr>
          <w:rStyle w:val="NAM"/>
        </w:rPr>
        <w:t>ACCESS CONTROL REMOTE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Near Field Communications (NFC) access control devices.</w:t>
      </w:r>
    </w:p>
    <w:p>
      <w:pPr>
        <w:pStyle w:val="PR2"/>
        <w:numPr>
          <w:ilvl w:val="5"/>
          <w:numId w:val="1"/>
        </w:numPr>
        <w:rPr/>
      </w:pPr>
      <w:r>
        <w:rPr/>
        <w:t>Bluetooth communications access control devices.</w:t>
      </w:r>
    </w:p>
    <w:p>
      <w:pPr>
        <w:pStyle w:val="PR2"/>
        <w:numPr>
          <w:ilvl w:val="5"/>
          <w:numId w:val="1"/>
        </w:numPr>
        <w:rPr/>
      </w:pPr>
      <w:r>
        <w:rPr/>
        <w:t>Wireless communications access control devices.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NFC: Near Field Communications.</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access control remote devices.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three subparagraphs below as needed to verify compliance of Work with Project requirements.</w:t>
      </w:r>
    </w:p>
    <w:p>
      <w:pPr>
        <w:pStyle w:val="PR2"/>
        <w:numPr>
          <w:ilvl w:val="5"/>
          <w:numId w:val="1"/>
        </w:numPr>
        <w:spacing w:before="240" w:after="0"/>
        <w:rPr/>
      </w:pPr>
      <w:r>
        <w:rPr/>
        <w:t>NFC access control devices.</w:t>
      </w:r>
    </w:p>
    <w:p>
      <w:pPr>
        <w:pStyle w:val="PR2"/>
        <w:numPr>
          <w:ilvl w:val="5"/>
          <w:numId w:val="1"/>
        </w:numPr>
        <w:rPr/>
      </w:pPr>
      <w:r>
        <w:rPr/>
        <w:t>Bluetooth communications access control devices.</w:t>
      </w:r>
    </w:p>
    <w:p>
      <w:pPr>
        <w:pStyle w:val="PR2"/>
        <w:numPr>
          <w:ilvl w:val="5"/>
          <w:numId w:val="1"/>
        </w:numPr>
        <w:rPr/>
      </w:pPr>
      <w:r>
        <w:rPr/>
        <w:t>Wireless communications access control devices.</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access control remote devices.</w:t>
      </w:r>
    </w:p>
    <w:p>
      <w:pPr>
        <w:pStyle w:val="PR2"/>
        <w:numPr>
          <w:ilvl w:val="5"/>
          <w:numId w:val="1"/>
        </w:numPr>
        <w:rPr/>
      </w:pPr>
      <w:r>
        <w:rPr/>
        <w:t>Manufacturer's recommended tests and inspections for access control remote devices.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access control remote devices,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NEAR FIELD COMMUNICATIONS (NFC) ACCESS CONTROL DEVICES &lt;</w:t>
      </w:r>
      <w:r>
        <w:rPr>
          <w:b/>
        </w:rPr>
        <w:t>Insert drawing designation</w:t>
      </w:r>
      <w:r>
        <w:rPr/>
        <w:t>&gt;</w:t>
      </w:r>
    </w:p>
    <w:p>
      <w:pPr>
        <w:pStyle w:val="CMT"/>
        <w:rPr/>
      </w:pPr>
      <w:r>
        <w:rPr/>
        <w:t>Copy and re-edit this article for each configuration indicated on Drawings.</w:t>
      </w:r>
    </w:p>
    <w:p>
      <w:pPr>
        <w:pStyle w:val="CMT"/>
        <w:rPr/>
      </w:pPr>
      <w:r>
        <w:rPr/>
        <w:t>Insert drawing designation. Use these designations on Drawings to identify each product.</w:t>
      </w:r>
    </w:p>
    <w:p>
      <w:pPr>
        <w:pStyle w:val="CMT"/>
        <w:rPr/>
      </w:pPr>
      <w:r>
        <w:rPr/>
        <w:t>Retain this article for access control devices using smartphone or similar NFC interface.</w:t>
      </w:r>
    </w:p>
    <w:p>
      <w:pPr>
        <w:pStyle w:val="PR1"/>
        <w:numPr>
          <w:ilvl w:val="4"/>
          <w:numId w:val="1"/>
        </w:numPr>
        <w:rPr/>
      </w:pPr>
      <w:r>
        <w:rPr/>
        <w:t>Description: This category includes access control devices that use NFC technology to transmit data over short distances. Data may be transmitted between proximity card, fob, or smartphone and NFC-enabled credential readers.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2"/>
        <w:numPr>
          <w:ilvl w:val="5"/>
          <w:numId w:val="1"/>
        </w:numPr>
        <w:rPr/>
      </w:pPr>
      <w:r>
        <w:rPr/>
        <w:t>Input Voltage: [</w:t>
      </w:r>
      <w:r>
        <w:rPr>
          <w:b/>
        </w:rPr>
        <w:t>5 to 12 V(dc)</w:t>
      </w:r>
      <w:r>
        <w:rPr/>
        <w:t>] [</w:t>
      </w:r>
      <w:r>
        <w:rPr>
          <w:b/>
        </w:rPr>
        <w:t>PoE</w:t>
      </w:r>
      <w:r>
        <w:rPr/>
        <w:t>] &lt;</w:t>
      </w:r>
      <w:r>
        <w:rPr>
          <w:b/>
        </w:rPr>
        <w:t>Insert voltage</w:t>
      </w:r>
      <w:r>
        <w:rPr/>
        <w:t>&gt;.</w:t>
      </w:r>
    </w:p>
    <w:p>
      <w:pPr>
        <w:pStyle w:val="PR2"/>
        <w:numPr>
          <w:ilvl w:val="5"/>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2"/>
        <w:numPr>
          <w:ilvl w:val="5"/>
          <w:numId w:val="1"/>
        </w:numPr>
        <w:rPr/>
      </w:pPr>
      <w:r>
        <w:rPr/>
        <w:t>Read Range: Up to [</w:t>
      </w:r>
      <w:r>
        <w:rPr>
          <w:rStyle w:val="IP"/>
          <w:b/>
        </w:rPr>
        <w:t>1 inch</w:t>
      </w:r>
      <w:r>
        <w:rPr>
          <w:rStyle w:val="SI"/>
          <w:b/>
        </w:rPr>
        <w:t xml:space="preserve"> (25 mm)</w:t>
      </w:r>
      <w:r>
        <w:rPr/>
        <w:t>] [</w:t>
      </w:r>
      <w:r>
        <w:rPr>
          <w:rStyle w:val="IP"/>
          <w:b/>
        </w:rPr>
        <w:t>2 inch</w:t>
      </w:r>
      <w:r>
        <w:rPr>
          <w:rStyle w:val="SI"/>
          <w:b/>
        </w:rPr>
        <w:t xml:space="preserve"> (51 mm)</w:t>
      </w:r>
      <w:r>
        <w:rPr/>
        <w:t>] [</w:t>
      </w:r>
      <w:r>
        <w:rPr>
          <w:rStyle w:val="IP"/>
          <w:b/>
        </w:rPr>
        <w:t>3 inch</w:t>
      </w:r>
      <w:r>
        <w:rPr>
          <w:rStyle w:val="SI"/>
          <w:b/>
        </w:rPr>
        <w:t xml:space="preserve"> (76 mm)</w:t>
      </w:r>
      <w:r>
        <w:rPr/>
        <w:t>].</w:t>
      </w:r>
    </w:p>
    <w:p>
      <w:pPr>
        <w:pStyle w:val="PR2"/>
        <w:numPr>
          <w:ilvl w:val="5"/>
          <w:numId w:val="1"/>
        </w:numPr>
        <w:rPr/>
      </w:pPr>
      <w:r>
        <w:rPr/>
        <w:t>Transmit Frequency: [</w:t>
      </w:r>
      <w:r>
        <w:rPr>
          <w:b/>
        </w:rPr>
        <w:t>125 kHz</w:t>
      </w:r>
      <w:r>
        <w:rPr/>
        <w:t>] [</w:t>
      </w:r>
      <w:r>
        <w:rPr>
          <w:b/>
        </w:rPr>
        <w:t>13.56 MHz</w:t>
      </w:r>
      <w:r>
        <w:rPr/>
        <w:t>].</w:t>
      </w:r>
    </w:p>
    <w:p>
      <w:pPr>
        <w:pStyle w:val="PR2"/>
        <w:numPr>
          <w:ilvl w:val="5"/>
          <w:numId w:val="1"/>
        </w:numPr>
        <w:rPr/>
      </w:pPr>
      <w:r>
        <w:rPr/>
        <w:t>Materials: [</w:t>
      </w:r>
      <w:r>
        <w:rPr>
          <w:b/>
        </w:rPr>
        <w:t>Long-wearing polymeric plastic</w:t>
      </w:r>
      <w:r>
        <w:rPr/>
        <w:t>] [</w:t>
      </w:r>
      <w:r>
        <w:rPr>
          <w:b/>
        </w:rPr>
        <w:t>Polycarbonate</w:t>
      </w:r>
      <w:r>
        <w:rPr/>
        <w:t>] [</w:t>
      </w:r>
      <w:r>
        <w:rPr>
          <w:b/>
        </w:rPr>
        <w:t>Metal</w:t>
      </w:r>
      <w:r>
        <w:rPr/>
        <w:t>].</w:t>
      </w:r>
    </w:p>
    <w:p>
      <w:pPr>
        <w:pStyle w:val="PR2"/>
        <w:numPr>
          <w:ilvl w:val="5"/>
          <w:numId w:val="1"/>
        </w:numPr>
        <w:rPr/>
      </w:pPr>
      <w:r>
        <w:rPr/>
        <w:t>Colors: [</w:t>
      </w:r>
      <w:r>
        <w:rPr>
          <w:b/>
        </w:rPr>
        <w:t>Black</w:t>
      </w:r>
      <w:r>
        <w:rPr/>
        <w:t>] [</w:t>
      </w:r>
      <w:r>
        <w:rPr>
          <w:b/>
        </w:rPr>
        <w:t>Gray</w:t>
      </w:r>
      <w:r>
        <w:rPr/>
        <w:t>] &lt;</w:t>
      </w:r>
      <w:r>
        <w:rPr>
          <w:b/>
        </w:rPr>
        <w:t>Insert color</w:t>
      </w:r>
      <w:r>
        <w:rPr/>
        <w:t>&gt;.</w:t>
      </w:r>
    </w:p>
    <w:p>
      <w:pPr>
        <w:pStyle w:val="PR2"/>
        <w:numPr>
          <w:ilvl w:val="5"/>
          <w:numId w:val="1"/>
        </w:numPr>
        <w:rPr/>
      </w:pPr>
      <w:r>
        <w:rPr/>
        <w:t>Climate: [</w:t>
      </w:r>
      <w:r>
        <w:rPr>
          <w:b/>
        </w:rPr>
        <w:t>Indoor</w:t>
      </w:r>
      <w:r>
        <w:rPr/>
        <w:t>] [</w:t>
      </w:r>
      <w:r>
        <w:rPr>
          <w:b/>
        </w:rPr>
        <w:t>and</w:t>
      </w:r>
      <w:r>
        <w:rPr/>
        <w:t>] [</w:t>
      </w:r>
      <w:r>
        <w:rPr>
          <w:b/>
        </w:rPr>
        <w:t>outdoor</w:t>
      </w:r>
      <w:r>
        <w:rPr/>
        <w:t>].</w:t>
      </w:r>
    </w:p>
    <w:p>
      <w:pPr>
        <w:pStyle w:val="PR2"/>
        <w:numPr>
          <w:ilvl w:val="5"/>
          <w:numId w:val="1"/>
        </w:numPr>
        <w:rPr/>
      </w:pPr>
      <w:r>
        <w:rPr/>
        <w:t>Size: [</w:t>
      </w:r>
      <w:r>
        <w:rPr>
          <w:b/>
        </w:rPr>
        <w:t>Single gang</w:t>
      </w:r>
      <w:r>
        <w:rPr/>
        <w:t>] [</w:t>
      </w:r>
      <w:r>
        <w:rPr>
          <w:b/>
        </w:rPr>
        <w:t>or</w:t>
      </w:r>
      <w:r>
        <w:rPr/>
        <w:t>] [</w:t>
      </w:r>
      <w:r>
        <w:rPr>
          <w:b/>
        </w:rPr>
        <w:t>double gang</w:t>
      </w:r>
      <w:r>
        <w:rPr/>
        <w:t>].</w:t>
      </w:r>
    </w:p>
    <w:p>
      <w:pPr>
        <w:pStyle w:val="ART"/>
        <w:numPr>
          <w:ilvl w:val="3"/>
          <w:numId w:val="1"/>
        </w:numPr>
        <w:ind w:hanging="0" w:left="0"/>
        <w:rPr/>
      </w:pPr>
      <w:r>
        <w:rPr/>
        <w:t>BLUETOOTH COMMUNICATIONS ACCESS CONTROL DEVICES &lt;</w:t>
      </w:r>
      <w:r>
        <w:rPr>
          <w:b/>
        </w:rPr>
        <w:t>Insert drawing designation</w:t>
      </w:r>
      <w:r>
        <w:rPr/>
        <w:t>&gt;</w:t>
      </w:r>
    </w:p>
    <w:p>
      <w:pPr>
        <w:pStyle w:val="CMT"/>
        <w:rPr/>
      </w:pPr>
      <w:r>
        <w:rPr/>
        <w:t>Copy and re-edit this article for each configuration indicated on Drawings.</w:t>
      </w:r>
    </w:p>
    <w:p>
      <w:pPr>
        <w:pStyle w:val="CMT"/>
        <w:rPr/>
      </w:pPr>
      <w:r>
        <w:rPr/>
        <w:t>Insert drawing designation. Use these designations on Drawings to identify each product.</w:t>
      </w:r>
    </w:p>
    <w:p>
      <w:pPr>
        <w:pStyle w:val="CMT"/>
        <w:rPr/>
      </w:pPr>
      <w:r>
        <w:rPr/>
        <w:t>Retain this article for access control devices using smartphone or similar Bluetooth communications interface.</w:t>
      </w:r>
    </w:p>
    <w:p>
      <w:pPr>
        <w:pStyle w:val="PR1"/>
        <w:numPr>
          <w:ilvl w:val="4"/>
          <w:numId w:val="1"/>
        </w:numPr>
        <w:rPr/>
      </w:pPr>
      <w:r>
        <w:rPr/>
        <w:t>Description: This category includes access control devices that use Bluetooth communications to transmit data over short distances. Data are typically transmitted between smartphone and Bluetooth-enabled credential readers.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Enclosure Rating: IEC 60529, [</w:t>
      </w:r>
      <w:r>
        <w:rPr>
          <w:b/>
        </w:rPr>
        <w:t>IP55</w:t>
      </w:r>
      <w:r>
        <w:rPr/>
        <w:t>] [</w:t>
      </w:r>
      <w:r>
        <w:rPr>
          <w:b/>
        </w:rPr>
        <w:t>IP65</w:t>
      </w:r>
      <w:r>
        <w:rPr/>
        <w:t>] [</w:t>
      </w:r>
      <w:r>
        <w:rPr>
          <w:b/>
        </w:rPr>
        <w:t>IP66</w:t>
      </w:r>
      <w:r>
        <w:rPr/>
        <w:t>] &lt;</w:t>
      </w:r>
      <w:r>
        <w:rPr>
          <w:b/>
        </w:rPr>
        <w:t>Insert IP rating</w:t>
      </w:r>
      <w:r>
        <w:rPr/>
        <w:t>&gt;.</w:t>
      </w:r>
    </w:p>
    <w:p>
      <w:pPr>
        <w:pStyle w:val="PR2"/>
        <w:numPr>
          <w:ilvl w:val="5"/>
          <w:numId w:val="1"/>
        </w:numPr>
        <w:rPr/>
      </w:pPr>
      <w:r>
        <w:rPr/>
        <w:t>Input Voltage: [</w:t>
      </w:r>
      <w:r>
        <w:rPr>
          <w:b/>
        </w:rPr>
        <w:t>5 to 12 V(dc)</w:t>
      </w:r>
      <w:r>
        <w:rPr/>
        <w:t>] [</w:t>
      </w:r>
      <w:r>
        <w:rPr>
          <w:b/>
        </w:rPr>
        <w:t>PoE</w:t>
      </w:r>
      <w:r>
        <w:rPr/>
        <w:t>] &lt;</w:t>
      </w:r>
      <w:r>
        <w:rPr>
          <w:b/>
        </w:rPr>
        <w:t>Insert voltage</w:t>
      </w:r>
      <w:r>
        <w:rPr/>
        <w:t>&gt;.</w:t>
      </w:r>
    </w:p>
    <w:p>
      <w:pPr>
        <w:pStyle w:val="PR2"/>
        <w:numPr>
          <w:ilvl w:val="5"/>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2"/>
        <w:numPr>
          <w:ilvl w:val="5"/>
          <w:numId w:val="1"/>
        </w:numPr>
        <w:rPr/>
      </w:pPr>
      <w:r>
        <w:rPr/>
        <w:t>Read Range: Up to [</w:t>
      </w:r>
      <w:r>
        <w:rPr>
          <w:rStyle w:val="IP"/>
          <w:b/>
        </w:rPr>
        <w:t>3 inch</w:t>
      </w:r>
      <w:r>
        <w:rPr>
          <w:rStyle w:val="SI"/>
          <w:b/>
        </w:rPr>
        <w:t xml:space="preserve"> (76 mm)</w:t>
      </w:r>
      <w:r>
        <w:rPr/>
        <w:t>] [</w:t>
      </w:r>
      <w:r>
        <w:rPr>
          <w:rStyle w:val="IP"/>
          <w:b/>
        </w:rPr>
        <w:t>5 inch</w:t>
      </w:r>
      <w:r>
        <w:rPr>
          <w:rStyle w:val="SI"/>
          <w:b/>
        </w:rPr>
        <w:t xml:space="preserve"> (127 mm)</w:t>
      </w:r>
      <w:r>
        <w:rPr/>
        <w:t>] [</w:t>
      </w:r>
      <w:r>
        <w:rPr>
          <w:rStyle w:val="IP"/>
          <w:b/>
        </w:rPr>
        <w:t>8 inch</w:t>
      </w:r>
      <w:r>
        <w:rPr>
          <w:rStyle w:val="SI"/>
          <w:b/>
        </w:rPr>
        <w:t xml:space="preserve"> (203 mm)</w:t>
      </w:r>
      <w:r>
        <w:rPr/>
        <w:t>].</w:t>
      </w:r>
    </w:p>
    <w:p>
      <w:pPr>
        <w:pStyle w:val="PR2"/>
        <w:numPr>
          <w:ilvl w:val="5"/>
          <w:numId w:val="1"/>
        </w:numPr>
        <w:rPr/>
      </w:pPr>
      <w:r>
        <w:rPr/>
        <w:t>Transmit Frequency: [</w:t>
      </w:r>
      <w:r>
        <w:rPr>
          <w:b/>
        </w:rPr>
        <w:t>2.4 GHz</w:t>
      </w:r>
      <w:r>
        <w:rPr/>
        <w:t>] &lt;</w:t>
      </w:r>
      <w:r>
        <w:rPr>
          <w:b/>
        </w:rPr>
        <w:t>Insert frequency</w:t>
      </w:r>
      <w:r>
        <w:rPr/>
        <w:t>&gt;.</w:t>
      </w:r>
    </w:p>
    <w:p>
      <w:pPr>
        <w:pStyle w:val="PR2"/>
        <w:numPr>
          <w:ilvl w:val="5"/>
          <w:numId w:val="1"/>
        </w:numPr>
        <w:rPr/>
      </w:pPr>
      <w:r>
        <w:rPr/>
        <w:t>Materials: [</w:t>
      </w:r>
      <w:r>
        <w:rPr>
          <w:b/>
        </w:rPr>
        <w:t>Long-wearing polymeric plastic</w:t>
      </w:r>
      <w:r>
        <w:rPr/>
        <w:t>] [</w:t>
      </w:r>
      <w:r>
        <w:rPr>
          <w:b/>
        </w:rPr>
        <w:t>Polycarbonate</w:t>
      </w:r>
      <w:r>
        <w:rPr/>
        <w:t>] [</w:t>
      </w:r>
      <w:r>
        <w:rPr>
          <w:b/>
        </w:rPr>
        <w:t>Metal</w:t>
      </w:r>
      <w:r>
        <w:rPr/>
        <w:t>].</w:t>
      </w:r>
    </w:p>
    <w:p>
      <w:pPr>
        <w:pStyle w:val="PR2"/>
        <w:numPr>
          <w:ilvl w:val="5"/>
          <w:numId w:val="1"/>
        </w:numPr>
        <w:rPr/>
      </w:pPr>
      <w:r>
        <w:rPr/>
        <w:t>Colors: [</w:t>
      </w:r>
      <w:r>
        <w:rPr>
          <w:b/>
        </w:rPr>
        <w:t>Black</w:t>
      </w:r>
      <w:r>
        <w:rPr/>
        <w:t>] [</w:t>
      </w:r>
      <w:r>
        <w:rPr>
          <w:b/>
        </w:rPr>
        <w:t>Gray</w:t>
      </w:r>
      <w:r>
        <w:rPr/>
        <w:t>] &lt;</w:t>
      </w:r>
      <w:r>
        <w:rPr>
          <w:b/>
        </w:rPr>
        <w:t>Insert color</w:t>
      </w:r>
      <w:r>
        <w:rPr/>
        <w:t>&gt;.</w:t>
      </w:r>
    </w:p>
    <w:p>
      <w:pPr>
        <w:pStyle w:val="PR2"/>
        <w:numPr>
          <w:ilvl w:val="5"/>
          <w:numId w:val="1"/>
        </w:numPr>
        <w:rPr/>
      </w:pPr>
      <w:r>
        <w:rPr/>
        <w:t>Climate: [</w:t>
      </w:r>
      <w:r>
        <w:rPr>
          <w:b/>
        </w:rPr>
        <w:t>Indoor</w:t>
      </w:r>
      <w:r>
        <w:rPr/>
        <w:t>] [</w:t>
      </w:r>
      <w:r>
        <w:rPr>
          <w:b/>
        </w:rPr>
        <w:t>and</w:t>
      </w:r>
      <w:r>
        <w:rPr/>
        <w:t>] [</w:t>
      </w:r>
      <w:r>
        <w:rPr>
          <w:b/>
        </w:rPr>
        <w:t>outdoor</w:t>
      </w:r>
      <w:r>
        <w:rPr/>
        <w:t>].</w:t>
      </w:r>
    </w:p>
    <w:p>
      <w:pPr>
        <w:pStyle w:val="PR2"/>
        <w:numPr>
          <w:ilvl w:val="5"/>
          <w:numId w:val="1"/>
        </w:numPr>
        <w:rPr/>
      </w:pPr>
      <w:r>
        <w:rPr/>
        <w:t>Size: [</w:t>
      </w:r>
      <w:r>
        <w:rPr>
          <w:b/>
        </w:rPr>
        <w:t>Single gang</w:t>
      </w:r>
      <w:r>
        <w:rPr/>
        <w:t>] [</w:t>
      </w:r>
      <w:r>
        <w:rPr>
          <w:b/>
        </w:rPr>
        <w:t>or</w:t>
      </w:r>
      <w:r>
        <w:rPr/>
        <w:t>] [</w:t>
      </w:r>
      <w:r>
        <w:rPr>
          <w:b/>
        </w:rPr>
        <w:t>double gang</w:t>
      </w:r>
      <w:r>
        <w:rPr/>
        <w:t>].</w:t>
      </w:r>
    </w:p>
    <w:p>
      <w:pPr>
        <w:pStyle w:val="ART"/>
        <w:numPr>
          <w:ilvl w:val="3"/>
          <w:numId w:val="1"/>
        </w:numPr>
        <w:ind w:hanging="0" w:left="0"/>
        <w:rPr/>
      </w:pPr>
      <w:r>
        <w:rPr/>
        <w:t>WIRELESS COMMUNICATIONS ACCESS CONTROL DEVICES &lt;</w:t>
      </w:r>
      <w:r>
        <w:rPr>
          <w:b/>
        </w:rPr>
        <w:t>Insert drawing designation</w:t>
      </w:r>
      <w:r>
        <w:rPr/>
        <w:t>&gt;</w:t>
      </w:r>
    </w:p>
    <w:p>
      <w:pPr>
        <w:pStyle w:val="CMT"/>
        <w:rPr/>
      </w:pPr>
      <w:r>
        <w:rPr/>
        <w:t>Copy and re-edit this article for each configuration indicated on Drawings.</w:t>
      </w:r>
    </w:p>
    <w:p>
      <w:pPr>
        <w:pStyle w:val="CMT"/>
        <w:rPr/>
      </w:pPr>
      <w:r>
        <w:rPr/>
        <w:t>Insert drawing designation. Use these designations on Drawings to identify each product.</w:t>
      </w:r>
    </w:p>
    <w:p>
      <w:pPr>
        <w:pStyle w:val="CMT"/>
        <w:rPr/>
      </w:pPr>
      <w:r>
        <w:rPr/>
        <w:t>Retain this article for access control devices using long-range radio frequency identification (RFID) transponders and receivers, such as transit toll pass systems.</w:t>
      </w:r>
    </w:p>
    <w:p>
      <w:pPr>
        <w:pStyle w:val="PR1"/>
        <w:numPr>
          <w:ilvl w:val="4"/>
          <w:numId w:val="1"/>
        </w:numPr>
        <w:rPr/>
      </w:pPr>
      <w:r>
        <w:rPr/>
        <w:t>Description: This category includes access control devices that use wireless technology and connect to a building's local area network (LAN). Data are typically transmitted from WiFi-enabled fobs or smartphones to WiFi-enabled credential readers.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Environmental Rating: IEC 60529, [</w:t>
      </w:r>
      <w:r>
        <w:rPr>
          <w:b/>
        </w:rPr>
        <w:t>IP55</w:t>
      </w:r>
      <w:r>
        <w:rPr/>
        <w:t>] [</w:t>
      </w:r>
      <w:r>
        <w:rPr>
          <w:b/>
        </w:rPr>
        <w:t>IP65</w:t>
      </w:r>
      <w:r>
        <w:rPr/>
        <w:t>] [</w:t>
      </w:r>
      <w:r>
        <w:rPr>
          <w:b/>
        </w:rPr>
        <w:t>IP66</w:t>
      </w:r>
      <w:r>
        <w:rPr/>
        <w:t>] &lt;</w:t>
      </w:r>
      <w:r>
        <w:rPr>
          <w:b/>
        </w:rPr>
        <w:t>Insert IP rating</w:t>
      </w:r>
      <w:r>
        <w:rPr/>
        <w:t>&gt;.</w:t>
      </w:r>
    </w:p>
    <w:p>
      <w:pPr>
        <w:pStyle w:val="PR2"/>
        <w:numPr>
          <w:ilvl w:val="5"/>
          <w:numId w:val="1"/>
        </w:numPr>
        <w:rPr/>
      </w:pPr>
      <w:r>
        <w:rPr/>
        <w:t>Input Voltage: [</w:t>
      </w:r>
      <w:r>
        <w:rPr>
          <w:b/>
        </w:rPr>
        <w:t>5 to 12 V(dc)</w:t>
      </w:r>
      <w:r>
        <w:rPr/>
        <w:t>] [</w:t>
      </w:r>
      <w:r>
        <w:rPr>
          <w:b/>
        </w:rPr>
        <w:t>PoE</w:t>
      </w:r>
      <w:r>
        <w:rPr/>
        <w:t>] &lt;</w:t>
      </w:r>
      <w:r>
        <w:rPr>
          <w:b/>
        </w:rPr>
        <w:t>Insert voltage</w:t>
      </w:r>
      <w:r>
        <w:rPr/>
        <w:t>&gt;.</w:t>
      </w:r>
    </w:p>
    <w:p>
      <w:pPr>
        <w:pStyle w:val="PR2"/>
        <w:numPr>
          <w:ilvl w:val="5"/>
          <w:numId w:val="1"/>
        </w:numPr>
        <w:rPr/>
      </w:pPr>
      <w:r>
        <w:rPr/>
        <w:t>Operating Temperature: [</w:t>
      </w:r>
      <w:r>
        <w:rPr>
          <w:rStyle w:val="IP"/>
          <w:b/>
        </w:rPr>
        <w:t>Minus 40 to plus 160 deg F</w:t>
      </w:r>
      <w:r>
        <w:rPr>
          <w:rStyle w:val="SI"/>
          <w:b/>
        </w:rPr>
        <w:t xml:space="preserve"> (Minus 40 to plus 71 deg C)</w:t>
      </w:r>
      <w:r>
        <w:rPr/>
        <w:t>] &lt;</w:t>
      </w:r>
      <w:r>
        <w:rPr>
          <w:b/>
        </w:rPr>
        <w:t>Insert temperature</w:t>
      </w:r>
      <w:r>
        <w:rPr/>
        <w:t>&gt;.</w:t>
      </w:r>
    </w:p>
    <w:p>
      <w:pPr>
        <w:pStyle w:val="PR2"/>
        <w:numPr>
          <w:ilvl w:val="5"/>
          <w:numId w:val="1"/>
        </w:numPr>
        <w:rPr/>
      </w:pPr>
      <w:r>
        <w:rPr/>
        <w:t>Read Range: Up to &lt;</w:t>
      </w:r>
      <w:r>
        <w:rPr>
          <w:b/>
        </w:rPr>
        <w:t>Insert distance</w:t>
      </w:r>
      <w:r>
        <w:rPr/>
        <w:t>&gt;.</w:t>
      </w:r>
    </w:p>
    <w:p>
      <w:pPr>
        <w:pStyle w:val="PR2"/>
        <w:numPr>
          <w:ilvl w:val="5"/>
          <w:numId w:val="1"/>
        </w:numPr>
        <w:rPr/>
      </w:pPr>
      <w:r>
        <w:rPr/>
        <w:t>Transmit Frequency: [</w:t>
      </w:r>
      <w:r>
        <w:rPr>
          <w:b/>
        </w:rPr>
        <w:t>2.4 GHz</w:t>
      </w:r>
      <w:r>
        <w:rPr/>
        <w:t>] [</w:t>
      </w:r>
      <w:r>
        <w:rPr>
          <w:b/>
        </w:rPr>
        <w:t>5 GHz</w:t>
      </w:r>
      <w:r>
        <w:rPr/>
        <w:t>].</w:t>
      </w:r>
    </w:p>
    <w:p>
      <w:pPr>
        <w:pStyle w:val="PR2"/>
        <w:numPr>
          <w:ilvl w:val="5"/>
          <w:numId w:val="1"/>
        </w:numPr>
        <w:rPr/>
      </w:pPr>
      <w:r>
        <w:rPr/>
        <w:t>Materials: [</w:t>
      </w:r>
      <w:r>
        <w:rPr>
          <w:b/>
        </w:rPr>
        <w:t>Long-wearing polymeric plastic</w:t>
      </w:r>
      <w:r>
        <w:rPr/>
        <w:t>] [</w:t>
      </w:r>
      <w:r>
        <w:rPr>
          <w:b/>
        </w:rPr>
        <w:t>Polycarbonate</w:t>
      </w:r>
      <w:r>
        <w:rPr/>
        <w:t>] [</w:t>
      </w:r>
      <w:r>
        <w:rPr>
          <w:b/>
        </w:rPr>
        <w:t>Metal</w:t>
      </w:r>
      <w:r>
        <w:rPr/>
        <w:t>].</w:t>
      </w:r>
    </w:p>
    <w:p>
      <w:pPr>
        <w:pStyle w:val="PR2"/>
        <w:numPr>
          <w:ilvl w:val="5"/>
          <w:numId w:val="1"/>
        </w:numPr>
        <w:rPr/>
      </w:pPr>
      <w:r>
        <w:rPr/>
        <w:t>Colors: [</w:t>
      </w:r>
      <w:r>
        <w:rPr>
          <w:b/>
        </w:rPr>
        <w:t>Black</w:t>
      </w:r>
      <w:r>
        <w:rPr/>
        <w:t>] [</w:t>
      </w:r>
      <w:r>
        <w:rPr>
          <w:b/>
        </w:rPr>
        <w:t>Gray</w:t>
      </w:r>
      <w:r>
        <w:rPr/>
        <w:t>] &lt;</w:t>
      </w:r>
      <w:r>
        <w:rPr>
          <w:b/>
        </w:rPr>
        <w:t>Insert color</w:t>
      </w:r>
      <w:r>
        <w:rPr/>
        <w:t>&gt;.</w:t>
      </w:r>
    </w:p>
    <w:p>
      <w:pPr>
        <w:pStyle w:val="PR2"/>
        <w:numPr>
          <w:ilvl w:val="5"/>
          <w:numId w:val="1"/>
        </w:numPr>
        <w:rPr/>
      </w:pPr>
      <w:r>
        <w:rPr/>
        <w:t>Climate: [</w:t>
      </w:r>
      <w:r>
        <w:rPr>
          <w:b/>
        </w:rPr>
        <w:t>Indoor</w:t>
      </w:r>
      <w:r>
        <w:rPr/>
        <w:t>] [</w:t>
      </w:r>
      <w:r>
        <w:rPr>
          <w:b/>
        </w:rPr>
        <w:t>and</w:t>
      </w:r>
      <w:r>
        <w:rPr/>
        <w:t>] [</w:t>
      </w:r>
      <w:r>
        <w:rPr>
          <w:b/>
        </w:rPr>
        <w:t>outdoor</w:t>
      </w:r>
      <w:r>
        <w:rPr/>
        <w:t>].</w:t>
      </w:r>
    </w:p>
    <w:p>
      <w:pPr>
        <w:pStyle w:val="PR2"/>
        <w:numPr>
          <w:ilvl w:val="5"/>
          <w:numId w:val="1"/>
        </w:numPr>
        <w:rPr/>
      </w:pPr>
      <w:r>
        <w:rPr/>
        <w:t>Size: [</w:t>
      </w:r>
      <w:r>
        <w:rPr>
          <w:b/>
        </w:rPr>
        <w:t>Single gang</w:t>
      </w:r>
      <w:r>
        <w:rPr/>
        <w:t>] [</w:t>
      </w:r>
      <w:r>
        <w:rPr>
          <w:b/>
        </w:rPr>
        <w:t>or</w:t>
      </w:r>
      <w:r>
        <w:rPr/>
        <w:t>] [</w:t>
      </w:r>
      <w:r>
        <w:rPr>
          <w:b/>
        </w:rPr>
        <w:t>double gang</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size</w:t>
      </w:r>
      <w:r>
        <w:rPr/>
        <w:t>&gt;.</w:t>
      </w:r>
    </w:p>
    <w:p>
      <w:pPr>
        <w:pStyle w:val="PR2"/>
        <w:numPr>
          <w:ilvl w:val="5"/>
          <w:numId w:val="1"/>
        </w:numPr>
        <w:rPr/>
      </w:pPr>
      <w:r>
        <w:rPr/>
        <w:t>Maximum Cable Length: [</w:t>
      </w:r>
      <w:r>
        <w:rPr>
          <w:rStyle w:val="IP"/>
          <w:b/>
        </w:rPr>
        <w:t>300 ft</w:t>
      </w:r>
      <w:r>
        <w:rPr>
          <w:rStyle w:val="SI"/>
          <w:b/>
        </w:rPr>
        <w:t xml:space="preserve"> (100 m)</w:t>
      </w:r>
      <w:r>
        <w:rPr/>
        <w:t>] [</w:t>
      </w:r>
      <w:r>
        <w:rPr>
          <w:rStyle w:val="IP"/>
          <w:b/>
        </w:rPr>
        <w:t>500 ft</w:t>
      </w:r>
      <w:r>
        <w:rPr>
          <w:rStyle w:val="SI"/>
          <w:b/>
        </w:rPr>
        <w:t xml:space="preserve"> (150 m)</w:t>
      </w:r>
      <w:r>
        <w:rPr/>
        <w:t>] &lt;</w:t>
      </w:r>
      <w:r>
        <w:rPr>
          <w:b/>
        </w:rPr>
        <w:t>Insert cable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access control remote devices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281519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 REMOTE DEVICES</w:t>
          </w:r>
        </w:p>
      </w:tc>
      <w:tc>
        <w:tcPr>
          <w:tcW w:w="1872" w:type="dxa"/>
          <w:tcBorders/>
        </w:tcPr>
        <w:p>
          <w:pPr>
            <w:pStyle w:val="RJUST"/>
            <w:rPr/>
          </w:pPr>
          <w:r>
            <w:rPr>
              <w:rStyle w:val="NUM"/>
            </w:rPr>
            <w:t>281519</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19"/>
    <w:docVar w:name="MFOrigin" w:val="MF04"/>
    <w:docVar w:name="SpecType" w:val="MasterSpec"/>
    <w:docVar w:name="Version" w:val="159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19&amp;ver=03-01-21&amp;format=FL&amp;sid=15966&amp;utm_source=MasterSpec&amp;utm_medium=Word" TargetMode="External"/><Relationship Id="rId3" Type="http://schemas.openxmlformats.org/officeDocument/2006/relationships/hyperlink" Target="http://www.specagent.com/LookUp/?ulid=14628&amp;mf=&amp;src=wd" TargetMode="External"/><Relationship Id="rId4" Type="http://schemas.openxmlformats.org/officeDocument/2006/relationships/hyperlink" Target="http://www.specagent.com/LookUp/?ulid=14629&amp;mf=&amp;src=wd" TargetMode="External"/><Relationship Id="rId5" Type="http://schemas.openxmlformats.org/officeDocument/2006/relationships/hyperlink" Target="http://www.specagent.com/LookUp/?ulid=14630&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ACCESS CONTROL REMOTE DEVICES</dc:subject>
  <dc:title>SECTION 281519 - ACCESS CONTROL REMOTE DEVICES</dc:title>
</cp:coreProperties>
</file>