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316216</w:t>
      </w:r>
      <w:r>
        <w:rPr/>
        <w:t xml:space="preserve"> - </w:t>
      </w:r>
      <w:r>
        <w:rPr>
          <w:rStyle w:val="NAM"/>
        </w:rPr>
        <w:t>STEEL PILES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steel H piles.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 xml:space="preserve">Contract Sum: Base Contract Sum on number and dimensions of piles indicated from tip to cutoff, plus not less than </w:t>
      </w:r>
      <w:r>
        <w:rPr>
          <w:rStyle w:val="IP"/>
        </w:rPr>
        <w:t>12 inches</w:t>
      </w:r>
      <w:r>
        <w:rPr>
          <w:rStyle w:val="SI"/>
        </w:rPr>
        <w:t xml:space="preserve"> (305 mm)</w:t>
      </w:r>
      <w:r>
        <w:rPr/>
        <w:t xml:space="preserve"> of overlength for cutting piles at cutoff elevations.</w:t>
      </w:r>
    </w:p>
    <w:p>
      <w:pPr>
        <w:pStyle w:val="PR1"/>
        <w:numPr>
          <w:ilvl w:val="4"/>
          <w:numId w:val="1"/>
        </w:numPr>
        <w:ind w:hanging="0" w:left="0"/>
        <w:rPr/>
      </w:pPr>
      <w:r>
        <w:rPr/>
        <w:t>Work of this Section is affected as follows:</w:t>
      </w:r>
    </w:p>
    <w:p>
      <w:pPr>
        <w:pStyle w:val="CMT"/>
        <w:rPr/>
      </w:pPr>
      <w:r>
        <w:rPr/>
        <w:t>Retain first subparagraph below for unit prices based on pile length.</w:t>
      </w:r>
    </w:p>
    <w:p>
      <w:pPr>
        <w:pStyle w:val="PR2"/>
        <w:numPr>
          <w:ilvl w:val="5"/>
          <w:numId w:val="1"/>
        </w:numPr>
        <w:spacing w:before="240" w:after="0"/>
        <w:ind w:hanging="0" w:left="0"/>
        <w:rPr/>
      </w:pPr>
      <w:r>
        <w:rPr/>
        <w:t xml:space="preserve">Additional payment for pile lengths in excess of that indicated, and credit for pile lengths less than that indicated, is calculated at unit prices stated in the Contract, based on net addition or deduction to total pile length as determined by Architect and measured to nearest </w:t>
      </w:r>
      <w:r>
        <w:rPr>
          <w:rStyle w:val="IP"/>
        </w:rPr>
        <w:t>12 inches</w:t>
      </w:r>
      <w:r>
        <w:rPr>
          <w:rStyle w:val="SI"/>
        </w:rPr>
        <w:t xml:space="preserve"> (305 mm)</w:t>
      </w:r>
      <w:r>
        <w:rPr/>
        <w:t>.</w:t>
      </w:r>
    </w:p>
    <w:p>
      <w:pPr>
        <w:pStyle w:val="PR3"/>
        <w:numPr>
          <w:ilvl w:val="6"/>
          <w:numId w:val="1"/>
        </w:numPr>
        <w:spacing w:before="240" w:after="0"/>
        <w:ind w:hanging="0" w:left="0"/>
        <w:rPr/>
      </w:pPr>
      <w:r>
        <w:rPr/>
        <w:t>Additional payment for splices required to extend pile lengths in excess of that indicated is calculated at unit prices stated in the Contract.</w:t>
      </w:r>
    </w:p>
    <w:p>
      <w:pPr>
        <w:pStyle w:val="CMT"/>
        <w:rPr/>
      </w:pPr>
      <w:r>
        <w:rPr/>
        <w:t>Retain first subparagraph below for unit prices based on number of piles.</w:t>
      </w:r>
    </w:p>
    <w:p>
      <w:pPr>
        <w:pStyle w:val="PR2"/>
        <w:numPr>
          <w:ilvl w:val="5"/>
          <w:numId w:val="1"/>
        </w:numPr>
        <w:spacing w:before="240" w:after="0"/>
        <w:ind w:hanging="0" w:left="0"/>
        <w:rPr/>
      </w:pPr>
      <w:r>
        <w:rPr/>
        <w:t>Additional payment for number of piles in excess of that indicated, and credit for number of piles less than that indicated, is calculated at unit prices stated in the Contract.</w:t>
      </w:r>
    </w:p>
    <w:p>
      <w:pPr>
        <w:pStyle w:val="PR2"/>
        <w:numPr>
          <w:ilvl w:val="5"/>
          <w:numId w:val="1"/>
        </w:numPr>
        <w:ind w:hanging="0" w:left="0"/>
        <w:rPr/>
      </w:pPr>
      <w:r>
        <w:rPr/>
        <w:t>Unit prices include labor, materials, tools, equipment, and incidentals for furnishing, driving, cutting off, capping, and disposing of cutoffs.</w:t>
      </w:r>
    </w:p>
    <w:p>
      <w:pPr>
        <w:pStyle w:val="PR2"/>
        <w:numPr>
          <w:ilvl w:val="5"/>
          <w:numId w:val="1"/>
        </w:numPr>
        <w:ind w:hanging="0" w:left="0"/>
        <w:rPr/>
      </w:pPr>
      <w:r>
        <w:rPr/>
        <w:t>Test piles that become part of permanent foundation system are considered as an integral part of the Work.</w:t>
      </w:r>
    </w:p>
    <w:p>
      <w:pPr>
        <w:pStyle w:val="PR2"/>
        <w:numPr>
          <w:ilvl w:val="5"/>
          <w:numId w:val="1"/>
        </w:numPr>
        <w:ind w:hanging="0" w:left="0"/>
        <w:rPr/>
      </w:pPr>
      <w:r>
        <w:rPr/>
        <w:t>No payment is made for rejected piles, including piles driven out of tolerance, defective piles, or piles damaged during handling or driving.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steel H piles. Show fabrication and installation details for piles, including details of driving points, splices, and pile caps.</w:t>
      </w:r>
    </w:p>
    <w:p>
      <w:pPr>
        <w:pStyle w:val="PR2"/>
        <w:numPr>
          <w:ilvl w:val="5"/>
          <w:numId w:val="1"/>
        </w:numPr>
        <w:spacing w:before="240" w:after="0"/>
        <w:ind w:hanging="0" w:left="0"/>
        <w:rPr/>
      </w:pPr>
      <w:r>
        <w:rPr/>
        <w:t>Indicate welds by standard AWS symbols, distinguishing between shop and field welds, and show size, length, and type of each weld.</w:t>
      </w:r>
    </w:p>
    <w:p>
      <w:pPr>
        <w:pStyle w:val="CMT"/>
        <w:rPr/>
      </w:pPr>
      <w:r>
        <w:rPr/>
        <w:t>Retain subparagraph below if specifying static pile tests.</w:t>
      </w:r>
    </w:p>
    <w:p>
      <w:pPr>
        <w:pStyle w:val="PR2"/>
        <w:numPr>
          <w:ilvl w:val="5"/>
          <w:numId w:val="1"/>
        </w:numPr>
        <w:ind w:hanging="0" w:left="0"/>
        <w:rPr/>
      </w:pPr>
      <w:r>
        <w:rPr/>
        <w:t>Include arrangement of static pile reaction frame, test and anchor piles, equipment, and instrumentation. Submit structural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PR1"/>
        <w:numPr>
          <w:ilvl w:val="4"/>
          <w:numId w:val="1"/>
        </w:numPr>
        <w:ind w:hanging="0" w:left="0"/>
        <w:rPr/>
      </w:pPr>
      <w:r>
        <w:rPr/>
        <w:t>Mill Test Reports: For [</w:t>
      </w:r>
      <w:r>
        <w:rPr>
          <w:b/>
        </w:rPr>
        <w:t>steel H piles</w:t>
      </w:r>
      <w:r>
        <w:rPr/>
        <w:t>] [</w:t>
      </w:r>
      <w:r>
        <w:rPr>
          <w:b/>
        </w:rPr>
        <w:t>steel castings</w:t>
      </w:r>
      <w:r>
        <w:rPr/>
        <w:t>] [</w:t>
      </w:r>
      <w:r>
        <w:rPr>
          <w:b/>
        </w:rPr>
        <w:t>and</w:t>
      </w:r>
      <w:r>
        <w:rPr/>
        <w:t>] [</w:t>
      </w:r>
      <w:r>
        <w:rPr>
          <w:b/>
        </w:rPr>
        <w:t>steel plate</w:t>
      </w:r>
      <w:r>
        <w:rPr/>
        <w:t>], signed by manufacturer.</w:t>
      </w:r>
    </w:p>
    <w:p>
      <w:pPr>
        <w:pStyle w:val="CMT"/>
        <w:rPr/>
      </w:pPr>
      <w:r>
        <w:rPr/>
        <w:t>"Pile-Driving Equipment Data" Paragraph below is based on impact equipment. Revise equipment data submittal if vibratory hammers, or other nonimpact equipment, are required or revise to include special driving assistance such as jetting, preboring, spudding, or followers if permitted.</w:t>
      </w:r>
    </w:p>
    <w:p>
      <w:pPr>
        <w:pStyle w:val="PR1"/>
        <w:numPr>
          <w:ilvl w:val="4"/>
          <w:numId w:val="1"/>
        </w:numPr>
        <w:ind w:hanging="0" w:left="0"/>
        <w:rPr/>
      </w:pPr>
      <w:r>
        <w:rPr/>
        <w:t>Pile-Driving Equipment Data: Include type, make, and rated energy range; weight of striking part of hammer; weight of drive cap; and, type, size, and properties of hammer cushion.</w:t>
      </w:r>
    </w:p>
    <w:p>
      <w:pPr>
        <w:pStyle w:val="PR1"/>
        <w:numPr>
          <w:ilvl w:val="4"/>
          <w:numId w:val="1"/>
        </w:numPr>
        <w:ind w:hanging="0" w:left="0"/>
        <w:rPr/>
      </w:pPr>
      <w:r>
        <w:rPr/>
        <w:t>Static Pile Test Reports: Submit within three days of completing each test.</w:t>
      </w:r>
    </w:p>
    <w:p>
      <w:pPr>
        <w:pStyle w:val="PR1"/>
        <w:numPr>
          <w:ilvl w:val="4"/>
          <w:numId w:val="1"/>
        </w:numPr>
        <w:ind w:hanging="0" w:left="0"/>
        <w:rPr/>
      </w:pPr>
      <w:r>
        <w:rPr/>
        <w:t>Pile-Driving Records: Submit within three days of driving each pile.</w:t>
      </w:r>
    </w:p>
    <w:p>
      <w:pPr>
        <w:pStyle w:val="PR1"/>
        <w:numPr>
          <w:ilvl w:val="4"/>
          <w:numId w:val="1"/>
        </w:numPr>
        <w:ind w:hanging="0" w:left="0"/>
        <w:rPr/>
      </w:pPr>
      <w:r>
        <w:rPr/>
        <w:t>Certified Piles Survey: Submit within [</w:t>
      </w:r>
      <w:r>
        <w:rPr>
          <w:b/>
        </w:rPr>
        <w:t>seven</w:t>
      </w:r>
      <w:r>
        <w:rPr/>
        <w:t>] &lt;</w:t>
      </w:r>
      <w:r>
        <w:rPr>
          <w:b/>
        </w:rPr>
        <w:t>Insert number</w:t>
      </w:r>
      <w:r>
        <w:rPr/>
        <w:t>&gt; days of pile driving completion.</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CMT"/>
        <w:rPr/>
      </w:pPr>
      <w:r>
        <w:rPr/>
        <w:t>Retain "Preconstruction Photographs" Paragraph below if preconstruction photographs are required in "Project Conditions" Article.</w:t>
      </w:r>
    </w:p>
    <w:p>
      <w:pPr>
        <w:pStyle w:val="PR1"/>
        <w:numPr>
          <w:ilvl w:val="4"/>
          <w:numId w:val="1"/>
        </w:numPr>
        <w:ind w:hanging="0" w:left="0"/>
        <w:rPr/>
      </w:pPr>
      <w:r>
        <w:rPr/>
        <w:t>Preconstruction Photographs: Photographs or video of existing conditions of adjacent construction. Submit before the Work begins.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PR2"/>
        <w:numPr>
          <w:ilvl w:val="5"/>
          <w:numId w:val="1"/>
        </w:numPr>
        <w:spacing w:before="240" w:after="0"/>
        <w:ind w:hanging="0" w:left="0"/>
        <w:rPr/>
      </w:pPr>
      <w:r>
        <w:rPr/>
        <w:t>Installer's responsibility includes engaging a qualified professional engineer to prepare pile-driving records.</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Qualified according to ASTM E329 for testing indicated[</w:t>
      </w:r>
      <w:r>
        <w:rPr>
          <w:b/>
        </w:rPr>
        <w:t> and accredited by IAS or ILAC Mutual Recognition Arrangement as complying with ISO/IEC 17025</w:t>
      </w:r>
      <w:r>
        <w:rPr/>
        <w: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AWS D1.1/D1.1M, "Structural Welding Code - Steel."</w:t>
      </w:r>
    </w:p>
    <w:p>
      <w:pPr>
        <w:pStyle w:val="ART"/>
        <w:numPr>
          <w:ilvl w:val="3"/>
          <w:numId w:val="1"/>
        </w:numPr>
        <w:ind w:hanging="0" w:left="0"/>
        <w:rPr/>
      </w:pPr>
      <w:r>
        <w:rPr/>
        <w:t>PRECONSTRUCTION TESTING</w:t>
      </w:r>
    </w:p>
    <w:p>
      <w:pPr>
        <w:pStyle w:val="CMT"/>
        <w:rPr/>
      </w:pPr>
      <w:r>
        <w:rPr/>
        <w:t>Retain this article if load testing is required to verify design assumptions during pile installation. Load testing is usually performed before permanent pile installation.</w:t>
      </w:r>
    </w:p>
    <w:p>
      <w:pPr>
        <w:pStyle w:val="PR1"/>
        <w:numPr>
          <w:ilvl w:val="4"/>
          <w:numId w:val="1"/>
        </w:numPr>
        <w:ind w:hanging="0" w:left="0"/>
        <w:rPr/>
      </w:pPr>
      <w:r>
        <w:rPr/>
        <w:t>General: Static pile tests are used to verify driving criteria and pile lengths and to confirm allowable load of piles.</w:t>
      </w:r>
    </w:p>
    <w:p>
      <w:pPr>
        <w:pStyle w:val="CMT"/>
        <w:rPr/>
      </w:pPr>
      <w:r>
        <w:rPr/>
        <w:t>Revise subparagraphs below to suit Project.</w:t>
      </w:r>
    </w:p>
    <w:p>
      <w:pPr>
        <w:pStyle w:val="PR2"/>
        <w:numPr>
          <w:ilvl w:val="5"/>
          <w:numId w:val="1"/>
        </w:numPr>
        <w:spacing w:before="240" w:after="0"/>
        <w:ind w:hanging="0" w:left="0"/>
        <w:rPr/>
      </w:pPr>
      <w:r>
        <w:rPr/>
        <w:t>Furnish test piles [</w:t>
      </w:r>
      <w:r>
        <w:rPr>
          <w:rStyle w:val="IP"/>
          <w:b/>
        </w:rPr>
        <w:t>60 inches</w:t>
      </w:r>
      <w:r>
        <w:rPr>
          <w:rStyle w:val="SI"/>
          <w:b/>
        </w:rPr>
        <w:t xml:space="preserve"> (1524 mm)</w:t>
      </w:r>
      <w:r>
        <w:rPr/>
        <w:t>] &lt;</w:t>
      </w:r>
      <w:r>
        <w:rPr>
          <w:b/>
        </w:rPr>
        <w:t>Insert dimension</w:t>
      </w:r>
      <w:r>
        <w:rPr/>
        <w:t>&gt; longer than production piles.</w:t>
      </w:r>
    </w:p>
    <w:p>
      <w:pPr>
        <w:pStyle w:val="PR2"/>
        <w:numPr>
          <w:ilvl w:val="5"/>
          <w:numId w:val="1"/>
        </w:numPr>
        <w:ind w:hanging="0" w:left="0"/>
        <w:rPr/>
      </w:pPr>
      <w:r>
        <w:rPr/>
        <w:t>Determination of actual length of piles is based on results of static pile tests.</w:t>
      </w:r>
    </w:p>
    <w:p>
      <w:pPr>
        <w:pStyle w:val="PR1"/>
        <w:numPr>
          <w:ilvl w:val="4"/>
          <w:numId w:val="1"/>
        </w:numPr>
        <w:ind w:hanging="0" w:left="0"/>
        <w:rPr/>
      </w:pPr>
      <w:r>
        <w:rPr/>
        <w:t>Pile Tests: Arrange and perform the following pile tests:</w:t>
      </w:r>
    </w:p>
    <w:p>
      <w:pPr>
        <w:pStyle w:val="CMT"/>
        <w:rPr/>
      </w:pPr>
      <w:r>
        <w:rPr/>
        <w:t>Retain appropriate tests in subparagraphs below. Insert optional loading apparatus and loading procedures if required.</w:t>
      </w:r>
    </w:p>
    <w:p>
      <w:pPr>
        <w:pStyle w:val="PR2"/>
        <w:numPr>
          <w:ilvl w:val="5"/>
          <w:numId w:val="1"/>
        </w:numPr>
        <w:spacing w:before="240" w:after="0"/>
        <w:ind w:hanging="0" w:left="0"/>
        <w:rPr/>
      </w:pPr>
      <w:r>
        <w:rPr/>
        <w:t>Axial Compressive Static Load Test: ASTM D1143/D1143M. Procedure A, Quick Test[</w:t>
      </w:r>
      <w:r>
        <w:rPr>
          <w:b/>
        </w:rPr>
        <w:t> and the following Procedures:</w:t>
      </w:r>
      <w:r>
        <w:rPr/>
        <w:t>][</w:t>
      </w:r>
      <w:r>
        <w:rPr>
          <w:b/>
        </w:rPr>
        <w:t>.</w:t>
      </w:r>
      <w:r>
        <w:rPr/>
        <w:t>]</w:t>
      </w:r>
    </w:p>
    <w:p>
      <w:pPr>
        <w:pStyle w:val="CMT"/>
        <w:rPr/>
      </w:pPr>
      <w:r>
        <w:rPr/>
        <w:t>Delete, edit, or add other Procedures in subparagraphs below to suit project. Retain option in "Axial Compressive Static Load Test" Subparagraph above if retaining below.</w:t>
      </w:r>
    </w:p>
    <w:p>
      <w:pPr>
        <w:pStyle w:val="PR3"/>
        <w:numPr>
          <w:ilvl w:val="6"/>
          <w:numId w:val="1"/>
        </w:numPr>
        <w:spacing w:before="240" w:after="0"/>
        <w:ind w:hanging="0" w:left="0"/>
        <w:rPr/>
      </w:pPr>
      <w:r>
        <w:rPr/>
        <w:t>Procedure B, Maintained Test.</w:t>
      </w:r>
    </w:p>
    <w:p>
      <w:pPr>
        <w:pStyle w:val="PR3"/>
        <w:numPr>
          <w:ilvl w:val="6"/>
          <w:numId w:val="1"/>
        </w:numPr>
        <w:ind w:hanging="0" w:left="0"/>
        <w:rPr/>
      </w:pPr>
      <w:r>
        <w:rPr/>
        <w:t>Procedure C, Loading in Excess of Maintained Test.</w:t>
      </w:r>
    </w:p>
    <w:p>
      <w:pPr>
        <w:pStyle w:val="PR3"/>
        <w:numPr>
          <w:ilvl w:val="6"/>
          <w:numId w:val="1"/>
        </w:numPr>
        <w:ind w:hanging="0" w:left="0"/>
        <w:rPr/>
      </w:pPr>
      <w:r>
        <w:rPr/>
        <w:t>Procedure G, Cyclic Loading Test.</w:t>
      </w:r>
    </w:p>
    <w:p>
      <w:pPr>
        <w:pStyle w:val="PR2"/>
        <w:numPr>
          <w:ilvl w:val="5"/>
          <w:numId w:val="1"/>
        </w:numPr>
        <w:spacing w:before="240" w:after="0"/>
        <w:ind w:hanging="0" w:left="0"/>
        <w:rPr/>
      </w:pPr>
      <w:r>
        <w:rPr/>
        <w:t>Axial Tension Static Load Test: ASTM D3689.</w:t>
      </w:r>
    </w:p>
    <w:p>
      <w:pPr>
        <w:pStyle w:val="PR2"/>
        <w:numPr>
          <w:ilvl w:val="5"/>
          <w:numId w:val="1"/>
        </w:numPr>
        <w:ind w:hanging="0" w:left="0"/>
        <w:rPr/>
      </w:pPr>
      <w:r>
        <w:rPr/>
        <w:t>Lateral Load Test: ASTM D3966.</w:t>
      </w:r>
    </w:p>
    <w:p>
      <w:pPr>
        <w:pStyle w:val="CMT"/>
        <w:rPr/>
      </w:pPr>
      <w:r>
        <w:rPr/>
        <w:t>Retain first paragraph below if required. Telltale rods or strain rods are used for incremental strain measurements, an optional test described in ASTM D1143/D1143M.</w:t>
      </w:r>
    </w:p>
    <w:p>
      <w:pPr>
        <w:pStyle w:val="PR1"/>
        <w:numPr>
          <w:ilvl w:val="4"/>
          <w:numId w:val="1"/>
        </w:numPr>
        <w:ind w:hanging="0" w:left="0"/>
        <w:rPr/>
      </w:pPr>
      <w:r>
        <w:rPr/>
        <w:t>Equip each test pile with two telltale rods, according to ASTM D1143/D1143M, for measuring deformation during load test.</w:t>
      </w:r>
    </w:p>
    <w:p>
      <w:pPr>
        <w:pStyle w:val="PR1"/>
        <w:numPr>
          <w:ilvl w:val="4"/>
          <w:numId w:val="1"/>
        </w:numPr>
        <w:ind w:hanging="0" w:left="0"/>
        <w:rPr/>
      </w:pPr>
      <w:r>
        <w:rPr/>
        <w:t>Provide pile reaction frame, anchor piles, equipment, and instrumentation with enough reaction capacity to perform tests. Notify Architect at least 48 hours in advance of performing tests. On completion of testing, remove testing structure, anchor piles, equipment, and instrumentation.</w:t>
      </w:r>
    </w:p>
    <w:p>
      <w:pPr>
        <w:pStyle w:val="PR2"/>
        <w:numPr>
          <w:ilvl w:val="5"/>
          <w:numId w:val="1"/>
        </w:numPr>
        <w:spacing w:before="240" w:after="0"/>
        <w:ind w:hanging="0" w:left="0"/>
        <w:rPr/>
      </w:pPr>
      <w:r>
        <w:rPr/>
        <w:t>Allow a minimum of [</w:t>
      </w:r>
      <w:r>
        <w:rPr>
          <w:b/>
        </w:rPr>
        <w:t>seven</w:t>
      </w:r>
      <w:r>
        <w:rPr/>
        <w:t>] &lt;</w:t>
      </w:r>
      <w:r>
        <w:rPr>
          <w:b/>
        </w:rPr>
        <w:t>Insert number</w:t>
      </w:r>
      <w:r>
        <w:rPr/>
        <w:t>&gt; days to elapse after driving test piles before starting pile testing.</w:t>
      </w:r>
    </w:p>
    <w:p>
      <w:pPr>
        <w:pStyle w:val="CMT"/>
        <w:rPr/>
      </w:pPr>
      <w:r>
        <w:rPr/>
        <w:t>Revise "Number of Test Piles" Subparagraph below to suit Project.</w:t>
      </w:r>
    </w:p>
    <w:p>
      <w:pPr>
        <w:pStyle w:val="PR2"/>
        <w:numPr>
          <w:ilvl w:val="5"/>
          <w:numId w:val="1"/>
        </w:numPr>
        <w:ind w:hanging="0" w:left="0"/>
        <w:rPr/>
      </w:pPr>
      <w:r>
        <w:rPr/>
        <w:t>Number of Test Piles: [</w:t>
      </w:r>
      <w:r>
        <w:rPr>
          <w:b/>
        </w:rPr>
        <w:t>One pile</w:t>
      </w:r>
      <w:r>
        <w:rPr/>
        <w:t>] [</w:t>
      </w:r>
      <w:r>
        <w:rPr>
          <w:b/>
        </w:rPr>
        <w:t>As indicated</w:t>
      </w:r>
      <w:r>
        <w:rPr/>
        <w:t>] &lt;</w:t>
      </w:r>
      <w:r>
        <w:rPr>
          <w:b/>
        </w:rPr>
        <w:t>Insert number</w:t>
      </w:r>
      <w:r>
        <w:rPr/>
        <w:t>&gt;.</w:t>
      </w:r>
    </w:p>
    <w:p>
      <w:pPr>
        <w:pStyle w:val="PR1"/>
        <w:numPr>
          <w:ilvl w:val="4"/>
          <w:numId w:val="1"/>
        </w:numPr>
        <w:ind w:hanging="0" w:left="0"/>
        <w:rPr/>
      </w:pPr>
      <w:r>
        <w:rPr/>
        <w:t>Drive test piles at locations indicated to the minimum penetration or driving resistance indicated. Use test piles identical to those required for Project, and drive with appropriate pile-driving equipment operating at rated driving energy to be used in driving permanent piles.</w:t>
      </w:r>
    </w:p>
    <w:p>
      <w:pPr>
        <w:pStyle w:val="CMT"/>
        <w:rPr/>
      </w:pPr>
      <w:r>
        <w:rPr/>
        <w:t>Revise "Pile Design Load" Subparagraph below to include pile design loads if required. Respective ASTM load-test standards include default loading procedures as percentages of pile design loads. Revise if piles are loaded to failure.</w:t>
      </w:r>
    </w:p>
    <w:p>
      <w:pPr>
        <w:pStyle w:val="PR2"/>
        <w:numPr>
          <w:ilvl w:val="5"/>
          <w:numId w:val="1"/>
        </w:numPr>
        <w:spacing w:before="240" w:after="0"/>
        <w:ind w:hanging="0" w:left="0"/>
        <w:rPr/>
      </w:pPr>
      <w:r>
        <w:rPr/>
        <w:t>Pile Design Load: [</w:t>
      </w:r>
      <w:r>
        <w:rPr>
          <w:b/>
        </w:rPr>
        <w:t>As indicated</w:t>
      </w:r>
      <w:r>
        <w:rPr/>
        <w:t>] &lt;</w:t>
      </w:r>
      <w:r>
        <w:rPr>
          <w:b/>
        </w:rPr>
        <w:t>Insert load</w:t>
      </w:r>
      <w:r>
        <w:rPr/>
        <w:t>&gt;.</w:t>
      </w:r>
    </w:p>
    <w:p>
      <w:pPr>
        <w:pStyle w:val="CMT"/>
        <w:rPr/>
      </w:pPr>
      <w:r>
        <w:rPr/>
        <w:t>Revise "Approval Criteria" Paragraph below to suit Project. Criteria are examples only.</w:t>
      </w:r>
    </w:p>
    <w:p>
      <w:pPr>
        <w:pStyle w:val="PR1"/>
        <w:numPr>
          <w:ilvl w:val="4"/>
          <w:numId w:val="1"/>
        </w:numPr>
        <w:ind w:hanging="0" w:left="0"/>
        <w:rPr/>
      </w:pPr>
      <w:r>
        <w:rPr/>
        <w:t>Approval Criteria: Allowable load shall be the load acting on the test pile when[</w:t>
      </w:r>
      <w:r>
        <w:rPr>
          <w:b/>
        </w:rPr>
        <w:t> the lesser of</w:t>
      </w:r>
      <w:r>
        <w:rPr/>
        <w:t>] the following criteria are met, divided by a factor of safety of [</w:t>
      </w:r>
      <w:r>
        <w:rPr>
          <w:b/>
        </w:rPr>
        <w:t>2</w:t>
      </w:r>
      <w:r>
        <w:rPr/>
        <w:t>] &lt;</w:t>
      </w:r>
      <w:r>
        <w:rPr>
          <w:b/>
        </w:rPr>
        <w:t>Insert value</w:t>
      </w:r>
      <w:r>
        <w:rPr/>
        <w:t>&gt;:</w:t>
      </w:r>
    </w:p>
    <w:p>
      <w:pPr>
        <w:pStyle w:val="CMT"/>
        <w:rPr/>
      </w:pPr>
      <w:r>
        <w:rPr/>
        <w:t>Retain one or more of three subparagraphs below, or insert other criteria to suit Project.</w:t>
      </w:r>
    </w:p>
    <w:p>
      <w:pPr>
        <w:pStyle w:val="PR2"/>
        <w:numPr>
          <w:ilvl w:val="5"/>
          <w:numId w:val="1"/>
        </w:numPr>
        <w:spacing w:before="240" w:after="0"/>
        <w:ind w:hanging="0" w:left="0"/>
        <w:rPr/>
      </w:pPr>
      <w:r>
        <w:rPr/>
        <w:t xml:space="preserve">Net settlement, after deducting rebound, of not more than </w:t>
      </w:r>
      <w:r>
        <w:rPr>
          <w:rStyle w:val="IP"/>
        </w:rPr>
        <w:t>0.01 inch/ton</w:t>
      </w:r>
      <w:r>
        <w:rPr>
          <w:rStyle w:val="SI"/>
        </w:rPr>
        <w:t xml:space="preserve"> (0.25 mm/907 kg)</w:t>
      </w:r>
      <w:r>
        <w:rPr/>
        <w:t xml:space="preserve"> of test load.</w:t>
      </w:r>
    </w:p>
    <w:p>
      <w:pPr>
        <w:pStyle w:val="PR2"/>
        <w:numPr>
          <w:ilvl w:val="5"/>
          <w:numId w:val="1"/>
        </w:numPr>
        <w:ind w:hanging="0" w:left="0"/>
        <w:rPr/>
      </w:pPr>
      <w:r>
        <w:rPr/>
        <w:t xml:space="preserve">Total settlement exceeds the pile elastic compression by </w:t>
      </w:r>
      <w:r>
        <w:rPr>
          <w:rStyle w:val="IP"/>
        </w:rPr>
        <w:t>0.15 inch</w:t>
      </w:r>
      <w:r>
        <w:rPr>
          <w:rStyle w:val="SI"/>
        </w:rPr>
        <w:t xml:space="preserve"> (4 mm)</w:t>
      </w:r>
      <w:r>
        <w:rPr/>
        <w:t>, plus 1.0 percent of the tip diagonal dimension.</w:t>
      </w:r>
    </w:p>
    <w:p>
      <w:pPr>
        <w:pStyle w:val="PR2"/>
        <w:numPr>
          <w:ilvl w:val="5"/>
          <w:numId w:val="1"/>
        </w:numPr>
        <w:ind w:hanging="0" w:left="0"/>
        <w:rPr/>
      </w:pPr>
      <w:r>
        <w:rPr/>
        <w:t>A plunging failure or sharp break in the load settlement curve.</w:t>
      </w:r>
    </w:p>
    <w:p>
      <w:pPr>
        <w:pStyle w:val="PR1"/>
        <w:numPr>
          <w:ilvl w:val="4"/>
          <w:numId w:val="1"/>
        </w:numPr>
        <w:ind w:hanging="0" w:left="0"/>
        <w:rPr/>
      </w:pPr>
      <w:r>
        <w:rPr/>
        <w:t>Test Pile-Driving Records: Prepare driving records for each test pile[</w:t>
      </w:r>
      <w:r>
        <w:rPr>
          <w:b/>
        </w:rPr>
        <w:t>, compiled and attested to by a qualified professional engineer</w:t>
      </w:r>
      <w:r>
        <w:rPr/>
        <w:t>]. Include same data as required for driving records of permanent piles.</w:t>
      </w:r>
    </w:p>
    <w:p>
      <w:pPr>
        <w:pStyle w:val="PR1"/>
        <w:numPr>
          <w:ilvl w:val="4"/>
          <w:numId w:val="1"/>
        </w:numPr>
        <w:ind w:hanging="0" w:left="0"/>
        <w:rPr/>
      </w:pPr>
      <w:r>
        <w:rPr/>
        <w:t>Test piles that comply with requirements, including location tolerances, may be used on Project.</w:t>
      </w:r>
    </w:p>
    <w:p>
      <w:pPr>
        <w:pStyle w:val="ART"/>
        <w:numPr>
          <w:ilvl w:val="3"/>
          <w:numId w:val="1"/>
        </w:numPr>
        <w:ind w:hanging="0" w:left="0"/>
        <w:rPr/>
      </w:pPr>
      <w:r>
        <w:rPr/>
        <w:t>DELIVERY, STORAGE, AND HANDLING</w:t>
      </w:r>
    </w:p>
    <w:p>
      <w:pPr>
        <w:pStyle w:val="PR1"/>
        <w:numPr>
          <w:ilvl w:val="4"/>
          <w:numId w:val="1"/>
        </w:numPr>
        <w:ind w:hanging="0" w:left="0"/>
        <w:rPr/>
      </w:pPr>
      <w:r>
        <w:rPr/>
        <w:t>Deliver piles to Project site in such quantities and at such times to ensure continuity of installation. Handle and store piles at Project site to prevent buckling or physical damage.</w:t>
      </w:r>
    </w:p>
    <w:p>
      <w:pPr>
        <w:pStyle w:val="CMT"/>
        <w:rPr/>
      </w:pPr>
      <w:r>
        <w:rPr/>
        <w:t>Retain "Painted Piles" Subparagraph below if piles are painted.</w:t>
      </w:r>
    </w:p>
    <w:p>
      <w:pPr>
        <w:pStyle w:val="PR2"/>
        <w:numPr>
          <w:ilvl w:val="5"/>
          <w:numId w:val="1"/>
        </w:numPr>
        <w:spacing w:before="240" w:after="0"/>
        <w:ind w:hanging="0" w:left="0"/>
        <w:rPr/>
      </w:pPr>
      <w:r>
        <w:rPr/>
        <w:t>Painted Piles: Protect finish and touch up paint damage before driving piles.</w:t>
      </w:r>
    </w:p>
    <w:p>
      <w:pPr>
        <w:pStyle w:val="ART"/>
        <w:numPr>
          <w:ilvl w:val="3"/>
          <w:numId w:val="1"/>
        </w:numPr>
        <w:ind w:hanging="0" w:left="0"/>
        <w:rPr/>
      </w:pPr>
      <w:r>
        <w:rPr/>
        <w:t>FIELD CONDITIONS</w:t>
      </w:r>
    </w:p>
    <w:p>
      <w:pPr>
        <w:pStyle w:val="PR1"/>
        <w:numPr>
          <w:ilvl w:val="4"/>
          <w:numId w:val="1"/>
        </w:numPr>
        <w:ind w:hanging="0" w:left="0"/>
        <w:rPr/>
      </w:pPr>
      <w:r>
        <w:rPr/>
        <w:t>Protect structures, underground utilities, and other construction from damage caused by pile driving.</w:t>
      </w:r>
    </w:p>
    <w:p>
      <w:pPr>
        <w:pStyle w:val="CMT"/>
        <w:rPr/>
      </w:pPr>
      <w:r>
        <w:rPr/>
        <w:t>Revise "Site Information" Paragraph below to suit Project and office practice.</w:t>
      </w:r>
    </w:p>
    <w:p>
      <w:pPr>
        <w:pStyle w:val="PR1"/>
        <w:numPr>
          <w:ilvl w:val="4"/>
          <w:numId w:val="1"/>
        </w:numPr>
        <w:ind w:hanging="0" w:left="0"/>
        <w:rPr/>
      </w:pPr>
      <w:r>
        <w:rPr/>
        <w:t>Site Information: A geotechnical report has been prepared for this Project and is [</w:t>
      </w:r>
      <w:r>
        <w:rPr>
          <w:b/>
        </w:rPr>
        <w:t>included</w:t>
      </w:r>
      <w:r>
        <w:rPr/>
        <w:t>] [</w:t>
      </w:r>
      <w:r>
        <w:rPr>
          <w:b/>
        </w:rPr>
        <w:t>referenced</w:t>
      </w:r>
      <w:r>
        <w:rPr/>
        <w:t>] elsewhere in the Project Manual for information only.</w:t>
      </w:r>
    </w:p>
    <w:p>
      <w:pPr>
        <w:pStyle w:val="CMT"/>
        <w:rPr/>
      </w:pPr>
      <w:r>
        <w:rPr/>
        <w:t>Retain "Preconstruction Photographs" Paragraph below if adjacent construction is sensitive to vibrational effects of pile driving. Delete if not required or if Owner provides preconstruction photographs.</w:t>
      </w:r>
    </w:p>
    <w:p>
      <w:pPr>
        <w:pStyle w:val="PR1"/>
        <w:numPr>
          <w:ilvl w:val="4"/>
          <w:numId w:val="1"/>
        </w:numPr>
        <w:ind w:hanging="0" w:left="0"/>
        <w:rPr/>
      </w:pPr>
      <w:r>
        <w:rPr/>
        <w:t>Preconstruction Photographs: Inventory and record the condition of adjacent structures, underground utilities, and other construction. Document conditions that might be misconstrued as damage caused by pile driving. Comply with Section 013233 "Photographic Documentation."</w:t>
      </w:r>
    </w:p>
    <w:p>
      <w:pPr>
        <w:pStyle w:val="PRT"/>
        <w:numPr>
          <w:ilvl w:val="0"/>
          <w:numId w:val="1"/>
        </w:numPr>
        <w:ind w:hanging="0" w:left="0"/>
        <w:rPr/>
      </w:pPr>
      <w:r>
        <w:rPr/>
        <w:t>PRODUCTS</w:t>
      </w:r>
    </w:p>
    <w:p>
      <w:pPr>
        <w:pStyle w:val="ART"/>
        <w:numPr>
          <w:ilvl w:val="3"/>
          <w:numId w:val="1"/>
        </w:numPr>
        <w:ind w:hanging="0" w:left="0"/>
        <w:rPr/>
      </w:pPr>
      <w:r>
        <w:rPr/>
        <w:t>STEEL H PILES</w:t>
      </w:r>
    </w:p>
    <w:p>
      <w:pPr>
        <w:pStyle w:val="CMT"/>
        <w:rPr/>
      </w:pPr>
      <w:r>
        <w:rPr/>
        <w:t>Retain one or more of three paragraphs in this article or revise to include other types of steel. Indicate locations and lengths on Drawings if more than one steel type is proposed; for example, for permanently immersed and marine splash zones.</w:t>
      </w:r>
    </w:p>
    <w:p>
      <w:pPr>
        <w:pStyle w:val="CMT"/>
        <w:rPr/>
      </w:pPr>
      <w:r>
        <w:rPr/>
        <w:t>ASTM A572/A572M, Grade 50 (Grade 345) in "High-Strength, Low-Alloy, Columbium-Vanadium Structural Steel" Paragraph below is the most commonly used type of steel for H piles.</w:t>
      </w:r>
    </w:p>
    <w:p>
      <w:pPr>
        <w:pStyle w:val="PR1"/>
        <w:numPr>
          <w:ilvl w:val="4"/>
          <w:numId w:val="1"/>
        </w:numPr>
        <w:ind w:hanging="0" w:left="0"/>
        <w:rPr/>
      </w:pPr>
      <w:r>
        <w:rPr/>
        <w:t>High-Strength, Low-Alloy, Columbium-Vanadium Structural Steel: ASTM A572/A572M, [</w:t>
      </w:r>
      <w:r>
        <w:rPr>
          <w:rStyle w:val="IP"/>
          <w:b/>
        </w:rPr>
        <w:t>Grade 50</w:t>
      </w:r>
      <w:r>
        <w:rPr>
          <w:rStyle w:val="SI"/>
          <w:b/>
        </w:rPr>
        <w:t xml:space="preserve"> (Grade 345)</w:t>
      </w:r>
      <w:r>
        <w:rPr/>
        <w:t>] [</w:t>
      </w:r>
      <w:r>
        <w:rPr>
          <w:rStyle w:val="IP"/>
          <w:b/>
        </w:rPr>
        <w:t>Grade 60</w:t>
      </w:r>
      <w:r>
        <w:rPr>
          <w:rStyle w:val="SI"/>
          <w:b/>
        </w:rPr>
        <w:t xml:space="preserve"> (Grade 415)</w:t>
      </w:r>
      <w:r>
        <w:rPr/>
        <w:t>] &lt;</w:t>
      </w:r>
      <w:r>
        <w:rPr>
          <w:b/>
        </w:rPr>
        <w:t>Insert grade</w:t>
      </w:r>
      <w:r>
        <w:rPr/>
        <w:t>&gt;.</w:t>
      </w:r>
    </w:p>
    <w:p>
      <w:pPr>
        <w:pStyle w:val="CMT"/>
        <w:rPr/>
      </w:pPr>
      <w:r>
        <w:rPr/>
        <w:t>Retain "Manufacturers" Subparagraph and list of manufacturers below to require products from manufacturers listed or a comparable product from other manufacturers.</w:t>
      </w:r>
    </w:p>
    <w:p>
      <w:pPr>
        <w:pStyle w:val="PR2"/>
        <w:numPr>
          <w:ilvl w:val="5"/>
          <w:numId w:val="1"/>
        </w:numPr>
        <w:spacing w:before="240" w:after="0"/>
        <w:ind w:hanging="0" w:left="0"/>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3"/>
        <w:numPr>
          <w:ilvl w:val="6"/>
          <w:numId w:val="1"/>
        </w:numPr>
        <w:spacing w:before="240" w:after="0"/>
        <w:ind w:hanging="0" w:left="0"/>
        <w:rPr/>
      </w:pPr>
      <w:r>
        <w:rPr/>
        <w:t>&lt;</w:t>
      </w:r>
      <w:r>
        <w:rPr>
          <w:b/>
        </w:rPr>
        <w:t>Insert, in separate subparagraphs, manufacturer's name</w:t>
      </w:r>
      <w:r>
        <w:rPr/>
        <w:t>&gt;.</w:t>
      </w:r>
    </w:p>
    <w:p>
      <w:pPr>
        <w:pStyle w:val="CMT"/>
        <w:rPr/>
      </w:pPr>
      <w:r>
        <w:rPr/>
        <w:t>Steel types in "High-Strength, Low-Alloy, Nickel, Copper, Phosphorous Steel H Piles" and "High Strength, Low-Alloy, Structural Steel" paragraphs below have greater corrosion resistance but also have higher costs and longer delivery time. Both types have yield strengths of 50 ksi (345 MPa). Verify availability with manufacturers.</w:t>
      </w:r>
    </w:p>
    <w:p>
      <w:pPr>
        <w:pStyle w:val="PR1"/>
        <w:numPr>
          <w:ilvl w:val="4"/>
          <w:numId w:val="1"/>
        </w:numPr>
        <w:ind w:hanging="0" w:left="0"/>
        <w:rPr/>
      </w:pPr>
      <w:r>
        <w:rPr/>
        <w:t>High-Strength, Low-Alloy, Nickel, Copper, Phosphorous Steel H Piles: ASTM A690/A690M.</w:t>
      </w:r>
    </w:p>
    <w:p>
      <w:pPr>
        <w:pStyle w:val="CMT"/>
        <w:rPr/>
      </w:pPr>
      <w:r>
        <w:rPr/>
        <w:t>Retain "Manufacturers" Subparagraph and list of manufacturers below to require products from manufacturers listed or a comparable product from other manufacturers.</w:t>
      </w:r>
    </w:p>
    <w:p>
      <w:pPr>
        <w:pStyle w:val="PR2"/>
        <w:numPr>
          <w:ilvl w:val="5"/>
          <w:numId w:val="1"/>
        </w:numPr>
        <w:spacing w:before="240" w:after="0"/>
        <w:ind w:hanging="0" w:left="0"/>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3"/>
        <w:numPr>
          <w:ilvl w:val="6"/>
          <w:numId w:val="1"/>
        </w:numPr>
        <w:spacing w:before="240" w:after="0"/>
        <w:ind w:hanging="0" w:left="0"/>
        <w:rPr/>
      </w:pPr>
      <w:r>
        <w:rPr/>
        <w:t>&lt;</w:t>
      </w:r>
      <w:r>
        <w:rPr>
          <w:b/>
        </w:rPr>
        <w:t>Insert, in separate subparagraphs, manufacturer's name</w:t>
      </w:r>
      <w:r>
        <w:rPr/>
        <w:t>&gt;.</w:t>
      </w:r>
    </w:p>
    <w:p>
      <w:pPr>
        <w:pStyle w:val="PR1"/>
        <w:numPr>
          <w:ilvl w:val="4"/>
          <w:numId w:val="1"/>
        </w:numPr>
        <w:ind w:hanging="0" w:left="0"/>
        <w:rPr/>
      </w:pPr>
      <w:r>
        <w:rPr/>
        <w:t>High-Strength, Low-Alloy, Structural Steel: ASTM A588/A588M.</w:t>
      </w:r>
    </w:p>
    <w:p>
      <w:pPr>
        <w:pStyle w:val="CMT"/>
        <w:rPr/>
      </w:pPr>
      <w:r>
        <w:rPr/>
        <w:t>Retain "Manufacturers" Subparagraph and list of manufacturers below to require products from manufacturers listed or a comparable product from other manufacturers.</w:t>
      </w:r>
    </w:p>
    <w:p>
      <w:pPr>
        <w:pStyle w:val="PR2"/>
        <w:numPr>
          <w:ilvl w:val="5"/>
          <w:numId w:val="1"/>
        </w:numPr>
        <w:spacing w:before="240" w:after="0"/>
        <w:ind w:hanging="0" w:left="0"/>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3"/>
        <w:numPr>
          <w:ilvl w:val="6"/>
          <w:numId w:val="1"/>
        </w:numPr>
        <w:spacing w:before="240" w:after="0"/>
        <w:ind w:hanging="0" w:left="0"/>
        <w:rPr/>
      </w:pPr>
      <w:r>
        <w:rPr/>
        <w:t>&lt;</w:t>
      </w:r>
      <w:r>
        <w:rPr>
          <w:b/>
        </w:rPr>
        <w:t>Insert, in separate subparagraphs, manufacturer's name</w:t>
      </w:r>
      <w:r>
        <w:rPr/>
        <w:t>&gt;.</w:t>
      </w:r>
    </w:p>
    <w:p>
      <w:pPr>
        <w:pStyle w:val="ART"/>
        <w:numPr>
          <w:ilvl w:val="3"/>
          <w:numId w:val="1"/>
        </w:numPr>
        <w:ind w:hanging="0" w:left="0"/>
        <w:rPr/>
      </w:pPr>
      <w:r>
        <w:rPr/>
        <w:t>PILE ACCESSORIES</w:t>
      </w:r>
    </w:p>
    <w:p>
      <w:pPr>
        <w:pStyle w:val="PR1"/>
        <w:numPr>
          <w:ilvl w:val="4"/>
          <w:numId w:val="1"/>
        </w:numPr>
        <w:ind w:hanging="0" w:left="0"/>
        <w:rPr/>
      </w:pPr>
      <w:r>
        <w:rPr/>
        <w:t>Driving Points: Manufacturer's standard one-piece driving point, fabricated from steel castings as follows to provide full bearing of web and flange of pile tip:</w:t>
      </w:r>
    </w:p>
    <w:p>
      <w:pPr>
        <w:pStyle w:val="CMT"/>
        <w:rPr/>
      </w:pPr>
      <w:r>
        <w:rPr/>
        <w:t>Retain "Carbon-Steel Castings" or "High-Strength Steel Castings" Subparagraph below or revise to suit Project. Types are examples only. Carbon-steel castings are used more than high-strength steel castings. Verify, with manufacturers, availability of steel castings of specific grades.</w:t>
      </w:r>
    </w:p>
    <w:p>
      <w:pPr>
        <w:pStyle w:val="PR2"/>
        <w:numPr>
          <w:ilvl w:val="5"/>
          <w:numId w:val="1"/>
        </w:numPr>
        <w:spacing w:before="240" w:after="0"/>
        <w:ind w:hanging="0" w:left="0"/>
        <w:rPr/>
      </w:pPr>
      <w:r>
        <w:rPr/>
        <w:t>Carbon-Steel Castings: ASTM A27/A27M, [</w:t>
      </w:r>
      <w:r>
        <w:rPr>
          <w:rStyle w:val="IP"/>
          <w:b/>
        </w:rPr>
        <w:t>Grade 65-35</w:t>
      </w:r>
      <w:r>
        <w:rPr>
          <w:rStyle w:val="SI"/>
          <w:b/>
        </w:rPr>
        <w:t xml:space="preserve"> (Grade 450-240)</w:t>
      </w:r>
      <w:r>
        <w:rPr>
          <w:b/>
        </w:rPr>
        <w:t>, heat treated</w:t>
      </w:r>
      <w:r>
        <w:rPr/>
        <w:t>] [</w:t>
      </w:r>
      <w:r>
        <w:rPr>
          <w:b/>
        </w:rPr>
        <w:t>or</w:t>
      </w:r>
      <w:r>
        <w:rPr/>
        <w:t>] [</w:t>
      </w:r>
      <w:r>
        <w:rPr>
          <w:b/>
        </w:rPr>
        <w:t>Grade N1</w:t>
      </w:r>
      <w:r>
        <w:rPr/>
        <w:t>].</w:t>
      </w:r>
    </w:p>
    <w:p>
      <w:pPr>
        <w:pStyle w:val="PR2"/>
        <w:numPr>
          <w:ilvl w:val="5"/>
          <w:numId w:val="1"/>
        </w:numPr>
        <w:ind w:hanging="0" w:left="0"/>
        <w:rPr/>
      </w:pPr>
      <w:r>
        <w:rPr/>
        <w:t>High-Strength Steel Castings: ASTM A148/A148M, [</w:t>
      </w:r>
      <w:r>
        <w:rPr>
          <w:rStyle w:val="IP"/>
          <w:b/>
        </w:rPr>
        <w:t>Grade 80-40</w:t>
      </w:r>
      <w:r>
        <w:rPr>
          <w:rStyle w:val="SI"/>
          <w:b/>
        </w:rPr>
        <w:t xml:space="preserve"> (Grade 550-275)</w:t>
      </w:r>
      <w:r>
        <w:rPr/>
        <w:t>] [</w:t>
      </w:r>
      <w:r>
        <w:rPr>
          <w:b/>
        </w:rPr>
        <w:t>or</w:t>
      </w:r>
      <w:r>
        <w:rPr/>
        <w:t>] [</w:t>
      </w:r>
      <w:r>
        <w:rPr>
          <w:rStyle w:val="IP"/>
          <w:b/>
        </w:rPr>
        <w:t>Grade 90-60</w:t>
      </w:r>
      <w:r>
        <w:rPr>
          <w:rStyle w:val="SI"/>
          <w:b/>
        </w:rPr>
        <w:t xml:space="preserve"> (Grade 620-415)</w:t>
      </w:r>
      <w:r>
        <w:rPr/>
        <w:t>].</w:t>
      </w:r>
    </w:p>
    <w:p>
      <w:pPr>
        <w:pStyle w:val="CMT"/>
        <w:rPr/>
      </w:pPr>
      <w:r>
        <w:rPr/>
        <w:t>Retain "Splice Unit" Paragraph below if using manufactured splice units.</w:t>
      </w:r>
    </w:p>
    <w:p>
      <w:pPr>
        <w:pStyle w:val="PR1"/>
        <w:numPr>
          <w:ilvl w:val="4"/>
          <w:numId w:val="1"/>
        </w:numPr>
        <w:ind w:hanging="0" w:left="0"/>
        <w:rPr/>
      </w:pPr>
      <w:r>
        <w:rPr/>
        <w:t>Splice Unit: Manufacturer's standard splice unit, fabricated from two connected steel plates, of same material as steel H pile or material of equal strength, shaped to encase web and part of each flange.</w:t>
      </w:r>
    </w:p>
    <w:p>
      <w:pPr>
        <w:pStyle w:val="ART"/>
        <w:numPr>
          <w:ilvl w:val="3"/>
          <w:numId w:val="1"/>
        </w:numPr>
        <w:ind w:hanging="0" w:left="0"/>
        <w:rPr/>
      </w:pPr>
      <w:r>
        <w:rPr/>
        <w:t>PAINT</w:t>
      </w:r>
    </w:p>
    <w:p>
      <w:pPr>
        <w:pStyle w:val="CMT"/>
        <w:rPr/>
      </w:pPr>
      <w:r>
        <w:rPr/>
        <w:t>Retain this article if protective painting is required. Painting of piles is rare except in marine environments and adds considerable expense to Project.</w:t>
      </w:r>
    </w:p>
    <w:p>
      <w:pPr>
        <w:pStyle w:val="CMT"/>
        <w:rPr/>
      </w:pPr>
      <w:r>
        <w:rPr/>
        <w:t>If a separate primer is required, supplement this article with epoxy-resin, zinc-rich, or other rust-inhibiting primers. Revise to a proprietary coating system if required.</w:t>
      </w:r>
    </w:p>
    <w:p>
      <w:pPr>
        <w:pStyle w:val="PR1"/>
        <w:numPr>
          <w:ilvl w:val="4"/>
          <w:numId w:val="1"/>
        </w:numPr>
        <w:ind w:hanging="0" w:left="0"/>
        <w:rPr/>
      </w:pPr>
      <w:r>
        <w:rPr/>
        <w:t>Paint: SSPC-Paint 16; self-priming, two-component, coal-tar epoxy polyamide, [</w:t>
      </w:r>
      <w:r>
        <w:rPr>
          <w:b/>
        </w:rPr>
        <w:t>black</w:t>
      </w:r>
      <w:r>
        <w:rPr/>
        <w:t>] [</w:t>
      </w:r>
      <w:r>
        <w:rPr>
          <w:b/>
        </w:rPr>
        <w:t>red</w:t>
      </w:r>
      <w:r>
        <w:rPr/>
        <w:t>] [</w:t>
      </w:r>
      <w:r>
        <w:rPr>
          <w:b/>
        </w:rPr>
        <w:t>manufacturer's standard color</w:t>
      </w:r>
      <w:r>
        <w:rPr/>
        <w:t>].</w:t>
      </w:r>
    </w:p>
    <w:p>
      <w:pPr>
        <w:pStyle w:val="ART"/>
        <w:numPr>
          <w:ilvl w:val="3"/>
          <w:numId w:val="1"/>
        </w:numPr>
        <w:ind w:hanging="0" w:left="0"/>
        <w:rPr/>
      </w:pPr>
      <w:r>
        <w:rPr/>
        <w:t>FABRICATION</w:t>
      </w:r>
    </w:p>
    <w:p>
      <w:pPr>
        <w:pStyle w:val="PR1"/>
        <w:numPr>
          <w:ilvl w:val="4"/>
          <w:numId w:val="1"/>
        </w:numPr>
        <w:ind w:hanging="0" w:left="0"/>
        <w:rPr/>
      </w:pPr>
      <w:r>
        <w:rPr/>
        <w:t>Fabricate and assemble piles in shop to greatest extent possible.</w:t>
      </w:r>
    </w:p>
    <w:p>
      <w:pPr>
        <w:pStyle w:val="PR1"/>
        <w:numPr>
          <w:ilvl w:val="4"/>
          <w:numId w:val="1"/>
        </w:numPr>
        <w:ind w:hanging="0" w:left="0"/>
        <w:rPr/>
      </w:pPr>
      <w:r>
        <w:rPr/>
        <w:t xml:space="preserve">Pile-Length Markings: Mark each pile with horizontal lines at </w:t>
      </w:r>
      <w:r>
        <w:rPr>
          <w:rStyle w:val="IP"/>
        </w:rPr>
        <w:t>12-inch</w:t>
      </w:r>
      <w:r>
        <w:rPr>
          <w:rStyle w:val="SI"/>
        </w:rPr>
        <w:t xml:space="preserve"> (305-mm)</w:t>
      </w:r>
      <w:r>
        <w:rPr/>
        <w:t xml:space="preserve"> intervals; label the distance from pile tip at </w:t>
      </w:r>
      <w:r>
        <w:rPr>
          <w:rStyle w:val="IP"/>
        </w:rPr>
        <w:t>60-inch</w:t>
      </w:r>
      <w:r>
        <w:rPr>
          <w:rStyle w:val="SI"/>
        </w:rPr>
        <w:t xml:space="preserve"> (1524-mm)</w:t>
      </w:r>
      <w:r>
        <w:rPr/>
        <w:t xml:space="preserve"> intervals. Maintain markings on piles until driven.</w:t>
      </w:r>
    </w:p>
    <w:p>
      <w:pPr>
        <w:pStyle w:val="CMT"/>
        <w:rPr/>
      </w:pPr>
      <w:r>
        <w:rPr/>
        <w:t>Retain one of first two paragraphs below. Piles less than 60 feet (18 m) long should not need splices unless lengths of different steel material are required.</w:t>
      </w:r>
    </w:p>
    <w:p>
      <w:pPr>
        <w:pStyle w:val="PR1"/>
        <w:numPr>
          <w:ilvl w:val="4"/>
          <w:numId w:val="1"/>
        </w:numPr>
        <w:ind w:hanging="0" w:left="0"/>
        <w:rPr/>
      </w:pPr>
      <w:r>
        <w:rPr/>
        <w:t>Fabricate full-length piles to eliminate splicing during driving, with ends square.</w:t>
      </w:r>
    </w:p>
    <w:p>
      <w:pPr>
        <w:pStyle w:val="PR1"/>
        <w:numPr>
          <w:ilvl w:val="4"/>
          <w:numId w:val="1"/>
        </w:numPr>
        <w:ind w:hanging="0" w:left="0"/>
        <w:rPr/>
      </w:pPr>
      <w:r>
        <w:rPr/>
        <w:t>Fabricate full-length piles by splicing lengths of steel H pile together. Accurately mill meeting ends of piles and bevel for welding. Maintain axial alignment of pile lengths. Maintain structural properties of pile across splice.</w:t>
      </w:r>
    </w:p>
    <w:p>
      <w:pPr>
        <w:pStyle w:val="CMT"/>
        <w:rPr/>
      </w:pPr>
      <w:r>
        <w:rPr/>
        <w:t>Retain "Splice Units" or "Continuously Welded Splices" Subparagraph below. If retaining first subparagraph, indicate splice-unit details on Drawings; if retaining second, indicate type and size of weld on Drawings.</w:t>
      </w:r>
    </w:p>
    <w:p>
      <w:pPr>
        <w:pStyle w:val="PR2"/>
        <w:numPr>
          <w:ilvl w:val="5"/>
          <w:numId w:val="1"/>
        </w:numPr>
        <w:spacing w:before="240" w:after="0"/>
        <w:ind w:hanging="0" w:left="0"/>
        <w:rPr/>
      </w:pPr>
      <w:r>
        <w:rPr/>
        <w:t>Splice Units: Notch web of pile, fit splice unit into position, and weld according to manufacturer's written instructions and AWS D1.1/D1.1M for procedures, appearance and quality of welds, and methods used in correcting welding work.</w:t>
      </w:r>
    </w:p>
    <w:p>
      <w:pPr>
        <w:pStyle w:val="PR2"/>
        <w:numPr>
          <w:ilvl w:val="5"/>
          <w:numId w:val="1"/>
        </w:numPr>
        <w:ind w:hanging="0" w:left="0"/>
        <w:rPr/>
      </w:pPr>
      <w:r>
        <w:rPr/>
        <w:t>Continuously Welded Splices: Splice piles by continuously welding according to AWS D1.1/D1.1M for procedures, appearance and quality of welds, and methods used in correcting welding work.</w:t>
      </w:r>
    </w:p>
    <w:p>
      <w:pPr>
        <w:pStyle w:val="CMT"/>
        <w:rPr/>
      </w:pPr>
      <w:r>
        <w:rPr/>
        <w:t>Retain option in subparagraph below if field splicing is permitted.</w:t>
      </w:r>
    </w:p>
    <w:p>
      <w:pPr>
        <w:pStyle w:val="PR2"/>
        <w:numPr>
          <w:ilvl w:val="5"/>
          <w:numId w:val="1"/>
        </w:numPr>
        <w:ind w:hanging="0" w:left="0"/>
        <w:rPr/>
      </w:pPr>
      <w:r>
        <w:rPr/>
        <w:t>Splice piles during fabrication[</w:t>
      </w:r>
      <w:r>
        <w:rPr>
          <w:b/>
        </w:rPr>
        <w:t> or field installation</w:t>
      </w:r>
      <w:r>
        <w:rPr/>
        <w:t>].</w:t>
      </w:r>
    </w:p>
    <w:p>
      <w:pPr>
        <w:pStyle w:val="PR1"/>
        <w:numPr>
          <w:ilvl w:val="4"/>
          <w:numId w:val="1"/>
        </w:numPr>
        <w:ind w:hanging="0" w:left="0"/>
        <w:rPr/>
      </w:pPr>
      <w:r>
        <w:rPr/>
        <w:t>Fit and weld driving points to tip of pile according to manufacturer's written instructions and AWS D1.1/D1.1M for procedures, appearance and quality of welds, and methods used in correcting welding work.</w:t>
      </w:r>
    </w:p>
    <w:p>
      <w:pPr>
        <w:pStyle w:val="ART"/>
        <w:numPr>
          <w:ilvl w:val="3"/>
          <w:numId w:val="1"/>
        </w:numPr>
        <w:ind w:hanging="0" w:left="0"/>
        <w:rPr/>
      </w:pPr>
      <w:r>
        <w:rPr/>
        <w:t>SHOP PAINTING</w:t>
      </w:r>
    </w:p>
    <w:p>
      <w:pPr>
        <w:pStyle w:val="CMT"/>
        <w:rPr/>
      </w:pPr>
      <w:r>
        <w:rPr/>
        <w:t>Retain this article if shop painting is required. Painting of piles is rare except in marine environments and adds considerable expense to Project.</w:t>
      </w:r>
    </w:p>
    <w:p>
      <w:pPr>
        <w:pStyle w:val="PR1"/>
        <w:numPr>
          <w:ilvl w:val="4"/>
          <w:numId w:val="1"/>
        </w:numPr>
        <w:ind w:hanging="0" w:left="0"/>
        <w:rPr/>
      </w:pPr>
      <w:r>
        <w:rPr/>
        <w:t>General: Shop paint steel pile surfaces, except for surfaces to be encased in concrete, as follows:</w:t>
      </w:r>
    </w:p>
    <w:p>
      <w:pPr>
        <w:pStyle w:val="PR2"/>
        <w:numPr>
          <w:ilvl w:val="5"/>
          <w:numId w:val="1"/>
        </w:numPr>
        <w:spacing w:before="240" w:after="0"/>
        <w:ind w:hanging="0" w:left="0"/>
        <w:rPr/>
      </w:pPr>
      <w:r>
        <w:rPr/>
        <w:t xml:space="preserve">Extend painting to a depth of </w:t>
      </w:r>
      <w:r>
        <w:rPr>
          <w:rStyle w:val="IP"/>
        </w:rPr>
        <w:t>60 inches</w:t>
      </w:r>
      <w:r>
        <w:rPr>
          <w:rStyle w:val="SI"/>
        </w:rPr>
        <w:t xml:space="preserve"> (1524 mm)</w:t>
      </w:r>
      <w:r>
        <w:rPr/>
        <w:t xml:space="preserve"> below [</w:t>
      </w:r>
      <w:r>
        <w:rPr>
          <w:b/>
        </w:rPr>
        <w:t>finished grade</w:t>
      </w:r>
      <w:r>
        <w:rPr/>
        <w:t>] [</w:t>
      </w:r>
      <w:r>
        <w:rPr>
          <w:b/>
        </w:rPr>
        <w:t>low-tide level</w:t>
      </w:r>
      <w:r>
        <w:rPr/>
        <w:t>] to top of exposed pile.</w:t>
      </w:r>
    </w:p>
    <w:p>
      <w:pPr>
        <w:pStyle w:val="PR1"/>
        <w:numPr>
          <w:ilvl w:val="4"/>
          <w:numId w:val="1"/>
        </w:numPr>
        <w:ind w:hanging="0" w:left="0"/>
        <w:rPr/>
      </w:pPr>
      <w:r>
        <w:rPr/>
        <w:t>Surface Preparation: Clean surfaces to be painted. Remove loose rust and loose mill scale, spatter, slag, and flux deposits. Prepare surfaces according to SSPC-SP 10/NACE No. 2, "Near-White Blast Cleaning."</w:t>
      </w:r>
    </w:p>
    <w:p>
      <w:pPr>
        <w:pStyle w:val="PR1"/>
        <w:numPr>
          <w:ilvl w:val="4"/>
          <w:numId w:val="1"/>
        </w:numPr>
        <w:ind w:hanging="0" w:left="0"/>
        <w:rPr/>
      </w:pPr>
      <w:r>
        <w:rPr/>
        <w:t xml:space="preserve">Painting: Immediately after surface preparation, apply coat of paint according to manufacturer's written instructions to provide a dry film thickness of not less than </w:t>
      </w:r>
      <w:r>
        <w:rPr>
          <w:rStyle w:val="IP"/>
        </w:rPr>
        <w:t>8 mils</w:t>
      </w:r>
      <w:r>
        <w:rPr>
          <w:rStyle w:val="SI"/>
        </w:rPr>
        <w:t xml:space="preserve"> (0.2 mm)</w:t>
      </w:r>
      <w:r>
        <w:rPr/>
        <w:t>.</w:t>
      </w:r>
    </w:p>
    <w:p>
      <w:pPr>
        <w:pStyle w:val="CMT"/>
        <w:rPr/>
      </w:pPr>
      <w:r>
        <w:rPr/>
        <w:t>Retain first subparagraph below if two-coat paint system is required; retain second subparagraph if three-coat paint system is required. Delete both if only one coat of paint is required.</w:t>
      </w:r>
    </w:p>
    <w:p>
      <w:pPr>
        <w:pStyle w:val="PR2"/>
        <w:numPr>
          <w:ilvl w:val="5"/>
          <w:numId w:val="1"/>
        </w:numPr>
        <w:spacing w:before="240" w:after="0"/>
        <w:ind w:hanging="0" w:left="0"/>
        <w:rPr/>
      </w:pPr>
      <w:r>
        <w:rPr/>
        <w:t xml:space="preserve">Apply second coat to provide a dry film thickness of not less than </w:t>
      </w:r>
      <w:r>
        <w:rPr>
          <w:rStyle w:val="IP"/>
        </w:rPr>
        <w:t>8 mils</w:t>
      </w:r>
      <w:r>
        <w:rPr>
          <w:rStyle w:val="SI"/>
        </w:rPr>
        <w:t xml:space="preserve"> (0.2 mm)</w:t>
      </w:r>
      <w:r>
        <w:rPr/>
        <w:t xml:space="preserve">, resulting in a two-coat paint system thickness of not less than </w:t>
      </w:r>
      <w:r>
        <w:rPr>
          <w:rStyle w:val="IP"/>
        </w:rPr>
        <w:t>16 mils</w:t>
      </w:r>
      <w:r>
        <w:rPr>
          <w:rStyle w:val="SI"/>
        </w:rPr>
        <w:t xml:space="preserve"> (0.4 mm)</w:t>
      </w:r>
      <w:r>
        <w:rPr/>
        <w:t>.</w:t>
      </w:r>
    </w:p>
    <w:p>
      <w:pPr>
        <w:pStyle w:val="PR2"/>
        <w:numPr>
          <w:ilvl w:val="5"/>
          <w:numId w:val="1"/>
        </w:numPr>
        <w:ind w:hanging="0" w:left="0"/>
        <w:rPr/>
      </w:pPr>
      <w:r>
        <w:rPr/>
        <w:t xml:space="preserve">Apply second and third coats with each coat having a dry film thickness of not less than </w:t>
      </w:r>
      <w:r>
        <w:rPr>
          <w:rStyle w:val="IP"/>
        </w:rPr>
        <w:t>8 mils</w:t>
      </w:r>
      <w:r>
        <w:rPr>
          <w:rStyle w:val="SI"/>
        </w:rPr>
        <w:t xml:space="preserve"> (0.2 mm)</w:t>
      </w:r>
      <w:r>
        <w:rPr/>
        <w:t xml:space="preserve">, resulting in a three-coat paint system thickness of not less than </w:t>
      </w:r>
      <w:r>
        <w:rPr>
          <w:rStyle w:val="IP"/>
        </w:rPr>
        <w:t>24 mils</w:t>
      </w:r>
      <w:r>
        <w:rPr>
          <w:rStyle w:val="SI"/>
        </w:rPr>
        <w:t xml:space="preserve"> (0.6 mm)</w:t>
      </w:r>
      <w:r>
        <w:rPr/>
        <w:t>.</w:t>
      </w:r>
    </w:p>
    <w:p>
      <w:pPr>
        <w:pStyle w:val="PR2"/>
        <w:numPr>
          <w:ilvl w:val="5"/>
          <w:numId w:val="1"/>
        </w:numPr>
        <w:ind w:hanging="0" w:left="0"/>
        <w:rPr/>
      </w:pPr>
      <w:r>
        <w:rPr/>
        <w:t>Mark pile lengths after shop painting.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w:t>
      </w:r>
    </w:p>
    <w:p>
      <w:pPr>
        <w:pStyle w:val="PR1"/>
        <w:numPr>
          <w:ilvl w:val="4"/>
          <w:numId w:val="1"/>
        </w:numPr>
        <w:ind w:hanging="0" w:left="0"/>
        <w:rPr/>
      </w:pPr>
      <w:r>
        <w:rPr/>
        <w:t xml:space="preserve">Site Conditions: Do not start pile-driving operations until earthwork fills have been completed or excavations have reached an elevation of </w:t>
      </w:r>
      <w:r>
        <w:rPr>
          <w:rStyle w:val="IP"/>
        </w:rPr>
        <w:t>6 to 12 inches</w:t>
      </w:r>
      <w:r>
        <w:rPr>
          <w:rStyle w:val="SI"/>
        </w:rPr>
        <w:t xml:space="preserve"> (152 to 305 mm)</w:t>
      </w:r>
      <w:r>
        <w:rPr/>
        <w:t xml:space="preserve"> above bottom of footing or pile cap.</w:t>
      </w:r>
    </w:p>
    <w:p>
      <w:pPr>
        <w:pStyle w:val="ART"/>
        <w:numPr>
          <w:ilvl w:val="3"/>
          <w:numId w:val="1"/>
        </w:numPr>
        <w:ind w:hanging="0" w:left="0"/>
        <w:rPr/>
      </w:pPr>
      <w:r>
        <w:rPr/>
        <w:t>DRIVING EQUIPMENT</w:t>
      </w:r>
    </w:p>
    <w:p>
      <w:pPr>
        <w:pStyle w:val="CMT"/>
        <w:rPr/>
      </w:pPr>
      <w:r>
        <w:rPr/>
        <w:t>Revise "Pile Hammer" Paragraph below by inserting a rated energy range if required.</w:t>
      </w:r>
    </w:p>
    <w:p>
      <w:pPr>
        <w:pStyle w:val="PR1"/>
        <w:numPr>
          <w:ilvl w:val="4"/>
          <w:numId w:val="1"/>
        </w:numPr>
        <w:ind w:hanging="0" w:left="0"/>
        <w:rPr/>
      </w:pPr>
      <w:r>
        <w:rPr/>
        <w:t>Pile Hammer: Air-, steam-, hydraulic-, or diesel-powered type capable of consistently delivering adequate peak-force duration and magnitude to develop the ultimate capacity required for type and size of pile driven and character of subsurface material anticipated.</w:t>
      </w:r>
    </w:p>
    <w:p>
      <w:pPr>
        <w:pStyle w:val="PR1"/>
        <w:numPr>
          <w:ilvl w:val="4"/>
          <w:numId w:val="1"/>
        </w:numPr>
        <w:ind w:hanging="0" w:left="0"/>
        <w:rPr/>
      </w:pPr>
      <w:r>
        <w:rPr/>
        <w:t>Hammer Cushions and Driving Caps: Between hammer and top of pile, provide hammer cushion and steel driving cap as recommended by hammer manufacturer and as required to drive pile without damage.</w:t>
      </w:r>
    </w:p>
    <w:p>
      <w:pPr>
        <w:pStyle w:val="CMT"/>
        <w:rPr/>
      </w:pPr>
      <w:r>
        <w:rPr/>
        <w:t>Revise "Leads" Paragraph below if templates may be used in lieu of leads.</w:t>
      </w:r>
    </w:p>
    <w:p>
      <w:pPr>
        <w:pStyle w:val="PR1"/>
        <w:numPr>
          <w:ilvl w:val="4"/>
          <w:numId w:val="1"/>
        </w:numPr>
        <w:ind w:hanging="0" w:left="0"/>
        <w:rPr/>
      </w:pPr>
      <w:r>
        <w:rPr/>
        <w:t>Leads: Use fixed, semifixed, or hanging-type pile-driver leads that hold the full length of pile firmly in position and in axial alignment with hammer.</w:t>
      </w:r>
    </w:p>
    <w:p>
      <w:pPr>
        <w:pStyle w:val="ART"/>
        <w:numPr>
          <w:ilvl w:val="3"/>
          <w:numId w:val="1"/>
        </w:numPr>
        <w:ind w:hanging="0" w:left="0"/>
        <w:rPr/>
      </w:pPr>
      <w:r>
        <w:rPr/>
        <w:t>DRIVING PILES</w:t>
      </w:r>
    </w:p>
    <w:p>
      <w:pPr>
        <w:pStyle w:val="CMT"/>
        <w:rPr/>
      </w:pPr>
      <w:r>
        <w:rPr/>
        <w:t>Indicate tip elevations and limiting penetration resistance on Drawings or insert here if retaining "General" Paragraph below without retaining option. If retaining option, coordinate with "Preconstruction Testing" Article.</w:t>
      </w:r>
    </w:p>
    <w:p>
      <w:pPr>
        <w:pStyle w:val="PR1"/>
        <w:numPr>
          <w:ilvl w:val="4"/>
          <w:numId w:val="1"/>
        </w:numPr>
        <w:ind w:hanging="0" w:left="0"/>
        <w:rPr/>
      </w:pPr>
      <w:r>
        <w:rPr/>
        <w:t>General: Continuously drive piles to elevations or penetration resistance indicated[</w:t>
      </w:r>
      <w:r>
        <w:rPr>
          <w:b/>
        </w:rPr>
        <w:t> or established by static load testing of piles</w:t>
      </w:r>
      <w:r>
        <w:rPr/>
        <w:t>]. Establish and maintain axial alignment of leads and piles before and during driving.</w:t>
      </w:r>
    </w:p>
    <w:p>
      <w:pPr>
        <w:pStyle w:val="CMT"/>
        <w:rPr/>
      </w:pPr>
      <w:r>
        <w:rPr/>
        <w:t>Retain "Predrilling" Paragraph below if predrilling is permitted. Predrilling is generally prohibited for friction pilings but, if approved by engineer, predrilling can be an effective method of penetrating hardpan, cemented strata, hard clay, or dense compacted clay. Revise to suit Project or if prejetting or other methods to facilitate pile driving are permitted.</w:t>
      </w:r>
    </w:p>
    <w:p>
      <w:pPr>
        <w:pStyle w:val="PR1"/>
        <w:numPr>
          <w:ilvl w:val="4"/>
          <w:numId w:val="1"/>
        </w:numPr>
        <w:ind w:hanging="0" w:left="0"/>
        <w:rPr/>
      </w:pPr>
      <w:r>
        <w:rPr/>
        <w:t>Predrilling: Provide pre-excavated holes where indicated, to depths indicated. Drill holes with a diameter less than the largest cross-section dimension of pile.</w:t>
      </w:r>
    </w:p>
    <w:p>
      <w:pPr>
        <w:pStyle w:val="PR2"/>
        <w:numPr>
          <w:ilvl w:val="5"/>
          <w:numId w:val="1"/>
        </w:numPr>
        <w:spacing w:before="240" w:after="0"/>
        <w:ind w:hanging="0" w:left="0"/>
        <w:rPr/>
      </w:pPr>
      <w:r>
        <w:rPr/>
        <w:t>Firmly seat pile in predrilled hole by driving with reduced energy before starting final driving.</w:t>
      </w:r>
    </w:p>
    <w:p>
      <w:pPr>
        <w:pStyle w:val="PR1"/>
        <w:numPr>
          <w:ilvl w:val="4"/>
          <w:numId w:val="1"/>
        </w:numPr>
        <w:ind w:hanging="0" w:left="0"/>
        <w:rPr/>
      </w:pPr>
      <w:r>
        <w:rPr/>
        <w:t>Heaved Piles: Redrive heaved piles to tip elevation at least as deep as original tip elevation with a driving resistance at least as great as original driving resistance.</w:t>
      </w:r>
    </w:p>
    <w:p>
      <w:pPr>
        <w:pStyle w:val="PR1"/>
        <w:numPr>
          <w:ilvl w:val="4"/>
          <w:numId w:val="1"/>
        </w:numPr>
        <w:ind w:hanging="0" w:left="0"/>
        <w:rPr/>
      </w:pPr>
      <w:r>
        <w:rPr/>
        <w:t>Driving Tolerances: Drive piles without exceeding the following tolerances, measured at pile heads:</w:t>
      </w:r>
    </w:p>
    <w:p>
      <w:pPr>
        <w:pStyle w:val="CMT"/>
        <w:rPr/>
      </w:pPr>
      <w:r>
        <w:rPr/>
        <w:t>Review tolerances in "Location," "Plumb," and "Batter Angle" subparagraphs below, and revise to suit Project or office standards.</w:t>
      </w:r>
    </w:p>
    <w:p>
      <w:pPr>
        <w:pStyle w:val="PR2"/>
        <w:numPr>
          <w:ilvl w:val="5"/>
          <w:numId w:val="1"/>
        </w:numPr>
        <w:spacing w:before="240" w:after="0"/>
        <w:ind w:hanging="0" w:left="0"/>
        <w:rPr/>
      </w:pPr>
      <w:r>
        <w:rPr/>
        <w:t xml:space="preserve">Location: </w:t>
      </w:r>
      <w:r>
        <w:rPr>
          <w:rStyle w:val="IP"/>
        </w:rPr>
        <w:t>4 inches</w:t>
      </w:r>
      <w:r>
        <w:rPr>
          <w:rStyle w:val="SI"/>
        </w:rPr>
        <w:t xml:space="preserve"> (102 mm)</w:t>
      </w:r>
      <w:r>
        <w:rPr/>
        <w:t xml:space="preserve"> from location indicated after initial driving, and </w:t>
      </w:r>
      <w:r>
        <w:rPr>
          <w:rStyle w:val="IP"/>
        </w:rPr>
        <w:t>6 inches</w:t>
      </w:r>
      <w:r>
        <w:rPr>
          <w:rStyle w:val="SI"/>
        </w:rPr>
        <w:t xml:space="preserve"> (152 mm)</w:t>
      </w:r>
      <w:r>
        <w:rPr/>
        <w:t xml:space="preserve"> after pile driving is completed.</w:t>
      </w:r>
    </w:p>
    <w:p>
      <w:pPr>
        <w:pStyle w:val="PR2"/>
        <w:numPr>
          <w:ilvl w:val="5"/>
          <w:numId w:val="1"/>
        </w:numPr>
        <w:ind w:hanging="0" w:left="0"/>
        <w:rPr/>
      </w:pPr>
      <w:r>
        <w:rPr/>
        <w:t xml:space="preserve">Plumb: Maintain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vertical, or a maximum of </w:t>
      </w:r>
      <w:r>
        <w:rPr>
          <w:rStyle w:val="IP"/>
        </w:rPr>
        <w:t>4 inches</w:t>
      </w:r>
      <w:r>
        <w:rPr>
          <w:rStyle w:val="SI"/>
        </w:rPr>
        <w:t xml:space="preserve"> (102 mm)</w:t>
      </w:r>
      <w:r>
        <w:rPr/>
        <w:t>, measured when pile is aboveground in leads.</w:t>
      </w:r>
    </w:p>
    <w:p>
      <w:pPr>
        <w:pStyle w:val="CMT"/>
        <w:rPr/>
      </w:pPr>
      <w:r>
        <w:rPr/>
        <w:t>Retain "Batter Angle" Subparagraph below for battered piles.</w:t>
      </w:r>
    </w:p>
    <w:p>
      <w:pPr>
        <w:pStyle w:val="PR2"/>
        <w:numPr>
          <w:ilvl w:val="5"/>
          <w:numId w:val="1"/>
        </w:numPr>
        <w:ind w:hanging="0" w:left="0"/>
        <w:rPr/>
      </w:pPr>
      <w:r>
        <w:rPr/>
        <w:t xml:space="preserve">Batter Angle: Maximum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required angle, measured when pile is aboveground in leads.</w:t>
      </w:r>
    </w:p>
    <w:p>
      <w:pPr>
        <w:pStyle w:val="CMT"/>
        <w:rPr/>
      </w:pPr>
      <w:r>
        <w:rPr/>
        <w:t>Retain one of first two paragraphs below.</w:t>
      </w:r>
    </w:p>
    <w:p>
      <w:pPr>
        <w:pStyle w:val="PR1"/>
        <w:numPr>
          <w:ilvl w:val="4"/>
          <w:numId w:val="1"/>
        </w:numPr>
        <w:ind w:hanging="0" w:left="0"/>
        <w:rPr/>
      </w:pPr>
      <w:r>
        <w:rPr/>
        <w:t>Withdraw damaged or defective piles and piles that exceed driving tolerances, and install new piles within driving tolerances.</w:t>
      </w:r>
    </w:p>
    <w:p>
      <w:pPr>
        <w:pStyle w:val="CMT"/>
        <w:rPr/>
      </w:pPr>
      <w:r>
        <w:rPr/>
        <w:t>If retaining paragraph above, retain one of two subparagraphs below.</w:t>
      </w:r>
    </w:p>
    <w:p>
      <w:pPr>
        <w:pStyle w:val="PR2"/>
        <w:numPr>
          <w:ilvl w:val="5"/>
          <w:numId w:val="1"/>
        </w:numPr>
        <w:spacing w:before="240" w:after="0"/>
        <w:ind w:hanging="0" w:left="0"/>
        <w:rPr/>
      </w:pPr>
      <w:r>
        <w:rPr/>
        <w:t xml:space="preserve">Fill holes left by withdrawn piles using cohesionless soil material such as gravel, broken stone, and gravel-sand mixtures. Place and compact in lifts not exceeding </w:t>
      </w:r>
      <w:r>
        <w:rPr>
          <w:rStyle w:val="IP"/>
        </w:rPr>
        <w:t>72 inches</w:t>
      </w:r>
      <w:r>
        <w:rPr>
          <w:rStyle w:val="SI"/>
        </w:rPr>
        <w:t xml:space="preserve"> (1830 mm)</w:t>
      </w:r>
      <w:r>
        <w:rPr/>
        <w:t>.</w:t>
      </w:r>
    </w:p>
    <w:p>
      <w:pPr>
        <w:pStyle w:val="PR2"/>
        <w:numPr>
          <w:ilvl w:val="5"/>
          <w:numId w:val="1"/>
        </w:numPr>
        <w:ind w:hanging="0" w:left="0"/>
        <w:rPr/>
      </w:pPr>
      <w:r>
        <w:rPr/>
        <w:t>Fill holes left by withdrawn piles as directed by Architect.</w:t>
      </w:r>
    </w:p>
    <w:p>
      <w:pPr>
        <w:pStyle w:val="PR1"/>
        <w:numPr>
          <w:ilvl w:val="4"/>
          <w:numId w:val="1"/>
        </w:numPr>
        <w:ind w:hanging="0" w:left="0"/>
        <w:rPr/>
      </w:pPr>
      <w:r>
        <w:rPr/>
        <w:t>Abandon and cut off rejected piles as directed by Architect. Leave rejected piles in place, and install new piles in locations as directed by Architect.</w:t>
      </w:r>
    </w:p>
    <w:p>
      <w:pPr>
        <w:pStyle w:val="PR1"/>
        <w:numPr>
          <w:ilvl w:val="4"/>
          <w:numId w:val="1"/>
        </w:numPr>
        <w:ind w:hanging="0" w:left="0"/>
        <w:rPr/>
      </w:pPr>
      <w:r>
        <w:rPr/>
        <w:t>Cut off tops of driven piles square with pile axis and at elevations indicated.</w:t>
      </w:r>
    </w:p>
    <w:p>
      <w:pPr>
        <w:pStyle w:val="PR1"/>
        <w:numPr>
          <w:ilvl w:val="4"/>
          <w:numId w:val="1"/>
        </w:numPr>
        <w:ind w:hanging="0" w:left="0"/>
        <w:rPr/>
      </w:pPr>
      <w:r>
        <w:rPr/>
        <w:t>Pile-Driving Records: Maintain accurate driving records for each pile[</w:t>
      </w:r>
      <w:r>
        <w:rPr>
          <w:b/>
        </w:rPr>
        <w:t>, compiled and attested to by a qualified professional engineer</w:t>
      </w:r>
      <w:r>
        <w:rPr/>
        <w:t>]. Include the following data:</w:t>
      </w:r>
    </w:p>
    <w:p>
      <w:pPr>
        <w:pStyle w:val="PR2"/>
        <w:numPr>
          <w:ilvl w:val="5"/>
          <w:numId w:val="1"/>
        </w:numPr>
        <w:spacing w:before="240" w:after="0"/>
        <w:ind w:hanging="0" w:left="0"/>
        <w:rPr/>
      </w:pPr>
      <w:r>
        <w:rPr/>
        <w:t>Project name and number.</w:t>
      </w:r>
    </w:p>
    <w:p>
      <w:pPr>
        <w:pStyle w:val="PR2"/>
        <w:numPr>
          <w:ilvl w:val="5"/>
          <w:numId w:val="1"/>
        </w:numPr>
        <w:ind w:hanging="0" w:left="0"/>
        <w:rPr/>
      </w:pPr>
      <w:r>
        <w:rPr/>
        <w:t>Name of Contractor.</w:t>
      </w:r>
    </w:p>
    <w:p>
      <w:pPr>
        <w:pStyle w:val="PR2"/>
        <w:numPr>
          <w:ilvl w:val="5"/>
          <w:numId w:val="1"/>
        </w:numPr>
        <w:ind w:hanging="0" w:left="0"/>
        <w:rPr/>
      </w:pPr>
      <w:r>
        <w:rPr/>
        <w:t>Pile location in pile group and designation of pile group.</w:t>
      </w:r>
    </w:p>
    <w:p>
      <w:pPr>
        <w:pStyle w:val="PR2"/>
        <w:numPr>
          <w:ilvl w:val="5"/>
          <w:numId w:val="1"/>
        </w:numPr>
        <w:ind w:hanging="0" w:left="0"/>
        <w:rPr/>
      </w:pPr>
      <w:r>
        <w:rPr/>
        <w:t>Sequence of driving in pile group.</w:t>
      </w:r>
    </w:p>
    <w:p>
      <w:pPr>
        <w:pStyle w:val="PR2"/>
        <w:numPr>
          <w:ilvl w:val="5"/>
          <w:numId w:val="1"/>
        </w:numPr>
        <w:ind w:hanging="0" w:left="0"/>
        <w:rPr/>
      </w:pPr>
      <w:r>
        <w:rPr/>
        <w:t>Pile dimensions.</w:t>
      </w:r>
    </w:p>
    <w:p>
      <w:pPr>
        <w:pStyle w:val="PR2"/>
        <w:numPr>
          <w:ilvl w:val="5"/>
          <w:numId w:val="1"/>
        </w:numPr>
        <w:ind w:hanging="0" w:left="0"/>
        <w:rPr/>
      </w:pPr>
      <w:r>
        <w:rPr/>
        <w:t>Ground elevation.</w:t>
      </w:r>
    </w:p>
    <w:p>
      <w:pPr>
        <w:pStyle w:val="PR2"/>
        <w:numPr>
          <w:ilvl w:val="5"/>
          <w:numId w:val="1"/>
        </w:numPr>
        <w:ind w:hanging="0" w:left="0"/>
        <w:rPr/>
      </w:pPr>
      <w:r>
        <w:rPr/>
        <w:t>Elevation of tips after driving.</w:t>
      </w:r>
    </w:p>
    <w:p>
      <w:pPr>
        <w:pStyle w:val="PR2"/>
        <w:numPr>
          <w:ilvl w:val="5"/>
          <w:numId w:val="1"/>
        </w:numPr>
        <w:ind w:hanging="0" w:left="0"/>
        <w:rPr/>
      </w:pPr>
      <w:r>
        <w:rPr/>
        <w:t>Final tip and cutoff elevations of piles after driving pile group.</w:t>
      </w:r>
    </w:p>
    <w:p>
      <w:pPr>
        <w:pStyle w:val="PR2"/>
        <w:numPr>
          <w:ilvl w:val="5"/>
          <w:numId w:val="1"/>
        </w:numPr>
        <w:ind w:hanging="0" w:left="0"/>
        <w:rPr/>
      </w:pPr>
      <w:r>
        <w:rPr/>
        <w:t>Records of redriving.</w:t>
      </w:r>
    </w:p>
    <w:p>
      <w:pPr>
        <w:pStyle w:val="PR2"/>
        <w:numPr>
          <w:ilvl w:val="5"/>
          <w:numId w:val="1"/>
        </w:numPr>
        <w:ind w:hanging="0" w:left="0"/>
        <w:rPr/>
      </w:pPr>
      <w:r>
        <w:rPr/>
        <w:t>Elevation of splices.</w:t>
      </w:r>
    </w:p>
    <w:p>
      <w:pPr>
        <w:pStyle w:val="PR2"/>
        <w:numPr>
          <w:ilvl w:val="5"/>
          <w:numId w:val="1"/>
        </w:numPr>
        <w:ind w:hanging="0" w:left="0"/>
        <w:rPr/>
      </w:pPr>
      <w:r>
        <w:rPr/>
        <w:t>Type, make, model, and rated energy of hammer.</w:t>
      </w:r>
    </w:p>
    <w:p>
      <w:pPr>
        <w:pStyle w:val="PR2"/>
        <w:numPr>
          <w:ilvl w:val="5"/>
          <w:numId w:val="1"/>
        </w:numPr>
        <w:ind w:hanging="0" w:left="0"/>
        <w:rPr/>
      </w:pPr>
      <w:r>
        <w:rPr/>
        <w:t>Weight and stroke of hammer.</w:t>
      </w:r>
    </w:p>
    <w:p>
      <w:pPr>
        <w:pStyle w:val="PR2"/>
        <w:numPr>
          <w:ilvl w:val="5"/>
          <w:numId w:val="1"/>
        </w:numPr>
        <w:ind w:hanging="0" w:left="0"/>
        <w:rPr/>
      </w:pPr>
      <w:r>
        <w:rPr/>
        <w:t>Type of pile-driving cap used.</w:t>
      </w:r>
    </w:p>
    <w:p>
      <w:pPr>
        <w:pStyle w:val="PR2"/>
        <w:numPr>
          <w:ilvl w:val="5"/>
          <w:numId w:val="1"/>
        </w:numPr>
        <w:ind w:hanging="0" w:left="0"/>
        <w:rPr/>
      </w:pPr>
      <w:r>
        <w:rPr/>
        <w:t>Cushion material and thickness.</w:t>
      </w:r>
    </w:p>
    <w:p>
      <w:pPr>
        <w:pStyle w:val="PR2"/>
        <w:numPr>
          <w:ilvl w:val="5"/>
          <w:numId w:val="1"/>
        </w:numPr>
        <w:ind w:hanging="0" w:left="0"/>
        <w:rPr/>
      </w:pPr>
      <w:r>
        <w:rPr/>
        <w:t>Actual stroke and blow rate of hammer.</w:t>
      </w:r>
    </w:p>
    <w:p>
      <w:pPr>
        <w:pStyle w:val="PR2"/>
        <w:numPr>
          <w:ilvl w:val="5"/>
          <w:numId w:val="1"/>
        </w:numPr>
        <w:ind w:hanging="0" w:left="0"/>
        <w:rPr/>
      </w:pPr>
      <w:r>
        <w:rPr/>
        <w:t>Pile-driving start and finish times, and total driving time.</w:t>
      </w:r>
    </w:p>
    <w:p>
      <w:pPr>
        <w:pStyle w:val="PR2"/>
        <w:numPr>
          <w:ilvl w:val="5"/>
          <w:numId w:val="1"/>
        </w:numPr>
        <w:ind w:hanging="0" w:left="0"/>
        <w:rPr/>
      </w:pPr>
      <w:r>
        <w:rPr/>
        <w:t>Time, pile-tip elevation, and reason for interruptions.</w:t>
      </w:r>
    </w:p>
    <w:p>
      <w:pPr>
        <w:pStyle w:val="PR2"/>
        <w:numPr>
          <w:ilvl w:val="5"/>
          <w:numId w:val="1"/>
        </w:numPr>
        <w:ind w:hanging="0" w:left="0"/>
        <w:rPr/>
      </w:pPr>
      <w:r>
        <w:rPr/>
        <w:t xml:space="preserve">Number of blows for every </w:t>
      </w:r>
      <w:r>
        <w:rPr>
          <w:rStyle w:val="IP"/>
        </w:rPr>
        <w:t>12 inches</w:t>
      </w:r>
      <w:r>
        <w:rPr>
          <w:rStyle w:val="SI"/>
        </w:rPr>
        <w:t xml:space="preserve"> (305 mm)</w:t>
      </w:r>
      <w:r>
        <w:rPr/>
        <w:t xml:space="preserve"> of penetration, and number of blows per </w:t>
      </w:r>
      <w:r>
        <w:rPr>
          <w:rStyle w:val="IP"/>
        </w:rPr>
        <w:t>1 inch</w:t>
      </w:r>
      <w:r>
        <w:rPr>
          <w:rStyle w:val="SI"/>
        </w:rPr>
        <w:t xml:space="preserve"> (25 mm)</w:t>
      </w:r>
      <w:r>
        <w:rPr/>
        <w:t xml:space="preserve"> for the last </w:t>
      </w:r>
      <w:r>
        <w:rPr>
          <w:rStyle w:val="IP"/>
        </w:rPr>
        <w:t>6 inches</w:t>
      </w:r>
      <w:r>
        <w:rPr>
          <w:rStyle w:val="SI"/>
        </w:rPr>
        <w:t xml:space="preserve"> (152 mm)</w:t>
      </w:r>
      <w:r>
        <w:rPr/>
        <w:t xml:space="preserve"> of driving.</w:t>
      </w:r>
    </w:p>
    <w:p>
      <w:pPr>
        <w:pStyle w:val="PR2"/>
        <w:numPr>
          <w:ilvl w:val="5"/>
          <w:numId w:val="1"/>
        </w:numPr>
        <w:ind w:hanging="0" w:left="0"/>
        <w:rPr/>
      </w:pPr>
      <w:r>
        <w:rPr/>
        <w:t>Pile deviations from location and plumb.</w:t>
      </w:r>
    </w:p>
    <w:p>
      <w:pPr>
        <w:pStyle w:val="PR2"/>
        <w:numPr>
          <w:ilvl w:val="5"/>
          <w:numId w:val="1"/>
        </w:numPr>
        <w:ind w:hanging="0" w:left="0"/>
        <w:rPr/>
      </w:pPr>
      <w:r>
        <w:rPr/>
        <w:t>Preboring, jetting, or special procedures used.</w:t>
      </w:r>
    </w:p>
    <w:p>
      <w:pPr>
        <w:pStyle w:val="PR2"/>
        <w:numPr>
          <w:ilvl w:val="5"/>
          <w:numId w:val="1"/>
        </w:numPr>
        <w:ind w:hanging="0" w:left="0"/>
        <w:rPr/>
      </w:pPr>
      <w:r>
        <w:rPr/>
        <w:t>Unusual occurrences during pile driving.</w:t>
      </w:r>
    </w:p>
    <w:p>
      <w:pPr>
        <w:pStyle w:val="CMT"/>
        <w:rPr/>
      </w:pPr>
      <w:r>
        <w:rPr/>
        <w:t>If retaining "Certified Piles Survey" Paragraph below, retain "Certified Piles Survey" Paragraph in "Informational Submittals" Article.</w:t>
      </w:r>
    </w:p>
    <w:p>
      <w:pPr>
        <w:pStyle w:val="PR1"/>
        <w:numPr>
          <w:ilvl w:val="4"/>
          <w:numId w:val="1"/>
        </w:numPr>
        <w:ind w:hanging="0" w:left="0"/>
        <w:rPr/>
      </w:pPr>
      <w:r>
        <w:rPr/>
        <w:t>Certified Piles Survey: Engage a [</w:t>
      </w:r>
      <w:r>
        <w:rPr>
          <w:b/>
        </w:rPr>
        <w:t>land surveyor</w:t>
      </w:r>
      <w:r>
        <w:rPr/>
        <w:t>] [</w:t>
      </w:r>
      <w:r>
        <w:rPr>
          <w:b/>
        </w:rPr>
        <w:t>professional engineer</w:t>
      </w:r>
      <w:r>
        <w:rPr/>
        <w:t>] to prepare a piles survey showing final location of piles in relation to the property survey and existing benchmarks.</w:t>
      </w:r>
    </w:p>
    <w:p>
      <w:pPr>
        <w:pStyle w:val="PR2"/>
        <w:numPr>
          <w:ilvl w:val="5"/>
          <w:numId w:val="1"/>
        </w:numPr>
        <w:spacing w:before="240" w:after="0"/>
        <w:ind w:hanging="0" w:left="0"/>
        <w:rPr/>
      </w:pPr>
      <w:r>
        <w:rPr/>
        <w:t>Notify Architect when deviations from locations exceed allowable tolerances.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"Special Inspection" Article in the Evaluations.</w:t>
      </w:r>
    </w:p>
    <w:p>
      <w:pPr>
        <w:pStyle w:val="PR1"/>
        <w:numPr>
          <w:ilvl w:val="4"/>
          <w:numId w:val="1"/>
        </w:numPr>
        <w:ind w:hanging="0" w:left="0"/>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ind w:hanging="0" w:left="0"/>
        <w:rPr/>
      </w:pPr>
      <w:r>
        <w:rPr/>
        <w:t>Pile foundations.</w:t>
      </w:r>
    </w:p>
    <w:p>
      <w:pPr>
        <w:pStyle w:val="PR2"/>
        <w:numPr>
          <w:ilvl w:val="5"/>
          <w:numId w:val="1"/>
        </w:numPr>
        <w:ind w:hanging="0" w:left="0"/>
        <w:rPr/>
      </w:pPr>
      <w:r>
        <w:rPr/>
        <w:t>&lt;</w:t>
      </w:r>
      <w:r>
        <w:rPr>
          <w:b/>
        </w:rPr>
        <w:t>Insert special inspections</w:t>
      </w:r>
      <w:r>
        <w:rPr/>
        <w:t>&gt;.</w:t>
      </w:r>
    </w:p>
    <w:p>
      <w:pPr>
        <w:pStyle w:val="CMT"/>
        <w:rPr/>
      </w:pPr>
      <w:r>
        <w:rPr/>
        <w:t>Retain "Testing Agency" Paragraph below, with or without "Special Inspections" Paragraph above, to identify who shall perform tests and inspections. If retaining second option in "Testing Agency"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"Test and Inspections" Paragraph below to describe tests and inspections to be performed.</w:t>
      </w:r>
    </w:p>
    <w:p>
      <w:pPr>
        <w:pStyle w:val="PR1"/>
        <w:numPr>
          <w:ilvl w:val="4"/>
          <w:numId w:val="1"/>
        </w:numPr>
        <w:ind w:hanging="0" w:left="0"/>
        <w:rPr/>
      </w:pPr>
      <w:r>
        <w:rPr/>
        <w:t>Tests and Inspections:</w:t>
      </w:r>
    </w:p>
    <w:p>
      <w:pPr>
        <w:pStyle w:val="CMT"/>
        <w:rPr/>
      </w:pPr>
      <w:r>
        <w:rPr/>
        <w:t>Revise number or percentage of piles in "Dynamic Pile Testing" Subparagraph below to suit Project. Numbers are examples only.</w:t>
      </w:r>
    </w:p>
    <w:p>
      <w:pPr>
        <w:pStyle w:val="PR2"/>
        <w:numPr>
          <w:ilvl w:val="5"/>
          <w:numId w:val="1"/>
        </w:numPr>
        <w:spacing w:before="240" w:after="0"/>
        <w:ind w:hanging="0" w:left="0"/>
        <w:rPr/>
      </w:pPr>
      <w:r>
        <w:rPr/>
        <w:t>Dynamic Pile Testing: High-strain dynamic monitoring shall be performed and reported according to ASTM D4945 during initial driving and during restriking on [</w:t>
      </w:r>
      <w:r>
        <w:rPr>
          <w:b/>
        </w:rPr>
        <w:t>five single</w:t>
      </w:r>
      <w:r>
        <w:rPr/>
        <w:t>] [</w:t>
      </w:r>
      <w:r>
        <w:rPr>
          <w:b/>
        </w:rPr>
        <w:t>3 percent of</w:t>
      </w:r>
      <w:r>
        <w:rPr/>
        <w:t>] &lt;</w:t>
      </w:r>
      <w:r>
        <w:rPr>
          <w:b/>
        </w:rPr>
        <w:t>Insert number or percent of</w:t>
      </w:r>
      <w:r>
        <w:rPr/>
        <w:t>&gt; piles.</w:t>
      </w:r>
    </w:p>
    <w:p>
      <w:pPr>
        <w:pStyle w:val="CMT"/>
        <w:rPr/>
      </w:pPr>
      <w:r>
        <w:rPr/>
        <w:t>Retain "Weld Testing" Subparagraph below if pile splices are permitted.</w:t>
      </w:r>
    </w:p>
    <w:p>
      <w:pPr>
        <w:pStyle w:val="PR2"/>
        <w:numPr>
          <w:ilvl w:val="5"/>
          <w:numId w:val="1"/>
        </w:numPr>
        <w:ind w:hanging="0" w:left="0"/>
        <w:rPr/>
      </w:pPr>
      <w:r>
        <w:rPr/>
        <w:t>Weld Testing: In addition to visual inspection, welds shall be tested and inspected according to AWS D1.1/D1.1M and inspection procedures listed below, at testing agency's option. Correct deficiencies in Work that test reports and inspections indicate do not comply with the Contract Documents.</w:t>
      </w:r>
    </w:p>
    <w:p>
      <w:pPr>
        <w:pStyle w:val="CMT"/>
        <w:rPr/>
      </w:pPr>
      <w:r>
        <w:rPr/>
        <w:t>Retain one or more of "Liquid Penetrant Inspection," "Magnetic Particle Inspection," "Radiographic Inspection," and "Ultrasonic Inspection," subparagraphs below for applicable inspection procedures. Include extent of weld inspections for Contractor's information.</w:t>
      </w:r>
    </w:p>
    <w:p>
      <w:pPr>
        <w:pStyle w:val="PR3"/>
        <w:numPr>
          <w:ilvl w:val="6"/>
          <w:numId w:val="1"/>
        </w:numPr>
        <w:spacing w:before="240" w:after="0"/>
        <w:ind w:hanging="0" w:left="0"/>
        <w:rPr/>
      </w:pPr>
      <w:r>
        <w:rPr/>
        <w:t>Liquid Penetrant Inspection: ASTM E165.</w:t>
      </w:r>
    </w:p>
    <w:p>
      <w:pPr>
        <w:pStyle w:val="PR3"/>
        <w:numPr>
          <w:ilvl w:val="6"/>
          <w:numId w:val="1"/>
        </w:numPr>
        <w:ind w:hanging="0" w:left="0"/>
        <w:rPr/>
      </w:pPr>
      <w:r>
        <w:rPr/>
        <w:t>Magnetic Particle Inspection: ASTM E709; performed on root pass and on finished weld. Cracks or zones of incomplete fusion or penetration are not accepted.</w:t>
      </w:r>
    </w:p>
    <w:p>
      <w:pPr>
        <w:pStyle w:val="PR3"/>
        <w:numPr>
          <w:ilvl w:val="6"/>
          <w:numId w:val="1"/>
        </w:numPr>
        <w:ind w:hanging="0" w:left="0"/>
        <w:rPr/>
      </w:pPr>
      <w:r>
        <w:rPr/>
        <w:t>Radiographic Inspection: ASTM E94, minimum quality level "2-2T."</w:t>
      </w:r>
    </w:p>
    <w:p>
      <w:pPr>
        <w:pStyle w:val="PR3"/>
        <w:numPr>
          <w:ilvl w:val="6"/>
          <w:numId w:val="1"/>
        </w:numPr>
        <w:ind w:hanging="0" w:left="0"/>
        <w:rPr/>
      </w:pPr>
      <w:r>
        <w:rPr/>
        <w:t>Ultrasonic Inspection: ASTM E164.</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Steel H piles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TOUCHUP PAINTING</w:t>
      </w:r>
    </w:p>
    <w:p>
      <w:pPr>
        <w:pStyle w:val="PR1"/>
        <w:numPr>
          <w:ilvl w:val="4"/>
          <w:numId w:val="1"/>
        </w:numPr>
        <w:ind w:hanging="0" w:left="0"/>
        <w:rPr/>
      </w:pPr>
      <w:r>
        <w:rPr/>
        <w:t>Clean field welds, splices, and abraded painted areas and field-apply paint according to SSPC-PA 1. Use same paint and apply same number of coats as specified for shop painting.</w:t>
      </w:r>
    </w:p>
    <w:p>
      <w:pPr>
        <w:pStyle w:val="PR2"/>
        <w:numPr>
          <w:ilvl w:val="5"/>
          <w:numId w:val="1"/>
        </w:numPr>
        <w:spacing w:before="240" w:after="0"/>
        <w:ind w:hanging="0" w:left="0"/>
        <w:rPr/>
      </w:pPr>
      <w:r>
        <w:rPr/>
        <w:t>Apply touchup paint before driving piles to surfaces that are immersed or inaccessible after driving.</w:t>
      </w:r>
    </w:p>
    <w:p>
      <w:pPr>
        <w:pStyle w:val="ART"/>
        <w:numPr>
          <w:ilvl w:val="3"/>
          <w:numId w:val="1"/>
        </w:numPr>
        <w:ind w:hanging="0" w:left="0"/>
        <w:rPr/>
      </w:pPr>
      <w:r>
        <w:rPr/>
        <w:t>DISPOSAL</w:t>
      </w:r>
    </w:p>
    <w:p>
      <w:pPr>
        <w:pStyle w:val="PR1"/>
        <w:numPr>
          <w:ilvl w:val="4"/>
          <w:numId w:val="1"/>
        </w:numPr>
        <w:ind w:hanging="0" w:left="0"/>
        <w:rPr/>
      </w:pPr>
      <w:r>
        <w:rPr/>
        <w:t>Remove withdrawn piles and cutoff sections of piles from site, and legally dispose of them off Owner's property.</w:t>
      </w:r>
    </w:p>
    <w:p>
      <w:pPr>
        <w:pStyle w:val="EOS"/>
        <w:rPr/>
      </w:pPr>
      <w:r>
        <w:rPr/>
        <w:t>END OF SECTION 316216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STEEL PILES</w:t>
          </w:r>
        </w:p>
      </w:tc>
      <w:tc>
        <w:tcPr>
          <w:tcW w:w="1872" w:type="dxa"/>
          <w:tcBorders/>
        </w:tcPr>
        <w:p>
          <w:pPr>
            <w:pStyle w:val="RJUST"/>
            <w:rPr/>
          </w:pPr>
          <w:r>
            <w:rPr>
              <w:rStyle w:val="NUM"/>
            </w:rPr>
            <w:t>316216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316216"/>
    <w:docVar w:name="MF95" w:val="02458"/>
    <w:docVar w:name="MFOrigin" w:val="MF04"/>
    <w:docVar w:name="SectionID" w:val="49"/>
    <w:docVar w:name="SpecType" w:val="MasterSpec"/>
    <w:docVar w:name="Version" w:val="1380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6216&amp;ver=09-01-17&amp;format=FL&amp;sid=1380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STEEL PILES</dc:subject>
  <dc:title>SECTION 316216 - STEEL PILES</dc:title>
</cp:coreProperties>
</file>