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316316</w:t>
      </w:r>
      <w:r>
        <w:rPr/>
        <w:t xml:space="preserve"> - </w:t>
      </w:r>
      <w:r>
        <w:rPr>
          <w:rStyle w:val="NAM"/>
        </w:rPr>
        <w:t>AUGER CAST GROUT PILES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auger cast grout piles.</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ind w:hanging="0" w:left="0"/>
        <w:rPr/>
      </w:pPr>
      <w:r>
        <w:rPr/>
        <w:t>Contract Sum: Base Contract Sum on number and dimensions of piles from tip to pile top.</w:t>
      </w:r>
    </w:p>
    <w:p>
      <w:pPr>
        <w:pStyle w:val="PR1"/>
        <w:numPr>
          <w:ilvl w:val="4"/>
          <w:numId w:val="1"/>
        </w:numPr>
        <w:ind w:hanging="0" w:left="0"/>
        <w:rPr/>
      </w:pPr>
      <w:r>
        <w:rPr/>
        <w:t>Work of this Section is affected as follows:</w:t>
      </w:r>
    </w:p>
    <w:p>
      <w:pPr>
        <w:pStyle w:val="CMT"/>
        <w:rPr/>
      </w:pPr>
      <w:r>
        <w:rPr/>
        <w:t>Retain "Pile Length" or "Number of Piles" Subparagraph below.</w:t>
      </w:r>
    </w:p>
    <w:p>
      <w:pPr>
        <w:pStyle w:val="CMT"/>
        <w:rPr/>
      </w:pPr>
      <w:r>
        <w:rPr/>
        <w:t>Retain "Pile Length" Subparagraph below if unit prices are based on pile dimensions.</w:t>
      </w:r>
    </w:p>
    <w:p>
      <w:pPr>
        <w:pStyle w:val="PR2"/>
        <w:numPr>
          <w:ilvl w:val="5"/>
          <w:numId w:val="1"/>
        </w:numPr>
        <w:spacing w:before="240" w:after="0"/>
        <w:ind w:hanging="0" w:left="0"/>
        <w:rPr/>
      </w:pPr>
      <w:r>
        <w:rPr/>
        <w:t xml:space="preserve">Pile Length: Additional payment for pile lengths in excess of that indicated, and credit for pile lengths less than that indicated, is calculated at unit prices stated in the Contract, based on net addition or deduction to total pile length as determined by Architect and measured to nearest </w:t>
      </w:r>
      <w:r>
        <w:rPr>
          <w:rStyle w:val="IP"/>
        </w:rPr>
        <w:t>12 inches</w:t>
      </w:r>
      <w:r>
        <w:rPr>
          <w:rStyle w:val="SI"/>
        </w:rPr>
        <w:t xml:space="preserve"> (305 mm)</w:t>
      </w:r>
      <w:r>
        <w:rPr/>
        <w:t>.</w:t>
      </w:r>
    </w:p>
    <w:p>
      <w:pPr>
        <w:pStyle w:val="CMT"/>
        <w:rPr/>
      </w:pPr>
      <w:r>
        <w:rPr/>
        <w:t>Retain "Number of Piles" Subparagraph below if unit prices are based on number of piles.</w:t>
      </w:r>
    </w:p>
    <w:p>
      <w:pPr>
        <w:pStyle w:val="PR2"/>
        <w:numPr>
          <w:ilvl w:val="5"/>
          <w:numId w:val="1"/>
        </w:numPr>
        <w:ind w:hanging="0" w:left="0"/>
        <w:rPr/>
      </w:pPr>
      <w:r>
        <w:rPr/>
        <w:t>Number of Piles: Additional payment for number of piles in excess of that indicated, and credit for number of piles less than that indicated, is calculated at unit prices stated in the Contract.</w:t>
      </w:r>
    </w:p>
    <w:p>
      <w:pPr>
        <w:pStyle w:val="PR2"/>
        <w:numPr>
          <w:ilvl w:val="5"/>
          <w:numId w:val="1"/>
        </w:numPr>
        <w:ind w:hanging="0" w:left="0"/>
        <w:rPr/>
      </w:pPr>
      <w:r>
        <w:rPr/>
        <w:t>Unit prices include labor, materials, tools, equipment, and incidentals for excavation, grout fill, reinforcement, testing and inspection, and other items for complete pile installation.</w:t>
      </w:r>
    </w:p>
    <w:p>
      <w:pPr>
        <w:pStyle w:val="PR2"/>
        <w:numPr>
          <w:ilvl w:val="5"/>
          <w:numId w:val="1"/>
        </w:numPr>
        <w:ind w:hanging="0" w:left="0"/>
        <w:rPr/>
      </w:pPr>
      <w:r>
        <w:rPr/>
        <w:t>Test piles that become part of permanent foundation system are considered as an integral part of the Work.</w:t>
      </w:r>
    </w:p>
    <w:p>
      <w:pPr>
        <w:pStyle w:val="PR2"/>
        <w:numPr>
          <w:ilvl w:val="5"/>
          <w:numId w:val="1"/>
        </w:numPr>
        <w:ind w:hanging="0" w:left="0"/>
        <w:rPr/>
      </w:pPr>
      <w:r>
        <w:rPr/>
        <w:t>No payment is made for rejected piles, including piles out of specified tolerance or defective piles.</w:t>
      </w:r>
    </w:p>
    <w:p>
      <w:pPr>
        <w:pStyle w:val="CMT"/>
        <w:rPr/>
      </w:pPr>
      <w:r>
        <w:rPr/>
        <w:t>Retain "Test Piles" Paragraph below if required for Project.</w:t>
      </w:r>
    </w:p>
    <w:p>
      <w:pPr>
        <w:pStyle w:val="PR1"/>
        <w:numPr>
          <w:ilvl w:val="4"/>
          <w:numId w:val="1"/>
        </w:numPr>
        <w:ind w:hanging="0" w:left="0"/>
        <w:rPr/>
      </w:pPr>
      <w:r>
        <w:rPr/>
        <w:t>Test Piles: Same unit price as indicated for production piles.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Design Mixtures: For each grout mixture. Submit alternative design mixtures when characteristics of materials, Project conditions, weather, test results, or other circumstances warrant adjustments.</w:t>
      </w:r>
    </w:p>
    <w:p>
      <w:pPr>
        <w:pStyle w:val="PR2"/>
        <w:numPr>
          <w:ilvl w:val="5"/>
          <w:numId w:val="1"/>
        </w:numPr>
        <w:spacing w:before="240" w:after="0"/>
        <w:ind w:hanging="0" w:left="0"/>
        <w:rPr/>
      </w:pPr>
      <w:r>
        <w:rPr/>
        <w:t>Indicate amounts of mixing water to be withheld for later addition at Project site.</w:t>
      </w:r>
    </w:p>
    <w:p>
      <w:pPr>
        <w:pStyle w:val="PR1"/>
        <w:numPr>
          <w:ilvl w:val="4"/>
          <w:numId w:val="1"/>
        </w:numPr>
        <w:ind w:hanging="0" w:left="0"/>
        <w:rPr/>
      </w:pPr>
      <w:r>
        <w:rPr/>
        <w:t>Shop Drawings: For auger cast grout piles, prepared by or under the supervision of a qualified professional engineer.</w:t>
      </w:r>
    </w:p>
    <w:p>
      <w:pPr>
        <w:pStyle w:val="PR2"/>
        <w:numPr>
          <w:ilvl w:val="5"/>
          <w:numId w:val="1"/>
        </w:numPr>
        <w:spacing w:before="240" w:after="0"/>
        <w:ind w:hanging="0" w:left="0"/>
        <w:rPr/>
      </w:pPr>
      <w:r>
        <w:rPr/>
        <w:t>Identify each pile and indicate pile dimensions, cross sections, locations, and sizes.</w:t>
      </w:r>
    </w:p>
    <w:p>
      <w:pPr>
        <w:pStyle w:val="PR2"/>
        <w:numPr>
          <w:ilvl w:val="5"/>
          <w:numId w:val="1"/>
        </w:numPr>
        <w:ind w:hanging="0" w:left="0"/>
        <w:rPr/>
      </w:pPr>
      <w:r>
        <w:rPr/>
        <w:t>Indicate types and configurations of reinforcement and detail fabricating.</w:t>
      </w:r>
    </w:p>
    <w:p>
      <w:pPr>
        <w:pStyle w:val="PR2"/>
        <w:numPr>
          <w:ilvl w:val="5"/>
          <w:numId w:val="1"/>
        </w:numPr>
        <w:ind w:hanging="0" w:left="0"/>
        <w:rPr/>
      </w:pPr>
      <w:r>
        <w:rPr/>
        <w:t>Detail connections to pile caps.</w:t>
      </w:r>
    </w:p>
    <w:p>
      <w:pPr>
        <w:pStyle w:val="PR2"/>
        <w:numPr>
          <w:ilvl w:val="5"/>
          <w:numId w:val="1"/>
        </w:numPr>
        <w:ind w:hanging="0" w:left="0"/>
        <w:rPr/>
      </w:pPr>
      <w:r>
        <w:rPr/>
        <w:t>Include method of centralizing reinforcement, type and size of centralizing devices, and locations on reinforcing bars.</w:t>
      </w:r>
    </w:p>
    <w:p>
      <w:pPr>
        <w:pStyle w:val="CMT"/>
        <w:rPr/>
      </w:pPr>
      <w:r>
        <w:rPr/>
        <w:t>Retain "Static Pile Tests" Subparagraph below if specifying these tests.</w:t>
      </w:r>
    </w:p>
    <w:p>
      <w:pPr>
        <w:pStyle w:val="PR2"/>
        <w:numPr>
          <w:ilvl w:val="5"/>
          <w:numId w:val="1"/>
        </w:numPr>
        <w:ind w:hanging="0" w:left="0"/>
        <w:rPr/>
      </w:pPr>
      <w:r>
        <w:rPr/>
        <w:t>Static Pile Tests: Include arrangement of static test pile reaction frame, test and anchor piles, equipment, and instrumentation. Submit structural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testing agency.</w:t>
      </w:r>
    </w:p>
    <w:p>
      <w:pPr>
        <w:pStyle w:val="CMT"/>
        <w:rPr/>
      </w:pPr>
      <w:r>
        <w:rPr/>
        <w:t>Retain "Welding certificates" Paragraph below if retaining "Welding Qualifications" Paragraph in "Quality Assurance" Article.</w:t>
      </w:r>
    </w:p>
    <w:p>
      <w:pPr>
        <w:pStyle w:val="PR1"/>
        <w:numPr>
          <w:ilvl w:val="4"/>
          <w:numId w:val="1"/>
        </w:numPr>
        <w:ind w:hanging="0" w:left="0"/>
        <w:rPr/>
      </w:pPr>
      <w:r>
        <w:rPr/>
        <w:t>Welding certificates.</w:t>
      </w:r>
    </w:p>
    <w:p>
      <w:pPr>
        <w:pStyle w:val="CMT"/>
        <w:rPr/>
      </w:pPr>
      <w:r>
        <w:rPr/>
        <w:t>Retain "Material Certificates" Paragraph below to require submittal of material certificates from manufacturers.</w:t>
      </w:r>
    </w:p>
    <w:p>
      <w:pPr>
        <w:pStyle w:val="PR1"/>
        <w:numPr>
          <w:ilvl w:val="4"/>
          <w:numId w:val="1"/>
        </w:numPr>
        <w:ind w:hanging="0" w:left="0"/>
        <w:rPr/>
      </w:pPr>
      <w:r>
        <w:rPr/>
        <w:t>Material Certificates: For the following:</w:t>
      </w:r>
    </w:p>
    <w:p>
      <w:pPr>
        <w:pStyle w:val="PR2"/>
        <w:numPr>
          <w:ilvl w:val="5"/>
          <w:numId w:val="1"/>
        </w:numPr>
        <w:spacing w:before="240" w:after="0"/>
        <w:ind w:hanging="0" w:left="0"/>
        <w:rPr/>
      </w:pPr>
      <w:r>
        <w:rPr/>
        <w:t>Cementitious materials.</w:t>
      </w:r>
    </w:p>
    <w:p>
      <w:pPr>
        <w:pStyle w:val="PR2"/>
        <w:numPr>
          <w:ilvl w:val="5"/>
          <w:numId w:val="1"/>
        </w:numPr>
        <w:ind w:hanging="0" w:left="0"/>
        <w:rPr/>
      </w:pPr>
      <w:r>
        <w:rPr/>
        <w:t>Concrete admixtures.</w:t>
      </w:r>
    </w:p>
    <w:p>
      <w:pPr>
        <w:pStyle w:val="PR2"/>
        <w:numPr>
          <w:ilvl w:val="5"/>
          <w:numId w:val="1"/>
        </w:numPr>
        <w:ind w:hanging="0" w:left="0"/>
        <w:rPr/>
      </w:pPr>
      <w:r>
        <w:rPr/>
        <w:t>Steel reinforcing.</w:t>
      </w:r>
    </w:p>
    <w:p>
      <w:pPr>
        <w:pStyle w:val="PR1"/>
        <w:numPr>
          <w:ilvl w:val="4"/>
          <w:numId w:val="1"/>
        </w:numPr>
        <w:ind w:hanging="0" w:left="0"/>
        <w:rPr/>
      </w:pPr>
      <w:r>
        <w:rPr/>
        <w:t>Equipment Data: Description of drilling and grout-pumping equipment including the following:</w:t>
      </w:r>
    </w:p>
    <w:p>
      <w:pPr>
        <w:pStyle w:val="PR2"/>
        <w:numPr>
          <w:ilvl w:val="5"/>
          <w:numId w:val="1"/>
        </w:numPr>
        <w:spacing w:before="240" w:after="0"/>
        <w:ind w:hanging="0" w:left="0"/>
        <w:rPr/>
      </w:pPr>
      <w:r>
        <w:rPr/>
        <w:t>Type and make of drilling rig, rated capacity, and boom lengths.</w:t>
      </w:r>
    </w:p>
    <w:p>
      <w:pPr>
        <w:pStyle w:val="PR2"/>
        <w:numPr>
          <w:ilvl w:val="5"/>
          <w:numId w:val="1"/>
        </w:numPr>
        <w:ind w:hanging="0" w:left="0"/>
        <w:rPr/>
      </w:pPr>
      <w:r>
        <w:rPr/>
        <w:t>Torque of drilling machine and horsepower of hydraulic power unit.</w:t>
      </w:r>
    </w:p>
    <w:p>
      <w:pPr>
        <w:pStyle w:val="PR2"/>
        <w:numPr>
          <w:ilvl w:val="5"/>
          <w:numId w:val="1"/>
        </w:numPr>
        <w:ind w:hanging="0" w:left="0"/>
        <w:rPr/>
      </w:pPr>
      <w:r>
        <w:rPr/>
        <w:t>Pressure and discharge capacity of grout pump.</w:t>
      </w:r>
    </w:p>
    <w:p>
      <w:pPr>
        <w:pStyle w:val="PR2"/>
        <w:numPr>
          <w:ilvl w:val="5"/>
          <w:numId w:val="1"/>
        </w:numPr>
        <w:ind w:hanging="0" w:left="0"/>
        <w:rPr/>
      </w:pPr>
      <w:r>
        <w:rPr/>
        <w:t>Automated monitoring equipment to be used.</w:t>
      </w:r>
    </w:p>
    <w:p>
      <w:pPr>
        <w:pStyle w:val="PR1"/>
        <w:numPr>
          <w:ilvl w:val="4"/>
          <w:numId w:val="1"/>
        </w:numPr>
        <w:ind w:hanging="0" w:left="0"/>
        <w:rPr/>
      </w:pPr>
      <w:r>
        <w:rPr/>
        <w:t>Static Pile Test Reports: Submit within three days of completing each test.</w:t>
      </w:r>
    </w:p>
    <w:p>
      <w:pPr>
        <w:pStyle w:val="PR1"/>
        <w:numPr>
          <w:ilvl w:val="4"/>
          <w:numId w:val="1"/>
        </w:numPr>
        <w:ind w:hanging="0" w:left="0"/>
        <w:rPr/>
      </w:pPr>
      <w:r>
        <w:rPr/>
        <w:t>Pile Inspection Reports: Submit not later than the morning of the next working day after placing each pile.</w:t>
      </w:r>
    </w:p>
    <w:p>
      <w:pPr>
        <w:pStyle w:val="PR1"/>
        <w:numPr>
          <w:ilvl w:val="4"/>
          <w:numId w:val="1"/>
        </w:numPr>
        <w:ind w:hanging="0" w:left="0"/>
        <w:rPr/>
      </w:pPr>
      <w:r>
        <w:rPr/>
        <w:t>Certified Piles Survey: Submit within [</w:t>
      </w:r>
      <w:r>
        <w:rPr>
          <w:b/>
        </w:rPr>
        <w:t>seven</w:t>
      </w:r>
      <w:r>
        <w:rPr/>
        <w:t>] &lt;</w:t>
      </w:r>
      <w:r>
        <w:rPr>
          <w:b/>
        </w:rPr>
        <w:t>Insert number</w:t>
      </w:r>
      <w:r>
        <w:rPr/>
        <w:t>&gt; days of completion.</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CMT"/>
        <w:rPr/>
      </w:pPr>
      <w:r>
        <w:rPr/>
        <w:t>Coordinate this article with Section 017700 "Closeout Procedures" and with Section 017839 "Project Record Documents."</w:t>
      </w:r>
    </w:p>
    <w:p>
      <w:pPr>
        <w:pStyle w:val="PR1"/>
        <w:numPr>
          <w:ilvl w:val="4"/>
          <w:numId w:val="1"/>
        </w:numPr>
        <w:ind w:hanging="0" w:left="0"/>
        <w:rPr/>
      </w:pPr>
      <w:r>
        <w:rPr/>
        <w:t>Record Drawings.</w:t>
      </w:r>
    </w:p>
    <w:p>
      <w:pPr>
        <w:pStyle w:val="PR1"/>
        <w:numPr>
          <w:ilvl w:val="4"/>
          <w:numId w:val="1"/>
        </w:numPr>
        <w:ind w:hanging="0" w:left="0"/>
        <w:rPr/>
      </w:pPr>
      <w:r>
        <w:rPr/>
        <w:t>Certified Pile Survey: Submit within seven days of pile installation completion.</w:t>
      </w:r>
    </w:p>
    <w:p>
      <w:pPr>
        <w:pStyle w:val="ART"/>
        <w:numPr>
          <w:ilvl w:val="3"/>
          <w:numId w:val="1"/>
        </w:numPr>
        <w:ind w:hanging="0" w:left="0"/>
        <w:rPr/>
      </w:pPr>
      <w:r>
        <w:rPr/>
        <w:t>QUALITY ASSURANCE</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ind w:hanging="0" w:left="0"/>
        <w:rPr/>
      </w:pPr>
      <w:r>
        <w:rPr/>
        <w:t>Testing Agency Qualifications: Qualified according to ASTM C1077, ASTM D3740, and ASTM E329 for testing indicated[</w:t>
      </w:r>
      <w:r>
        <w:rPr>
          <w:b/>
        </w:rPr>
        <w:t> and accredited by IAS or ILAC Mutual Recognition Arrangement as complying with ISO/IEC 17025</w:t>
      </w:r>
      <w:r>
        <w:rPr/>
        <w:t>].</w:t>
      </w:r>
    </w:p>
    <w:p>
      <w:pPr>
        <w:pStyle w:val="PR1"/>
        <w:numPr>
          <w:ilvl w:val="4"/>
          <w:numId w:val="1"/>
        </w:numPr>
        <w:ind w:hanging="0" w:left="0"/>
        <w:rPr/>
      </w:pPr>
      <w:r>
        <w:rPr/>
        <w:t>Mix Designs: For each type of grout. Include description of type and proportions of ingredients.</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ind w:hanging="0" w:left="0"/>
        <w:rPr/>
      </w:pPr>
      <w:r>
        <w:rPr/>
        <w:t>Welding Qualifications: Qualify procedures and personnel according to the following:</w:t>
      </w:r>
    </w:p>
    <w:p>
      <w:pPr>
        <w:pStyle w:val="PR2"/>
        <w:numPr>
          <w:ilvl w:val="5"/>
          <w:numId w:val="1"/>
        </w:numPr>
        <w:spacing w:before="240" w:after="0"/>
        <w:ind w:hanging="0" w:left="0"/>
        <w:rPr/>
      </w:pPr>
      <w:r>
        <w:rPr/>
        <w:t>AWS D1.1/D1.1M, "Structural Welding Code - Steel."</w:t>
      </w:r>
    </w:p>
    <w:p>
      <w:pPr>
        <w:pStyle w:val="PR2"/>
        <w:numPr>
          <w:ilvl w:val="5"/>
          <w:numId w:val="1"/>
        </w:numPr>
        <w:ind w:hanging="0" w:left="0"/>
        <w:rPr/>
      </w:pPr>
      <w:r>
        <w:rPr/>
        <w:t>AWS D1.4/D1.4M, "Structural Welding Code - Reinforcing Steel."</w:t>
      </w:r>
    </w:p>
    <w:p>
      <w:pPr>
        <w:pStyle w:val="ART"/>
        <w:numPr>
          <w:ilvl w:val="3"/>
          <w:numId w:val="1"/>
        </w:numPr>
        <w:ind w:hanging="0" w:left="0"/>
        <w:rPr/>
      </w:pPr>
      <w:r>
        <w:rPr/>
        <w:t>PRECONSTRUCTION TESTING</w:t>
      </w:r>
    </w:p>
    <w:p>
      <w:pPr>
        <w:pStyle w:val="CMT"/>
        <w:rPr/>
      </w:pPr>
      <w:r>
        <w:rPr/>
        <w:t>Retain this article if load testing is required to verify design assumptions during pile installation. Load testing is usually performed before permanent pile installation.</w:t>
      </w:r>
    </w:p>
    <w:p>
      <w:pPr>
        <w:pStyle w:val="PR1"/>
        <w:numPr>
          <w:ilvl w:val="4"/>
          <w:numId w:val="1"/>
        </w:numPr>
        <w:ind w:hanging="0" w:left="0"/>
        <w:rPr/>
      </w:pPr>
      <w:r>
        <w:rPr/>
        <w:t>Test Piles: Construct of diameter, depth, and at locations indicated on Drawings or, if not indicated, of same diameter and depth as largest production piles and at locations selected by Architect, to confirm allowable load of piles and demonstrate Installer's construction methods, equipment, standards of workmanship, and tolerances.</w:t>
      </w:r>
    </w:p>
    <w:p>
      <w:pPr>
        <w:pStyle w:val="PR2"/>
        <w:numPr>
          <w:ilvl w:val="5"/>
          <w:numId w:val="1"/>
        </w:numPr>
        <w:spacing w:before="240" w:after="0"/>
        <w:ind w:hanging="0" w:left="0"/>
        <w:rPr/>
      </w:pPr>
      <w:r>
        <w:rPr/>
        <w:t>If Architect determines that test pile does not comply with requirements, excavate for and cast another until it is accepted.</w:t>
      </w:r>
    </w:p>
    <w:p>
      <w:pPr>
        <w:pStyle w:val="PR2"/>
        <w:numPr>
          <w:ilvl w:val="5"/>
          <w:numId w:val="1"/>
        </w:numPr>
        <w:ind w:hanging="0" w:left="0"/>
        <w:rPr/>
      </w:pPr>
      <w:r>
        <w:rPr/>
        <w:t>Tests: Arrange and perform the following pile tests:</w:t>
      </w:r>
    </w:p>
    <w:p>
      <w:pPr>
        <w:pStyle w:val="CMT"/>
        <w:rPr/>
      </w:pPr>
      <w:r>
        <w:rPr/>
        <w:t>Retain appropriate tests in subparagraphs below. Insert optional loading apparatus and loading procedures if required.</w:t>
      </w:r>
    </w:p>
    <w:p>
      <w:pPr>
        <w:pStyle w:val="PR3"/>
        <w:numPr>
          <w:ilvl w:val="6"/>
          <w:numId w:val="1"/>
        </w:numPr>
        <w:spacing w:before="240" w:after="0"/>
        <w:ind w:hanging="0" w:left="0"/>
        <w:rPr/>
      </w:pPr>
      <w:r>
        <w:rPr/>
        <w:t>Axial Compressive Static Load Test: ASTM D1143/D1143M, Procedure A, Quick Test[</w:t>
      </w:r>
      <w:r>
        <w:rPr>
          <w:b/>
        </w:rPr>
        <w:t> and the following Procedures:</w:t>
      </w:r>
      <w:r>
        <w:rPr/>
        <w:t>][</w:t>
      </w:r>
      <w:r>
        <w:rPr>
          <w:b/>
        </w:rPr>
        <w:t>.</w:t>
      </w:r>
      <w:r>
        <w:rPr/>
        <w:t>]</w:t>
      </w:r>
    </w:p>
    <w:p>
      <w:pPr>
        <w:pStyle w:val="CMT"/>
        <w:rPr/>
      </w:pPr>
      <w:r>
        <w:rPr/>
        <w:t>Delete, revise, or add other Procedures in first three subparagraphs below to suit Project. Retain first option in "Axial Compressive Static Load Test" Subparagraph above if retaining below.</w:t>
      </w:r>
    </w:p>
    <w:p>
      <w:pPr>
        <w:pStyle w:val="PR4"/>
        <w:numPr>
          <w:ilvl w:val="7"/>
          <w:numId w:val="1"/>
        </w:numPr>
        <w:spacing w:before="240" w:after="0"/>
        <w:ind w:hanging="0" w:left="0"/>
        <w:rPr/>
      </w:pPr>
      <w:r>
        <w:rPr/>
        <w:t>Procedure B, Maintained Test.</w:t>
      </w:r>
    </w:p>
    <w:p>
      <w:pPr>
        <w:pStyle w:val="PR4"/>
        <w:numPr>
          <w:ilvl w:val="7"/>
          <w:numId w:val="1"/>
        </w:numPr>
        <w:ind w:hanging="0" w:left="0"/>
        <w:rPr/>
      </w:pPr>
      <w:r>
        <w:rPr/>
        <w:t>Procedure C, Loading in Excess of Maintained Test.</w:t>
      </w:r>
    </w:p>
    <w:p>
      <w:pPr>
        <w:pStyle w:val="PR4"/>
        <w:numPr>
          <w:ilvl w:val="7"/>
          <w:numId w:val="1"/>
        </w:numPr>
        <w:ind w:hanging="0" w:left="0"/>
        <w:rPr/>
      </w:pPr>
      <w:r>
        <w:rPr/>
        <w:t>Procedure G, Cyclic Loading Test.</w:t>
      </w:r>
    </w:p>
    <w:p>
      <w:pPr>
        <w:pStyle w:val="PR3"/>
        <w:numPr>
          <w:ilvl w:val="6"/>
          <w:numId w:val="1"/>
        </w:numPr>
        <w:spacing w:before="240" w:after="0"/>
        <w:ind w:hanging="0" w:left="0"/>
        <w:rPr/>
      </w:pPr>
      <w:r>
        <w:rPr/>
        <w:t>Axial Tension Static Load Test: ASTM D3689.</w:t>
      </w:r>
    </w:p>
    <w:p>
      <w:pPr>
        <w:pStyle w:val="PR3"/>
        <w:numPr>
          <w:ilvl w:val="6"/>
          <w:numId w:val="1"/>
        </w:numPr>
        <w:ind w:hanging="0" w:left="0"/>
        <w:rPr/>
      </w:pPr>
      <w:r>
        <w:rPr/>
        <w:t>Lateral Load Test: ASTM D3966.</w:t>
      </w:r>
    </w:p>
    <w:p>
      <w:pPr>
        <w:pStyle w:val="CMT"/>
        <w:rPr/>
      </w:pPr>
      <w:r>
        <w:rPr/>
        <w:t>Retain first subparagraph below or revise for other displacement indicators if required.</w:t>
      </w:r>
    </w:p>
    <w:p>
      <w:pPr>
        <w:pStyle w:val="PR2"/>
        <w:numPr>
          <w:ilvl w:val="5"/>
          <w:numId w:val="1"/>
        </w:numPr>
        <w:spacing w:before="240" w:after="0"/>
        <w:ind w:hanging="0" w:left="0"/>
        <w:rPr/>
      </w:pPr>
      <w:r>
        <w:rPr/>
        <w:t>Equip each test pile with two telltale rods, according to ASTM D1143/D1143M, for measuring deformation during load test.</w:t>
      </w:r>
    </w:p>
    <w:p>
      <w:pPr>
        <w:pStyle w:val="PR2"/>
        <w:numPr>
          <w:ilvl w:val="5"/>
          <w:numId w:val="1"/>
        </w:numPr>
        <w:ind w:hanging="0" w:left="0"/>
        <w:rPr/>
      </w:pPr>
      <w:r>
        <w:rPr/>
        <w:t>Provide pile reaction frame, anchor piles, equipment, and instrumentation with enough reaction capacity to perform tests. Notify Architect at least 48 hours in advance of performing tests. On completion of testing, remove testing structure, anchor piles, equipment, and instrumentation.</w:t>
      </w:r>
    </w:p>
    <w:p>
      <w:pPr>
        <w:pStyle w:val="PR3"/>
        <w:numPr>
          <w:ilvl w:val="6"/>
          <w:numId w:val="1"/>
        </w:numPr>
        <w:spacing w:before="240" w:after="0"/>
        <w:ind w:hanging="0" w:left="0"/>
        <w:rPr/>
      </w:pPr>
      <w:r>
        <w:rPr/>
        <w:t>Allow a minimum of [</w:t>
      </w:r>
      <w:r>
        <w:rPr>
          <w:b/>
        </w:rPr>
        <w:t>seven</w:t>
      </w:r>
      <w:r>
        <w:rPr/>
        <w:t>] &lt;</w:t>
      </w:r>
      <w:r>
        <w:rPr>
          <w:b/>
        </w:rPr>
        <w:t>Insert number</w:t>
      </w:r>
      <w:r>
        <w:rPr/>
        <w:t>&gt; days to elapse after installing test piles before starting pile testing.</w:t>
      </w:r>
    </w:p>
    <w:p>
      <w:pPr>
        <w:pStyle w:val="CMT"/>
        <w:rPr/>
      </w:pPr>
      <w:r>
        <w:rPr/>
        <w:t>Revise "Number of Test Piles" Subparagraph below to suit Project.</w:t>
      </w:r>
    </w:p>
    <w:p>
      <w:pPr>
        <w:pStyle w:val="PR3"/>
        <w:numPr>
          <w:ilvl w:val="6"/>
          <w:numId w:val="1"/>
        </w:numPr>
        <w:ind w:hanging="0" w:left="0"/>
        <w:rPr/>
      </w:pPr>
      <w:r>
        <w:rPr/>
        <w:t>Number of Test Piles: [</w:t>
      </w:r>
      <w:r>
        <w:rPr>
          <w:b/>
        </w:rPr>
        <w:t>One pile</w:t>
      </w:r>
      <w:r>
        <w:rPr/>
        <w:t>] [</w:t>
      </w:r>
      <w:r>
        <w:rPr>
          <w:b/>
        </w:rPr>
        <w:t>As indicated</w:t>
      </w:r>
      <w:r>
        <w:rPr/>
        <w:t>] &lt;</w:t>
      </w:r>
      <w:r>
        <w:rPr>
          <w:b/>
        </w:rPr>
        <w:t>Insert number</w:t>
      </w:r>
      <w:r>
        <w:rPr/>
        <w:t>&gt;.</w:t>
      </w:r>
    </w:p>
    <w:p>
      <w:pPr>
        <w:pStyle w:val="CMT"/>
        <w:rPr/>
      </w:pPr>
      <w:r>
        <w:rPr/>
        <w:t>Revise "Approval Criteria" Subparagraph below to suit Project. Criteria are examples only.</w:t>
      </w:r>
    </w:p>
    <w:p>
      <w:pPr>
        <w:pStyle w:val="PR2"/>
        <w:numPr>
          <w:ilvl w:val="5"/>
          <w:numId w:val="1"/>
        </w:numPr>
        <w:spacing w:before="240" w:after="0"/>
        <w:ind w:hanging="0" w:left="0"/>
        <w:rPr/>
      </w:pPr>
      <w:r>
        <w:rPr/>
        <w:t>Approval Criteria: Allowable load shall be the load acting on the test pile when[</w:t>
      </w:r>
      <w:r>
        <w:rPr>
          <w:b/>
        </w:rPr>
        <w:t> the lesser of</w:t>
      </w:r>
      <w:r>
        <w:rPr/>
        <w:t>] the following criteria are met, divided by a factor of safety of [</w:t>
      </w:r>
      <w:r>
        <w:rPr>
          <w:b/>
        </w:rPr>
        <w:t>2</w:t>
      </w:r>
      <w:r>
        <w:rPr/>
        <w:t>] &lt;</w:t>
      </w:r>
      <w:r>
        <w:rPr>
          <w:b/>
        </w:rPr>
        <w:t>Insert value</w:t>
      </w:r>
      <w:r>
        <w:rPr/>
        <w:t>&gt;:</w:t>
      </w:r>
    </w:p>
    <w:p>
      <w:pPr>
        <w:pStyle w:val="CMT"/>
        <w:rPr/>
      </w:pPr>
      <w:r>
        <w:rPr/>
        <w:t>Retain one or more of first three subparagraphs below or insert other criteria to suit Project.</w:t>
      </w:r>
    </w:p>
    <w:p>
      <w:pPr>
        <w:pStyle w:val="PR3"/>
        <w:numPr>
          <w:ilvl w:val="6"/>
          <w:numId w:val="1"/>
        </w:numPr>
        <w:spacing w:before="240" w:after="0"/>
        <w:ind w:hanging="0" w:left="0"/>
        <w:rPr/>
      </w:pPr>
      <w:r>
        <w:rPr/>
        <w:t xml:space="preserve">Net settlement of not more than </w:t>
      </w:r>
      <w:r>
        <w:rPr>
          <w:rStyle w:val="IP"/>
        </w:rPr>
        <w:t>0.01 inch/ton</w:t>
      </w:r>
      <w:r>
        <w:rPr>
          <w:rStyle w:val="SI"/>
        </w:rPr>
        <w:t xml:space="preserve"> (0.25 mm/907 kg)</w:t>
      </w:r>
      <w:r>
        <w:rPr/>
        <w:t xml:space="preserve"> of test load.</w:t>
      </w:r>
    </w:p>
    <w:p>
      <w:pPr>
        <w:pStyle w:val="PR3"/>
        <w:numPr>
          <w:ilvl w:val="6"/>
          <w:numId w:val="1"/>
        </w:numPr>
        <w:ind w:hanging="0" w:left="0"/>
        <w:rPr/>
      </w:pPr>
      <w:r>
        <w:rPr/>
        <w:t xml:space="preserve">Total settlement of </w:t>
      </w:r>
      <w:r>
        <w:rPr>
          <w:rStyle w:val="IP"/>
        </w:rPr>
        <w:t>1 inch</w:t>
      </w:r>
      <w:r>
        <w:rPr>
          <w:rStyle w:val="SI"/>
        </w:rPr>
        <w:t xml:space="preserve"> (25 mm)</w:t>
      </w:r>
      <w:r>
        <w:rPr/>
        <w:t xml:space="preserve"> provided the load settlement curve shows no sign of failure.</w:t>
      </w:r>
    </w:p>
    <w:p>
      <w:pPr>
        <w:pStyle w:val="PR3"/>
        <w:numPr>
          <w:ilvl w:val="6"/>
          <w:numId w:val="1"/>
        </w:numPr>
        <w:ind w:hanging="0" w:left="0"/>
        <w:rPr/>
      </w:pPr>
      <w:r>
        <w:rPr/>
        <w:t>A plunging failure or sharp break in the load settlement curve.</w:t>
      </w:r>
    </w:p>
    <w:p>
      <w:pPr>
        <w:pStyle w:val="PR2"/>
        <w:numPr>
          <w:ilvl w:val="5"/>
          <w:numId w:val="1"/>
        </w:numPr>
        <w:spacing w:before="240" w:after="0"/>
        <w:ind w:hanging="0" w:left="0"/>
        <w:rPr/>
      </w:pPr>
      <w:r>
        <w:rPr/>
        <w:t>Test Pile Records: Prepare records for each test pile[</w:t>
      </w:r>
      <w:r>
        <w:rPr>
          <w:b/>
        </w:rPr>
        <w:t>, compiled and attested to by a qualified professional engineer</w:t>
      </w:r>
      <w:r>
        <w:rPr/>
        <w:t>]. Include same data as required for permanent piles.</w:t>
      </w:r>
    </w:p>
    <w:p>
      <w:pPr>
        <w:pStyle w:val="PR2"/>
        <w:numPr>
          <w:ilvl w:val="5"/>
          <w:numId w:val="1"/>
        </w:numPr>
        <w:ind w:hanging="0" w:left="0"/>
        <w:rPr/>
      </w:pPr>
      <w:r>
        <w:rPr/>
        <w:t>Test piles that comply with requirements, including location tolerances, may be used on Project.</w:t>
      </w:r>
    </w:p>
    <w:p>
      <w:pPr>
        <w:pStyle w:val="ART"/>
        <w:numPr>
          <w:ilvl w:val="3"/>
          <w:numId w:val="1"/>
        </w:numPr>
        <w:ind w:hanging="0" w:left="0"/>
        <w:rPr/>
      </w:pPr>
      <w:r>
        <w:rPr/>
        <w:t>FIELD CONDITIONS</w:t>
      </w:r>
    </w:p>
    <w:p>
      <w:pPr>
        <w:pStyle w:val="PR1"/>
        <w:numPr>
          <w:ilvl w:val="4"/>
          <w:numId w:val="1"/>
        </w:numPr>
        <w:ind w:hanging="0" w:left="0"/>
        <w:rPr/>
      </w:pPr>
      <w:r>
        <w:rPr/>
        <w:t>Protect structures, underground utilities, and other construction from damage caused by pile excavation.</w:t>
      </w:r>
    </w:p>
    <w:p>
      <w:pPr>
        <w:pStyle w:val="CMT"/>
        <w:rPr/>
      </w:pPr>
      <w:r>
        <w:rPr/>
        <w:t>Revise "Site Information" Paragraph below to suit Project and office practice.</w:t>
      </w:r>
    </w:p>
    <w:p>
      <w:pPr>
        <w:pStyle w:val="PR1"/>
        <w:numPr>
          <w:ilvl w:val="4"/>
          <w:numId w:val="1"/>
        </w:numPr>
        <w:ind w:hanging="0" w:left="0"/>
        <w:rPr/>
      </w:pPr>
      <w:r>
        <w:rPr/>
        <w:t>Site Information: A geotechnical report has been prepared for this Project and is [</w:t>
      </w:r>
      <w:r>
        <w:rPr>
          <w:b/>
        </w:rPr>
        <w:t>included</w:t>
      </w:r>
      <w:r>
        <w:rPr/>
        <w:t>] [</w:t>
      </w:r>
      <w:r>
        <w:rPr>
          <w:b/>
        </w:rPr>
        <w:t>referenced</w:t>
      </w:r>
      <w:r>
        <w:rPr/>
        <w:t>] elsewhere in the Project Manual for information only.</w:t>
      </w:r>
    </w:p>
    <w:p>
      <w:pPr>
        <w:pStyle w:val="CMT"/>
        <w:rPr/>
      </w:pPr>
      <w:r>
        <w:rPr/>
        <w:t>Coordinate "Survey Work" Paragraph below with Section 017300 "Execution."</w:t>
      </w:r>
    </w:p>
    <w:p>
      <w:pPr>
        <w:pStyle w:val="PR1"/>
        <w:numPr>
          <w:ilvl w:val="4"/>
          <w:numId w:val="1"/>
        </w:numPr>
        <w:ind w:hanging="0" w:left="0"/>
        <w:rPr/>
      </w:pPr>
      <w:r>
        <w:rPr/>
        <w:t>Survey Work: Engage a qualified land surveyor or professional engineer to perform surveys, layouts, and measurements for auger cast grout piles. Before excavating, lay out each pile to lines and levels required. Record actual measurements of each pile's location, shaft diameter, bottom and top elevations, deviations from specified tolerances, and other specified data.</w:t>
      </w:r>
    </w:p>
    <w:p>
      <w:pPr>
        <w:pStyle w:val="PR2"/>
        <w:numPr>
          <w:ilvl w:val="5"/>
          <w:numId w:val="1"/>
        </w:numPr>
        <w:spacing w:before="240" w:after="0"/>
        <w:ind w:hanging="0" w:left="0"/>
        <w:rPr/>
      </w:pPr>
      <w:r>
        <w:rPr/>
        <w:t>Record and maintain information pertinent to each pile and indicate on record Drawings. Cooperate with Owner's testing and inspecting agency to provide data for required reports.</w:t>
      </w:r>
    </w:p>
    <w:p>
      <w:pPr>
        <w:pStyle w:val="PRT"/>
        <w:numPr>
          <w:ilvl w:val="0"/>
          <w:numId w:val="1"/>
        </w:numPr>
        <w:ind w:hanging="0" w:left="0"/>
        <w:rPr/>
      </w:pPr>
      <w:r>
        <w:rPr/>
        <w:t>PRODUCTS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piles, including comprehensive engineering analysis by a qualified professional engineer, using performance requirements and design criteria indicated.</w:t>
      </w:r>
    </w:p>
    <w:p>
      <w:pPr>
        <w:pStyle w:val="CMT"/>
        <w:rPr/>
      </w:pPr>
      <w:r>
        <w:rPr/>
        <w:t>Consult a structural engineer experienced in engineering auger cast grout piles to quantify design loads applicable to Project. Retain "Design Loads" Subparagraph below if design loads are not indicated on Drawings.</w:t>
      </w:r>
    </w:p>
    <w:p>
      <w:pPr>
        <w:pStyle w:val="PR2"/>
        <w:numPr>
          <w:ilvl w:val="5"/>
          <w:numId w:val="1"/>
        </w:numPr>
        <w:spacing w:before="240" w:after="0"/>
        <w:ind w:hanging="0" w:left="0"/>
        <w:rPr/>
      </w:pPr>
      <w:r>
        <w:rPr/>
        <w:t>Design Loads: [</w:t>
      </w:r>
      <w:r>
        <w:rPr>
          <w:b/>
        </w:rPr>
        <w:t>As indicated on Drawings</w:t>
      </w:r>
      <w:r>
        <w:rPr/>
        <w:t>] &lt;</w:t>
      </w:r>
      <w:r>
        <w:rPr>
          <w:b/>
        </w:rPr>
        <w:t>Insert loads</w:t>
      </w:r>
      <w:r>
        <w:rPr/>
        <w:t>&gt;.</w:t>
      </w:r>
    </w:p>
    <w:p>
      <w:pPr>
        <w:pStyle w:val="ART"/>
        <w:numPr>
          <w:ilvl w:val="3"/>
          <w:numId w:val="1"/>
        </w:numPr>
        <w:ind w:hanging="0" w:left="0"/>
        <w:rPr/>
      </w:pPr>
      <w:r>
        <w:rPr/>
        <w:t>STEEL REINFORCEMENT</w:t>
      </w:r>
    </w:p>
    <w:p>
      <w:pPr>
        <w:pStyle w:val="CMT"/>
        <w:rPr/>
      </w:pPr>
      <w:r>
        <w:rPr/>
        <w:t>Revise this article to suit steel reinforcement requirements; delete if not required.</w:t>
      </w:r>
    </w:p>
    <w:p>
      <w:pPr>
        <w:pStyle w:val="PR1"/>
        <w:numPr>
          <w:ilvl w:val="4"/>
          <w:numId w:val="1"/>
        </w:numPr>
        <w:ind w:hanging="0" w:left="0"/>
        <w:rPr/>
      </w:pPr>
      <w:r>
        <w:rPr/>
        <w:t xml:space="preserve">Reinforcing Bars: ASTM A615/A615M, </w:t>
      </w:r>
      <w:r>
        <w:rPr>
          <w:rStyle w:val="IP"/>
        </w:rPr>
        <w:t>Grade 60</w:t>
      </w:r>
      <w:r>
        <w:rPr>
          <w:rStyle w:val="SI"/>
        </w:rPr>
        <w:t xml:space="preserve"> (Grade 420)</w:t>
      </w:r>
      <w:r>
        <w:rPr/>
        <w:t>, deformed.</w:t>
      </w:r>
    </w:p>
    <w:p>
      <w:pPr>
        <w:pStyle w:val="PR1"/>
        <w:numPr>
          <w:ilvl w:val="4"/>
          <w:numId w:val="1"/>
        </w:numPr>
        <w:ind w:hanging="0" w:left="0"/>
        <w:rPr/>
      </w:pPr>
      <w:r>
        <w:rPr/>
        <w:t>Single Bar Reinforcing: ASTM A722/A722M, high strength, threaded.</w:t>
      </w:r>
    </w:p>
    <w:p>
      <w:pPr>
        <w:pStyle w:val="PR2"/>
        <w:numPr>
          <w:ilvl w:val="5"/>
          <w:numId w:val="1"/>
        </w:numPr>
        <w:spacing w:before="240" w:after="0"/>
        <w:ind w:hanging="0" w:left="0"/>
        <w:rPr/>
      </w:pPr>
      <w:r>
        <w:rPr/>
        <w:t>Mechanical Couplings: Screw-on type, capable of supporting the minimum ultimate tensile strength of the coupled bars.</w:t>
      </w:r>
    </w:p>
    <w:p>
      <w:pPr>
        <w:pStyle w:val="PR1"/>
        <w:numPr>
          <w:ilvl w:val="4"/>
          <w:numId w:val="1"/>
        </w:numPr>
        <w:ind w:hanging="0" w:left="0"/>
        <w:rPr/>
      </w:pPr>
      <w:r>
        <w:rPr/>
        <w:t xml:space="preserve">Centralizers: Devices to center steel reinforcement in excavation; spaced not less than </w:t>
      </w:r>
      <w:r>
        <w:rPr>
          <w:rStyle w:val="IP"/>
        </w:rPr>
        <w:t>20 feet</w:t>
      </w:r>
      <w:r>
        <w:rPr>
          <w:rStyle w:val="SI"/>
        </w:rPr>
        <w:t xml:space="preserve"> (6 m)</w:t>
      </w:r>
      <w:r>
        <w:rPr/>
        <w:t xml:space="preserve"> o.c. for vertical piles[</w:t>
      </w:r>
      <w:r>
        <w:rPr>
          <w:b/>
        </w:rPr>
        <w:t xml:space="preserve"> and </w:t>
      </w:r>
      <w:r>
        <w:rPr>
          <w:rStyle w:val="IP"/>
          <w:b/>
        </w:rPr>
        <w:t>10 feet</w:t>
      </w:r>
      <w:r>
        <w:rPr>
          <w:rStyle w:val="SI"/>
          <w:b/>
        </w:rPr>
        <w:t xml:space="preserve"> (3 m)</w:t>
      </w:r>
      <w:r>
        <w:rPr>
          <w:b/>
        </w:rPr>
        <w:t xml:space="preserve"> o.c. for battered piles</w:t>
      </w:r>
      <w:r>
        <w:rPr/>
        <w:t>].</w:t>
      </w:r>
    </w:p>
    <w:p>
      <w:pPr>
        <w:pStyle w:val="ART"/>
        <w:numPr>
          <w:ilvl w:val="3"/>
          <w:numId w:val="1"/>
        </w:numPr>
        <w:ind w:hanging="0" w:left="0"/>
        <w:rPr/>
      </w:pPr>
      <w:r>
        <w:rPr/>
        <w:t>CONCRETE MATERIALS</w:t>
      </w:r>
    </w:p>
    <w:p>
      <w:pPr>
        <w:pStyle w:val="PR1"/>
        <w:numPr>
          <w:ilvl w:val="4"/>
          <w:numId w:val="1"/>
        </w:numPr>
        <w:ind w:hanging="0" w:left="0"/>
        <w:rPr/>
      </w:pPr>
      <w:r>
        <w:rPr/>
        <w:t>Portland Cement: ASTM C150/C150M, [</w:t>
      </w:r>
      <w:r>
        <w:rPr>
          <w:b/>
        </w:rPr>
        <w:t>Type I</w:t>
      </w:r>
      <w:r>
        <w:rPr/>
        <w:t>] [</w:t>
      </w:r>
      <w:r>
        <w:rPr>
          <w:b/>
        </w:rPr>
        <w:t>Type II</w:t>
      </w:r>
      <w:r>
        <w:rPr/>
        <w:t>] [</w:t>
      </w:r>
      <w:r>
        <w:rPr>
          <w:b/>
        </w:rPr>
        <w:t>Type I/II</w:t>
      </w:r>
      <w:r>
        <w:rPr/>
        <w:t>] [</w:t>
      </w:r>
      <w:r>
        <w:rPr>
          <w:b/>
        </w:rPr>
        <w:t>Type III</w:t>
      </w:r>
      <w:r>
        <w:rPr/>
        <w:t>] [</w:t>
      </w:r>
      <w:r>
        <w:rPr>
          <w:b/>
        </w:rPr>
        <w:t>Type V</w:t>
      </w:r>
      <w:r>
        <w:rPr/>
        <w:t>].[</w:t>
      </w:r>
      <w:r>
        <w:rPr>
          <w:b/>
        </w:rPr>
        <w:t> Supplement with the following:</w:t>
      </w:r>
      <w:r>
        <w:rPr/>
        <w:t>]</w:t>
      </w:r>
    </w:p>
    <w:p>
      <w:pPr>
        <w:pStyle w:val="CMT"/>
        <w:rPr/>
      </w:pPr>
      <w:r>
        <w:rPr/>
        <w:t>Retain "Fly Ash" Subparagraph below if permitted. Availability of Class F fly ash predominates over Class C fly ash. Silica flume and blast furnace slag may also be inserted if permitted.</w:t>
      </w:r>
    </w:p>
    <w:p>
      <w:pPr>
        <w:pStyle w:val="PR2"/>
        <w:numPr>
          <w:ilvl w:val="5"/>
          <w:numId w:val="1"/>
        </w:numPr>
        <w:spacing w:before="240" w:after="0"/>
        <w:ind w:hanging="0" w:left="0"/>
        <w:rPr/>
      </w:pPr>
      <w:r>
        <w:rPr/>
        <w:t>Fly Ash: ASTM C618, [</w:t>
      </w:r>
      <w:r>
        <w:rPr>
          <w:b/>
        </w:rPr>
        <w:t>Class C</w:t>
      </w:r>
      <w:r>
        <w:rPr/>
        <w:t>] [</w:t>
      </w:r>
      <w:r>
        <w:rPr>
          <w:b/>
        </w:rPr>
        <w:t>Class F</w:t>
      </w:r>
      <w:r>
        <w:rPr/>
        <w:t>].</w:t>
      </w:r>
    </w:p>
    <w:p>
      <w:pPr>
        <w:pStyle w:val="PR1"/>
        <w:numPr>
          <w:ilvl w:val="4"/>
          <w:numId w:val="1"/>
        </w:numPr>
        <w:ind w:hanging="0" w:left="0"/>
        <w:rPr/>
      </w:pPr>
      <w:r>
        <w:rPr/>
        <w:t xml:space="preserve">Fine Aggregate: ASTM C33/C33M with 100 percent passing a </w:t>
      </w:r>
      <w:r>
        <w:rPr>
          <w:rStyle w:val="IP"/>
        </w:rPr>
        <w:t>No. 8</w:t>
      </w:r>
      <w:r>
        <w:rPr>
          <w:rStyle w:val="SI"/>
        </w:rPr>
        <w:t xml:space="preserve"> (2.36-mm)</w:t>
      </w:r>
      <w:r>
        <w:rPr/>
        <w:t xml:space="preserve"> sieve, free of materials with deleterious reactivity to alkali in cement. Provide aggregate from single source.</w:t>
      </w:r>
    </w:p>
    <w:p>
      <w:pPr>
        <w:pStyle w:val="PR1"/>
        <w:numPr>
          <w:ilvl w:val="4"/>
          <w:numId w:val="1"/>
        </w:numPr>
        <w:ind w:hanging="0" w:left="0"/>
        <w:rPr/>
      </w:pPr>
      <w:r>
        <w:rPr/>
        <w:t>Water: ASTM C94/C94M and potable.</w:t>
      </w:r>
    </w:p>
    <w:p>
      <w:pPr>
        <w:pStyle w:val="PR1"/>
        <w:numPr>
          <w:ilvl w:val="4"/>
          <w:numId w:val="1"/>
        </w:numPr>
        <w:ind w:hanging="0" w:left="0"/>
        <w:rPr/>
      </w:pPr>
      <w:r>
        <w:rPr/>
        <w:t>Chemical Admixtures: Provide admixtures certified by manufacturer to be compatible with other admixtures. Do not use calcium chloride or admixtures containing calcium chloride.</w:t>
      </w:r>
    </w:p>
    <w:p>
      <w:pPr>
        <w:pStyle w:val="CMT"/>
        <w:rPr/>
      </w:pPr>
      <w:r>
        <w:rPr/>
        <w:t>Retain one or more chemical admixtures from four subparagraphs below or insert others to suit Project.</w:t>
      </w:r>
    </w:p>
    <w:p>
      <w:pPr>
        <w:pStyle w:val="PR2"/>
        <w:numPr>
          <w:ilvl w:val="5"/>
          <w:numId w:val="1"/>
        </w:numPr>
        <w:spacing w:before="240" w:after="0"/>
        <w:ind w:hanging="0" w:left="0"/>
        <w:rPr/>
      </w:pPr>
      <w:r>
        <w:rPr/>
        <w:t>Water-Reducing Admixture: ASTM C494/C494M, Type A.</w:t>
      </w:r>
    </w:p>
    <w:p>
      <w:pPr>
        <w:pStyle w:val="PR2"/>
        <w:numPr>
          <w:ilvl w:val="5"/>
          <w:numId w:val="1"/>
        </w:numPr>
        <w:ind w:hanging="0" w:left="0"/>
        <w:rPr/>
      </w:pPr>
      <w:r>
        <w:rPr/>
        <w:t>Water-Reducing and Retarding Admixture: ASTM C494/C494M, Type D.</w:t>
      </w:r>
    </w:p>
    <w:p>
      <w:pPr>
        <w:pStyle w:val="PR2"/>
        <w:numPr>
          <w:ilvl w:val="5"/>
          <w:numId w:val="1"/>
        </w:numPr>
        <w:ind w:hanging="0" w:left="0"/>
        <w:rPr/>
      </w:pPr>
      <w:r>
        <w:rPr/>
        <w:t>High-Range, Water-Reducing and Retarding Admixture: ASTM C494/C494M, Type G.</w:t>
      </w:r>
    </w:p>
    <w:p>
      <w:pPr>
        <w:pStyle w:val="PR2"/>
        <w:numPr>
          <w:ilvl w:val="5"/>
          <w:numId w:val="1"/>
        </w:numPr>
        <w:ind w:hanging="0" w:left="0"/>
        <w:rPr/>
      </w:pPr>
      <w:r>
        <w:rPr/>
        <w:t>Plasticizing and Retarding Admixture: ASTM C1017/C1017M, Type II.</w:t>
      </w:r>
    </w:p>
    <w:p>
      <w:pPr>
        <w:pStyle w:val="PR1"/>
        <w:numPr>
          <w:ilvl w:val="4"/>
          <w:numId w:val="1"/>
        </w:numPr>
        <w:ind w:hanging="0" w:left="0"/>
        <w:rPr/>
      </w:pPr>
      <w:r>
        <w:rPr/>
        <w:t>Fluidifier: ASTM C937, with expansion of less than 4 percent.</w:t>
      </w:r>
    </w:p>
    <w:p>
      <w:pPr>
        <w:pStyle w:val="ART"/>
        <w:numPr>
          <w:ilvl w:val="3"/>
          <w:numId w:val="1"/>
        </w:numPr>
        <w:ind w:hanging="0" w:left="0"/>
        <w:rPr/>
      </w:pPr>
      <w:r>
        <w:rPr/>
        <w:t>RELATED MATERIALS</w:t>
      </w:r>
    </w:p>
    <w:p>
      <w:pPr>
        <w:pStyle w:val="CMT"/>
        <w:rPr/>
      </w:pPr>
      <w:r>
        <w:rPr/>
        <w:t>Retain "Pile-Top Forms" Paragraph below if required for piles with cutoff elevations above grade.</w:t>
      </w:r>
    </w:p>
    <w:p>
      <w:pPr>
        <w:pStyle w:val="PR1"/>
        <w:numPr>
          <w:ilvl w:val="4"/>
          <w:numId w:val="1"/>
        </w:numPr>
        <w:ind w:hanging="0" w:left="0"/>
        <w:rPr/>
      </w:pPr>
      <w:r>
        <w:rPr/>
        <w:t>Pile-Top Forms: Metal, glass-fiber-reinforced plastic, paper, or fiber tubes. Provide units with enough wall thickness to resist plastic concrete loads without detrimental deformation. Diameter same as pile diameter.</w:t>
      </w:r>
    </w:p>
    <w:p>
      <w:pPr>
        <w:pStyle w:val="ART"/>
        <w:numPr>
          <w:ilvl w:val="3"/>
          <w:numId w:val="1"/>
        </w:numPr>
        <w:ind w:hanging="0" w:left="0"/>
        <w:rPr/>
      </w:pPr>
      <w:r>
        <w:rPr/>
        <w:t>GROUT MIXTURES</w:t>
      </w:r>
    </w:p>
    <w:p>
      <w:pPr>
        <w:pStyle w:val="PR1"/>
        <w:numPr>
          <w:ilvl w:val="4"/>
          <w:numId w:val="1"/>
        </w:numPr>
        <w:ind w:hanging="0" w:left="0"/>
        <w:rPr/>
      </w:pPr>
      <w:r>
        <w:rPr/>
        <w:t>Prepare design mixtures for each type and strength of grout, proportioned on the basis of laboratory trial mixture, field test data, or both.</w:t>
      </w:r>
    </w:p>
    <w:p>
      <w:pPr>
        <w:pStyle w:val="PR2"/>
        <w:numPr>
          <w:ilvl w:val="5"/>
          <w:numId w:val="1"/>
        </w:numPr>
        <w:spacing w:before="240" w:after="0"/>
        <w:ind w:hanging="0" w:left="0"/>
        <w:rPr/>
      </w:pPr>
      <w:r>
        <w:rPr/>
        <w:t>Use a qualified independent testing agency for preparing and reporting proposed mixture designs based on laboratory trial mixtures.</w:t>
      </w:r>
    </w:p>
    <w:p>
      <w:pPr>
        <w:pStyle w:val="PR1"/>
        <w:numPr>
          <w:ilvl w:val="4"/>
          <w:numId w:val="1"/>
        </w:numPr>
        <w:ind w:hanging="0" w:left="0"/>
        <w:rPr/>
      </w:pPr>
      <w:r>
        <w:rPr/>
        <w:t>Proportion grout mixture as follows:</w:t>
      </w:r>
    </w:p>
    <w:p>
      <w:pPr>
        <w:pStyle w:val="CMT"/>
        <w:rPr/>
      </w:pPr>
      <w:r>
        <w:rPr/>
        <w:t>Options in "Minimum Compressive Strength" Subparagraph below are examples only; revise to suit Project.</w:t>
      </w:r>
    </w:p>
    <w:p>
      <w:pPr>
        <w:pStyle w:val="PR2"/>
        <w:numPr>
          <w:ilvl w:val="5"/>
          <w:numId w:val="1"/>
        </w:numPr>
        <w:spacing w:before="240" w:after="0"/>
        <w:ind w:hanging="0" w:left="0"/>
        <w:rPr/>
      </w:pPr>
      <w:r>
        <w:rPr/>
        <w:t>Minimum Compressive Strength: [</w:t>
      </w:r>
      <w:r>
        <w:rPr>
          <w:rStyle w:val="IP"/>
          <w:b/>
        </w:rPr>
        <w:t>5000 psi</w:t>
      </w:r>
      <w:r>
        <w:rPr>
          <w:rStyle w:val="SI"/>
          <w:b/>
        </w:rPr>
        <w:t xml:space="preserve"> (34.5 MPa)</w:t>
      </w:r>
      <w:r>
        <w:rPr/>
        <w:t>] [</w:t>
      </w:r>
      <w:r>
        <w:rPr>
          <w:rStyle w:val="IP"/>
          <w:b/>
        </w:rPr>
        <w:t>4500 psi</w:t>
      </w:r>
      <w:r>
        <w:rPr>
          <w:rStyle w:val="SI"/>
          <w:b/>
        </w:rPr>
        <w:t xml:space="preserve"> (31 MPa)</w:t>
      </w:r>
      <w:r>
        <w:rPr/>
        <w:t>] [</w:t>
      </w:r>
      <w:r>
        <w:rPr>
          <w:rStyle w:val="IP"/>
          <w:b/>
        </w:rPr>
        <w:t>4000 psi</w:t>
      </w:r>
      <w:r>
        <w:rPr>
          <w:rStyle w:val="SI"/>
          <w:b/>
        </w:rPr>
        <w:t xml:space="preserve"> (27.6 MPa)</w:t>
      </w:r>
      <w:r>
        <w:rPr/>
        <w:t>] &lt;</w:t>
      </w:r>
      <w:r>
        <w:rPr>
          <w:b/>
        </w:rPr>
        <w:t>Insert value</w:t>
      </w:r>
      <w:r>
        <w:rPr/>
        <w:t>&gt; at 28 days; ASTM C109/C109M with cube specimens restrained from expansion according to ASTM C942.</w:t>
      </w:r>
    </w:p>
    <w:p>
      <w:pPr>
        <w:pStyle w:val="CMT"/>
        <w:rPr/>
      </w:pPr>
      <w:r>
        <w:rPr/>
        <w:t>Options in "Maximum Water-Cementitious Materials Ratio" Subparagraph below are examples only; revise to suit Project.</w:t>
      </w:r>
    </w:p>
    <w:p>
      <w:pPr>
        <w:pStyle w:val="PR2"/>
        <w:numPr>
          <w:ilvl w:val="5"/>
          <w:numId w:val="1"/>
        </w:numPr>
        <w:ind w:hanging="0" w:left="0"/>
        <w:rPr/>
      </w:pPr>
      <w:r>
        <w:rPr/>
        <w:t>Maximum Water-Cementitious Materials Ratio: [</w:t>
      </w:r>
      <w:r>
        <w:rPr>
          <w:b/>
        </w:rPr>
        <w:t>0.43</w:t>
      </w:r>
      <w:r>
        <w:rPr/>
        <w:t>] [</w:t>
      </w:r>
      <w:r>
        <w:rPr>
          <w:b/>
        </w:rPr>
        <w:t>0.38</w:t>
      </w:r>
      <w:r>
        <w:rPr/>
        <w:t>] &lt;</w:t>
      </w:r>
      <w:r>
        <w:rPr>
          <w:b/>
        </w:rPr>
        <w:t>Insert ratio</w:t>
      </w:r>
      <w:r>
        <w:rPr/>
        <w:t>&gt;.</w:t>
      </w:r>
    </w:p>
    <w:p>
      <w:pPr>
        <w:pStyle w:val="PR2"/>
        <w:numPr>
          <w:ilvl w:val="5"/>
          <w:numId w:val="1"/>
        </w:numPr>
        <w:ind w:hanging="0" w:left="0"/>
        <w:rPr/>
      </w:pPr>
      <w:r>
        <w:rPr/>
        <w:t>Grout Flow: [</w:t>
      </w:r>
      <w:r>
        <w:rPr>
          <w:b/>
        </w:rPr>
        <w:t>10 to 25 seconds</w:t>
      </w:r>
      <w:r>
        <w:rPr/>
        <w:t>] &lt;</w:t>
      </w:r>
      <w:r>
        <w:rPr>
          <w:b/>
        </w:rPr>
        <w:t>Insert flow rate</w:t>
      </w:r>
      <w:r>
        <w:rPr/>
        <w:t xml:space="preserve">&gt;; ASTM C939 and ASTM C109/C109M using a flow cone with </w:t>
      </w:r>
      <w:r>
        <w:rPr>
          <w:rStyle w:val="IP"/>
        </w:rPr>
        <w:t>0.75-inch</w:t>
      </w:r>
      <w:r>
        <w:rPr>
          <w:rStyle w:val="SI"/>
        </w:rPr>
        <w:t xml:space="preserve"> (19-mm)</w:t>
      </w:r>
      <w:r>
        <w:rPr/>
        <w:t xml:space="preserve"> opening.</w:t>
      </w:r>
    </w:p>
    <w:p>
      <w:pPr>
        <w:pStyle w:val="ART"/>
        <w:numPr>
          <w:ilvl w:val="3"/>
          <w:numId w:val="1"/>
        </w:numPr>
        <w:ind w:hanging="0" w:left="0"/>
        <w:rPr/>
      </w:pPr>
      <w:r>
        <w:rPr/>
        <w:t>FABRICATING REINFORCEMENT</w:t>
      </w:r>
    </w:p>
    <w:p>
      <w:pPr>
        <w:pStyle w:val="PR1"/>
        <w:numPr>
          <w:ilvl w:val="4"/>
          <w:numId w:val="1"/>
        </w:numPr>
        <w:ind w:hanging="0" w:left="0"/>
        <w:rPr/>
      </w:pPr>
      <w:r>
        <w:rPr/>
        <w:t>Fabricate steel reinforcement according to CRSI's "Manual of Standard Practice."</w:t>
      </w:r>
    </w:p>
    <w:p>
      <w:pPr>
        <w:pStyle w:val="ART"/>
        <w:numPr>
          <w:ilvl w:val="3"/>
          <w:numId w:val="1"/>
        </w:numPr>
        <w:ind w:hanging="0" w:left="0"/>
        <w:rPr/>
      </w:pPr>
      <w:r>
        <w:rPr/>
        <w:t>GROUT MIXING</w:t>
      </w:r>
    </w:p>
    <w:p>
      <w:pPr>
        <w:pStyle w:val="PR1"/>
        <w:numPr>
          <w:ilvl w:val="4"/>
          <w:numId w:val="1"/>
        </w:numPr>
        <w:ind w:hanging="0" w:left="0"/>
        <w:rPr/>
      </w:pPr>
      <w:r>
        <w:rPr/>
        <w:t>Ready-Mixed Grout: Measure, batch, mix, and deliver according to ASTM C94/C94M, and furnish batch ticket information.</w:t>
      </w:r>
    </w:p>
    <w:p>
      <w:pPr>
        <w:pStyle w:val="PR2"/>
        <w:numPr>
          <w:ilvl w:val="5"/>
          <w:numId w:val="1"/>
        </w:numPr>
        <w:spacing w:before="240" w:after="0"/>
        <w:ind w:hanging="0" w:left="0"/>
        <w:rPr/>
      </w:pPr>
      <w:r>
        <w:rPr/>
        <w:t>Temperature Limits: Comply with ACI 305.1 for hot weather and ACI 306.1 for cold weather.</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ind w:hanging="0" w:left="0"/>
        <w:rPr/>
      </w:pPr>
      <w:r>
        <w:rPr/>
        <w:t>Protect structures, utilities, sidewalks, pavements, and other facilities from damage caused by settlement, lateral movement, and other hazards created by drilling operations.</w:t>
      </w:r>
    </w:p>
    <w:p>
      <w:pPr>
        <w:pStyle w:val="CMT"/>
        <w:rPr/>
      </w:pPr>
      <w:r>
        <w:rPr/>
        <w:t>Delete paragraph below if pile-top casings are used to extend pile tops above adjacent ground elevation.</w:t>
      </w:r>
    </w:p>
    <w:p>
      <w:pPr>
        <w:pStyle w:val="PR1"/>
        <w:numPr>
          <w:ilvl w:val="4"/>
          <w:numId w:val="1"/>
        </w:numPr>
        <w:ind w:hanging="0" w:left="0"/>
        <w:rPr/>
      </w:pPr>
      <w:r>
        <w:rPr/>
        <w:t xml:space="preserve">Rough grade ground elevation at pile locations to a minimum of </w:t>
      </w:r>
      <w:r>
        <w:rPr>
          <w:rStyle w:val="IP"/>
        </w:rPr>
        <w:t>12 inches</w:t>
      </w:r>
      <w:r>
        <w:rPr>
          <w:rStyle w:val="SI"/>
        </w:rPr>
        <w:t xml:space="preserve"> (305 mm)</w:t>
      </w:r>
      <w:r>
        <w:rPr/>
        <w:t xml:space="preserve"> above required cutoff elevation.</w:t>
      </w:r>
    </w:p>
    <w:p>
      <w:pPr>
        <w:pStyle w:val="ART"/>
        <w:numPr>
          <w:ilvl w:val="3"/>
          <w:numId w:val="1"/>
        </w:numPr>
        <w:ind w:hanging="0" w:left="0"/>
        <w:rPr/>
      </w:pPr>
      <w:r>
        <w:rPr/>
        <w:t>DRILLING AND PUMPING EQUIPMENT</w:t>
      </w:r>
    </w:p>
    <w:p>
      <w:pPr>
        <w:pStyle w:val="PR1"/>
        <w:numPr>
          <w:ilvl w:val="4"/>
          <w:numId w:val="1"/>
        </w:numPr>
        <w:ind w:hanging="0" w:left="0"/>
        <w:rPr/>
      </w:pPr>
      <w:r>
        <w:rPr/>
        <w:t xml:space="preserve">Drilling Rig: Capable of advancing hollow-stem, continuous-flight augers of design diameters to depths 20 percent greater than design depths; with stabilizing arm at bottom of leads to prevent rotation, and middle guide for augers greater than </w:t>
      </w:r>
      <w:r>
        <w:rPr>
          <w:rStyle w:val="IP"/>
        </w:rPr>
        <w:t>40 feet</w:t>
      </w:r>
      <w:r>
        <w:rPr>
          <w:rStyle w:val="SI"/>
        </w:rPr>
        <w:t xml:space="preserve"> (12 m)</w:t>
      </w:r>
      <w:r>
        <w:rPr/>
        <w:t xml:space="preserve"> in length.</w:t>
      </w:r>
    </w:p>
    <w:p>
      <w:pPr>
        <w:pStyle w:val="PR2"/>
        <w:numPr>
          <w:ilvl w:val="5"/>
          <w:numId w:val="1"/>
        </w:numPr>
        <w:spacing w:before="240" w:after="0"/>
        <w:ind w:hanging="0" w:left="0"/>
        <w:rPr/>
      </w:pPr>
      <w:r>
        <w:rPr/>
        <w:t xml:space="preserve">Mark leads at maximum </w:t>
      </w:r>
      <w:r>
        <w:rPr>
          <w:rStyle w:val="IP"/>
        </w:rPr>
        <w:t>60-inch</w:t>
      </w:r>
      <w:r>
        <w:rPr>
          <w:rStyle w:val="SI"/>
        </w:rPr>
        <w:t xml:space="preserve"> (1500-mm)</w:t>
      </w:r>
      <w:r>
        <w:rPr/>
        <w:t xml:space="preserve"> intervals to facilitate measurement of penetration.</w:t>
      </w:r>
    </w:p>
    <w:p>
      <w:pPr>
        <w:pStyle w:val="PR1"/>
        <w:numPr>
          <w:ilvl w:val="4"/>
          <w:numId w:val="1"/>
        </w:numPr>
        <w:ind w:hanging="0" w:left="0"/>
        <w:rPr/>
      </w:pPr>
      <w:r>
        <w:rPr/>
        <w:t>Hollow-Stem Auger: Continuous auger flighting without gaps or breaks, of diameter no more than 3 percent less than pile diameter; with grout pumping hole at bottom of auger head below cutting teeth. Seal grout-pumping hole with temporary tip plug to be fully opened by grout pressure or reinforcing bar during grout installation.</w:t>
      </w:r>
    </w:p>
    <w:p>
      <w:pPr>
        <w:pStyle w:val="PR2"/>
        <w:numPr>
          <w:ilvl w:val="5"/>
          <w:numId w:val="1"/>
        </w:numPr>
        <w:spacing w:before="240" w:after="0"/>
        <w:ind w:hanging="0" w:left="0"/>
        <w:rPr/>
      </w:pPr>
      <w:r>
        <w:rPr/>
        <w:t xml:space="preserve">Hollow Shaft Diameter: Minimum </w:t>
      </w:r>
      <w:r>
        <w:rPr>
          <w:rStyle w:val="IP"/>
        </w:rPr>
        <w:t>1-1/4-inch</w:t>
      </w:r>
      <w:r>
        <w:rPr>
          <w:rStyle w:val="SI"/>
        </w:rPr>
        <w:t xml:space="preserve"> (32-mm)</w:t>
      </w:r>
      <w:r>
        <w:rPr/>
        <w:t xml:space="preserve"> clear ID.</w:t>
      </w:r>
    </w:p>
    <w:p>
      <w:pPr>
        <w:pStyle w:val="PR1"/>
        <w:numPr>
          <w:ilvl w:val="4"/>
          <w:numId w:val="1"/>
        </w:numPr>
        <w:ind w:hanging="0" w:left="0"/>
        <w:rPr/>
      </w:pPr>
      <w:r>
        <w:rPr/>
        <w:t xml:space="preserve">Grout Pump: Positive-displacement pump with a known volume per stroke. Minimum displacement pressure at pump of </w:t>
      </w:r>
      <w:r>
        <w:rPr>
          <w:rStyle w:val="IP"/>
        </w:rPr>
        <w:t>350 lbf/sq. in.</w:t>
      </w:r>
      <w:r>
        <w:rPr>
          <w:rStyle w:val="SI"/>
        </w:rPr>
        <w:t xml:space="preserve"> (2.4 MPa)</w:t>
      </w:r>
      <w:r>
        <w:rPr/>
        <w:t>.</w:t>
      </w:r>
    </w:p>
    <w:p>
      <w:pPr>
        <w:pStyle w:val="PR1"/>
        <w:numPr>
          <w:ilvl w:val="4"/>
          <w:numId w:val="1"/>
        </w:numPr>
        <w:ind w:hanging="0" w:left="0"/>
        <w:rPr/>
      </w:pPr>
      <w:r>
        <w:rPr/>
        <w:t>Automated Monitoring Equipment: Capable of measuring auger depth, penetration rate, and grout volume pumped per unit depth increment and of printing results.</w:t>
      </w:r>
    </w:p>
    <w:p>
      <w:pPr>
        <w:pStyle w:val="ART"/>
        <w:numPr>
          <w:ilvl w:val="3"/>
          <w:numId w:val="1"/>
        </w:numPr>
        <w:ind w:hanging="0" w:left="0"/>
        <w:rPr/>
      </w:pPr>
      <w:r>
        <w:rPr/>
        <w:t>EXCAVATION</w:t>
      </w:r>
    </w:p>
    <w:p>
      <w:pPr>
        <w:pStyle w:val="PR1"/>
        <w:numPr>
          <w:ilvl w:val="4"/>
          <w:numId w:val="1"/>
        </w:numPr>
        <w:ind w:hanging="0" w:left="0"/>
        <w:rPr/>
      </w:pPr>
      <w:r>
        <w:rPr/>
        <w:t>Prevent surface water from entering excavated shafts. Conduct water to site drainage facilities.</w:t>
      </w:r>
    </w:p>
    <w:p>
      <w:pPr>
        <w:pStyle w:val="PR1"/>
        <w:numPr>
          <w:ilvl w:val="4"/>
          <w:numId w:val="1"/>
        </w:numPr>
        <w:ind w:hanging="0" w:left="0"/>
        <w:rPr/>
      </w:pPr>
      <w:r>
        <w:rPr/>
        <w:t>Advance auger at a continuous rate during insertion that prevents removal of excess soil.</w:t>
      </w:r>
    </w:p>
    <w:p>
      <w:pPr>
        <w:pStyle w:val="PR1"/>
        <w:numPr>
          <w:ilvl w:val="4"/>
          <w:numId w:val="1"/>
        </w:numPr>
        <w:ind w:hanging="0" w:left="0"/>
        <w:rPr/>
      </w:pPr>
      <w:r>
        <w:rPr/>
        <w:t>Excavate piles to [</w:t>
      </w:r>
      <w:r>
        <w:rPr>
          <w:b/>
        </w:rPr>
        <w:t>elevations indicated</w:t>
      </w:r>
      <w:r>
        <w:rPr/>
        <w:t>] [</w:t>
      </w:r>
      <w:r>
        <w:rPr>
          <w:b/>
        </w:rPr>
        <w:t>auger refusal</w:t>
      </w:r>
      <w:r>
        <w:rPr/>
        <w:t>] [</w:t>
      </w:r>
      <w:r>
        <w:rPr>
          <w:b/>
        </w:rPr>
        <w:t>elevations indicated or auger refusal</w:t>
      </w:r>
      <w:r>
        <w:rPr/>
        <w:t>]. Establish and maintain axial alignment of leads and shaft before and during driving.</w:t>
      </w:r>
    </w:p>
    <w:p>
      <w:pPr>
        <w:pStyle w:val="CMT"/>
        <w:rPr/>
      </w:pPr>
      <w:r>
        <w:rPr/>
        <w:t>Retain "Auger Refusal" Subparagraph below if retaining second or third option in last paragraph above. Revise auger refusal rate to suit Project.</w:t>
      </w:r>
    </w:p>
    <w:p>
      <w:pPr>
        <w:pStyle w:val="PR2"/>
        <w:numPr>
          <w:ilvl w:val="5"/>
          <w:numId w:val="1"/>
        </w:numPr>
        <w:spacing w:before="240" w:after="0"/>
        <w:ind w:hanging="0" w:left="0"/>
        <w:rPr/>
      </w:pPr>
      <w:r>
        <w:rPr/>
        <w:t>Auger Refusal: Rate of less than [</w:t>
      </w:r>
      <w:r>
        <w:rPr>
          <w:rStyle w:val="IP"/>
          <w:b/>
        </w:rPr>
        <w:t>1 fpm</w:t>
      </w:r>
      <w:r>
        <w:rPr>
          <w:rStyle w:val="SI"/>
          <w:b/>
        </w:rPr>
        <w:t xml:space="preserve"> (0.3 m/s)</w:t>
      </w:r>
      <w:r>
        <w:rPr/>
        <w:t>] &lt;</w:t>
      </w:r>
      <w:r>
        <w:rPr>
          <w:b/>
        </w:rPr>
        <w:t>Insert value</w:t>
      </w:r>
      <w:r>
        <w:rPr/>
        <w:t>&gt;.</w:t>
      </w:r>
    </w:p>
    <w:p>
      <w:pPr>
        <w:pStyle w:val="PR1"/>
        <w:numPr>
          <w:ilvl w:val="4"/>
          <w:numId w:val="1"/>
        </w:numPr>
        <w:ind w:hanging="0" w:left="0"/>
        <w:rPr/>
      </w:pPr>
      <w:r>
        <w:rPr/>
        <w:t>Drilling Tolerances:</w:t>
      </w:r>
    </w:p>
    <w:p>
      <w:pPr>
        <w:pStyle w:val="PR2"/>
        <w:numPr>
          <w:ilvl w:val="5"/>
          <w:numId w:val="1"/>
        </w:numPr>
        <w:spacing w:before="240" w:after="0"/>
        <w:ind w:hanging="0" w:left="0"/>
        <w:rPr/>
      </w:pPr>
      <w:r>
        <w:rPr/>
        <w:t xml:space="preserve">Location: Pile centers maximum </w:t>
      </w:r>
      <w:r>
        <w:rPr>
          <w:rStyle w:val="IP"/>
        </w:rPr>
        <w:t>3 inches</w:t>
      </w:r>
      <w:r>
        <w:rPr>
          <w:rStyle w:val="SI"/>
        </w:rPr>
        <w:t xml:space="preserve"> (75 mm)</w:t>
      </w:r>
      <w:r>
        <w:rPr/>
        <w:t xml:space="preserve"> from locations indicated.</w:t>
      </w:r>
    </w:p>
    <w:p>
      <w:pPr>
        <w:pStyle w:val="PR2"/>
        <w:numPr>
          <w:ilvl w:val="5"/>
          <w:numId w:val="1"/>
        </w:numPr>
        <w:ind w:hanging="0" w:left="0"/>
        <w:rPr/>
      </w:pPr>
      <w:r>
        <w:rPr/>
        <w:t>Plumb: Within 2 percent from vertical.</w:t>
      </w:r>
    </w:p>
    <w:p>
      <w:pPr>
        <w:pStyle w:val="PR2"/>
        <w:numPr>
          <w:ilvl w:val="5"/>
          <w:numId w:val="1"/>
        </w:numPr>
        <w:ind w:hanging="0" w:left="0"/>
        <w:rPr/>
      </w:pPr>
      <w:r>
        <w:rPr/>
        <w:t>Batter Angle: Within 4 percent from required angle.</w:t>
      </w:r>
    </w:p>
    <w:p>
      <w:pPr>
        <w:pStyle w:val="ART"/>
        <w:numPr>
          <w:ilvl w:val="3"/>
          <w:numId w:val="1"/>
        </w:numPr>
        <w:ind w:hanging="0" w:left="0"/>
        <w:rPr/>
      </w:pPr>
      <w:r>
        <w:rPr/>
        <w:t>INSTALLATION</w:t>
      </w:r>
    </w:p>
    <w:p>
      <w:pPr>
        <w:pStyle w:val="PR1"/>
        <w:numPr>
          <w:ilvl w:val="4"/>
          <w:numId w:val="1"/>
        </w:numPr>
        <w:ind w:hanging="0" w:left="0"/>
        <w:rPr/>
      </w:pPr>
      <w:r>
        <w:rPr/>
        <w:t>Maintain positive (clockwise) rotation of auger during withdrawal. Promptly remove excavated spoils to prevent accumulation.</w:t>
      </w:r>
    </w:p>
    <w:p>
      <w:pPr>
        <w:pStyle w:val="PR1"/>
        <w:numPr>
          <w:ilvl w:val="4"/>
          <w:numId w:val="1"/>
        </w:numPr>
        <w:ind w:hanging="0" w:left="0"/>
        <w:rPr/>
      </w:pPr>
      <w:r>
        <w:rPr/>
        <w:t>Grout Placement: Place grout in continuous operation.</w:t>
      </w:r>
    </w:p>
    <w:p>
      <w:pPr>
        <w:pStyle w:val="PR2"/>
        <w:numPr>
          <w:ilvl w:val="5"/>
          <w:numId w:val="1"/>
        </w:numPr>
        <w:spacing w:before="240" w:after="0"/>
        <w:ind w:hanging="0" w:left="0"/>
        <w:rPr/>
      </w:pPr>
      <w:r>
        <w:rPr/>
        <w:t xml:space="preserve">Lift auger </w:t>
      </w:r>
      <w:r>
        <w:rPr>
          <w:rStyle w:val="IP"/>
        </w:rPr>
        <w:t>6 to 12 inches</w:t>
      </w:r>
      <w:r>
        <w:rPr>
          <w:rStyle w:val="SI"/>
        </w:rPr>
        <w:t xml:space="preserve"> (152 to 305 mm)</w:t>
      </w:r>
      <w:r>
        <w:rPr/>
        <w:t xml:space="preserve"> at start of grout pumping to facilitate tip plug removal, then return to previously established tip elevation.</w:t>
      </w:r>
    </w:p>
    <w:p>
      <w:pPr>
        <w:pStyle w:val="PR2"/>
        <w:numPr>
          <w:ilvl w:val="5"/>
          <w:numId w:val="1"/>
        </w:numPr>
        <w:ind w:hanging="0" w:left="0"/>
        <w:rPr/>
      </w:pPr>
      <w:r>
        <w:rPr/>
        <w:t>Develop an initial grout head of [</w:t>
      </w:r>
      <w:r>
        <w:rPr>
          <w:rStyle w:val="IP"/>
          <w:b/>
        </w:rPr>
        <w:t>60 inches</w:t>
      </w:r>
      <w:r>
        <w:rPr>
          <w:rStyle w:val="SI"/>
          <w:b/>
        </w:rPr>
        <w:t xml:space="preserve"> (1500 mm)</w:t>
      </w:r>
      <w:r>
        <w:rPr/>
        <w:t>] &lt;</w:t>
      </w:r>
      <w:r>
        <w:rPr>
          <w:b/>
        </w:rPr>
        <w:t>Insert dimension</w:t>
      </w:r>
      <w:r>
        <w:rPr/>
        <w:t>&gt; before start of auger withdrawal and maintain during extraction.</w:t>
      </w:r>
    </w:p>
    <w:p>
      <w:pPr>
        <w:pStyle w:val="PR2"/>
        <w:numPr>
          <w:ilvl w:val="5"/>
          <w:numId w:val="1"/>
        </w:numPr>
        <w:ind w:hanging="0" w:left="0"/>
        <w:rPr/>
      </w:pPr>
      <w:r>
        <w:rPr/>
        <w:t>Monitor pumped grout volumes using automated monitoring equipment.</w:t>
      </w:r>
    </w:p>
    <w:p>
      <w:pPr>
        <w:pStyle w:val="PR2"/>
        <w:numPr>
          <w:ilvl w:val="5"/>
          <w:numId w:val="1"/>
        </w:numPr>
        <w:ind w:hanging="0" w:left="0"/>
        <w:rPr/>
      </w:pPr>
      <w:r>
        <w:rPr/>
        <w:t>Volume of placed grout is at least [</w:t>
      </w:r>
      <w:r>
        <w:rPr>
          <w:b/>
        </w:rPr>
        <w:t>115</w:t>
      </w:r>
      <w:r>
        <w:rPr/>
        <w:t>] &lt;</w:t>
      </w:r>
      <w:r>
        <w:rPr>
          <w:b/>
        </w:rPr>
        <w:t>Insert number</w:t>
      </w:r>
      <w:r>
        <w:rPr/>
        <w:t xml:space="preserve">&gt; percent of theoretical volume. If less than required volume is placed for any given </w:t>
      </w:r>
      <w:r>
        <w:rPr>
          <w:rStyle w:val="IP"/>
        </w:rPr>
        <w:t>60-inch</w:t>
      </w:r>
      <w:r>
        <w:rPr>
          <w:rStyle w:val="SI"/>
        </w:rPr>
        <w:t xml:space="preserve"> (1500-mm)</w:t>
      </w:r>
      <w:r>
        <w:rPr/>
        <w:t xml:space="preserve"> segment, lower auger a minimum of </w:t>
      </w:r>
      <w:r>
        <w:rPr>
          <w:rStyle w:val="IP"/>
        </w:rPr>
        <w:t>60 inches</w:t>
      </w:r>
      <w:r>
        <w:rPr>
          <w:rStyle w:val="SI"/>
        </w:rPr>
        <w:t xml:space="preserve"> (1500 mm)</w:t>
      </w:r>
      <w:r>
        <w:rPr/>
        <w:t xml:space="preserve">, or to bottom of pile if less than </w:t>
      </w:r>
      <w:r>
        <w:rPr>
          <w:rStyle w:val="IP"/>
        </w:rPr>
        <w:t>60 inches</w:t>
      </w:r>
      <w:r>
        <w:rPr>
          <w:rStyle w:val="SI"/>
        </w:rPr>
        <w:t xml:space="preserve"> (1500 mm)</w:t>
      </w:r>
      <w:r>
        <w:rPr/>
        <w:t xml:space="preserve"> available, and restart withdrawal.</w:t>
      </w:r>
    </w:p>
    <w:p>
      <w:pPr>
        <w:pStyle w:val="PR2"/>
        <w:numPr>
          <w:ilvl w:val="5"/>
          <w:numId w:val="1"/>
        </w:numPr>
        <w:ind w:hanging="0" w:left="0"/>
        <w:rPr/>
      </w:pPr>
      <w:r>
        <w:rPr/>
        <w:t xml:space="preserve">If grout pumping is interrupted during placement, lower auger a minimum of </w:t>
      </w:r>
      <w:r>
        <w:rPr>
          <w:rStyle w:val="IP"/>
        </w:rPr>
        <w:t>60 inches</w:t>
      </w:r>
      <w:r>
        <w:rPr>
          <w:rStyle w:val="SI"/>
        </w:rPr>
        <w:t xml:space="preserve"> (1500 mm)</w:t>
      </w:r>
      <w:r>
        <w:rPr/>
        <w:t xml:space="preserve">, or to bottom of pile if less than </w:t>
      </w:r>
      <w:r>
        <w:rPr>
          <w:rStyle w:val="IP"/>
        </w:rPr>
        <w:t>60 inches</w:t>
      </w:r>
      <w:r>
        <w:rPr>
          <w:rStyle w:val="SI"/>
        </w:rPr>
        <w:t xml:space="preserve"> (1500 mm)</w:t>
      </w:r>
      <w:r>
        <w:rPr/>
        <w:t xml:space="preserve"> available, and restart withdrawal.</w:t>
      </w:r>
    </w:p>
    <w:p>
      <w:pPr>
        <w:pStyle w:val="PR1"/>
        <w:numPr>
          <w:ilvl w:val="4"/>
          <w:numId w:val="1"/>
        </w:numPr>
        <w:ind w:hanging="0" w:left="0"/>
        <w:rPr/>
      </w:pPr>
      <w:r>
        <w:rPr/>
        <w:t>Steel Reinforcement Installation, General: Comply with recommendations in CRSI's "Manual of Standard Practice."</w:t>
      </w:r>
    </w:p>
    <w:p>
      <w:pPr>
        <w:pStyle w:val="PR2"/>
        <w:numPr>
          <w:ilvl w:val="5"/>
          <w:numId w:val="1"/>
        </w:numPr>
        <w:spacing w:before="240" w:after="0"/>
        <w:ind w:hanging="0" w:left="0"/>
        <w:rPr/>
      </w:pPr>
      <w:r>
        <w:rPr/>
        <w:t>Clean reinforcement of loose rust and mill scale, earth, and other materials that reduce or destroy bond with grout.</w:t>
      </w:r>
    </w:p>
    <w:p>
      <w:pPr>
        <w:pStyle w:val="PR2"/>
        <w:numPr>
          <w:ilvl w:val="5"/>
          <w:numId w:val="1"/>
        </w:numPr>
        <w:ind w:hanging="0" w:left="0"/>
        <w:rPr/>
      </w:pPr>
      <w:r>
        <w:rPr/>
        <w:t>Screen pile top to remove spoils immediately after auger withdrawal and before placing reinforcement.</w:t>
      </w:r>
    </w:p>
    <w:p>
      <w:pPr>
        <w:pStyle w:val="PR1"/>
        <w:numPr>
          <w:ilvl w:val="4"/>
          <w:numId w:val="1"/>
        </w:numPr>
        <w:ind w:hanging="0" w:left="0"/>
        <w:rPr/>
      </w:pPr>
      <w:r>
        <w:rPr/>
        <w:t>Single Bar Reinforcing: Install through center of hollow-stem auger before grout placement.</w:t>
      </w:r>
    </w:p>
    <w:p>
      <w:pPr>
        <w:pStyle w:val="PR1"/>
        <w:numPr>
          <w:ilvl w:val="4"/>
          <w:numId w:val="1"/>
        </w:numPr>
        <w:ind w:hanging="0" w:left="0"/>
        <w:rPr/>
      </w:pPr>
      <w:r>
        <w:rPr/>
        <w:t>Reinforcing Cages: Install immediately after grout placement and support at ground surface until initial set. Allow cages to fall into shaft freely under their own weight; do not force by vibrating or pushing with mechanical equipment.</w:t>
      </w:r>
    </w:p>
    <w:p>
      <w:pPr>
        <w:pStyle w:val="PR1"/>
        <w:numPr>
          <w:ilvl w:val="4"/>
          <w:numId w:val="1"/>
        </w:numPr>
        <w:ind w:hanging="0" w:left="0"/>
        <w:rPr/>
      </w:pPr>
      <w:r>
        <w:rPr/>
        <w:t>Adjacent Piles: Do not install piles within [</w:t>
      </w:r>
      <w:r>
        <w:rPr>
          <w:b/>
        </w:rPr>
        <w:t>6 pile diameters</w:t>
      </w:r>
      <w:r>
        <w:rPr/>
        <w:t>] &lt;</w:t>
      </w:r>
      <w:r>
        <w:rPr>
          <w:b/>
        </w:rPr>
        <w:t>Insert dimension</w:t>
      </w:r>
      <w:r>
        <w:rPr/>
        <w:t>&gt; of piles grouted within the previous [</w:t>
      </w:r>
      <w:r>
        <w:rPr>
          <w:b/>
        </w:rPr>
        <w:t>12</w:t>
      </w:r>
      <w:r>
        <w:rPr/>
        <w:t>] &lt;</w:t>
      </w:r>
      <w:r>
        <w:rPr>
          <w:b/>
        </w:rPr>
        <w:t>Insert duration</w:t>
      </w:r>
      <w:r>
        <w:rPr/>
        <w:t>&gt; hours.</w:t>
      </w:r>
    </w:p>
    <w:p>
      <w:pPr>
        <w:pStyle w:val="PR1"/>
        <w:numPr>
          <w:ilvl w:val="4"/>
          <w:numId w:val="1"/>
        </w:numPr>
        <w:ind w:hanging="0" w:left="0"/>
        <w:rPr/>
      </w:pPr>
      <w:r>
        <w:rPr/>
        <w:t>Pile Completion:</w:t>
      </w:r>
    </w:p>
    <w:p>
      <w:pPr>
        <w:pStyle w:val="PR2"/>
        <w:numPr>
          <w:ilvl w:val="5"/>
          <w:numId w:val="1"/>
        </w:numPr>
        <w:spacing w:before="240" w:after="0"/>
        <w:ind w:hanging="0" w:left="0"/>
        <w:rPr/>
      </w:pPr>
      <w:r>
        <w:rPr/>
        <w:t>Where cutoff elevation is above the ground elevation, form top section above grade and extend shaft to required elevation with pile-top form.</w:t>
      </w:r>
    </w:p>
    <w:p>
      <w:pPr>
        <w:pStyle w:val="PR2"/>
        <w:numPr>
          <w:ilvl w:val="5"/>
          <w:numId w:val="1"/>
        </w:numPr>
        <w:ind w:hanging="0" w:left="0"/>
        <w:rPr/>
      </w:pPr>
      <w:r>
        <w:rPr/>
        <w:t>Where cutoff elevation is below the ground elevation, cut off top of piles at elevations indicated by removing fresh grout from the top of pile or cutting off hardened pile top after initial set.</w:t>
      </w:r>
    </w:p>
    <w:p>
      <w:pPr>
        <w:pStyle w:val="PR1"/>
        <w:numPr>
          <w:ilvl w:val="4"/>
          <w:numId w:val="1"/>
        </w:numPr>
        <w:ind w:hanging="0" w:left="0"/>
        <w:rPr/>
      </w:pPr>
      <w:r>
        <w:rPr/>
        <w:t>If location or out-of-plumb tolerances are exceeded, provide corrective construction. Submit corrective construction proposals to Architect for review before proceeding.</w:t>
      </w:r>
    </w:p>
    <w:p>
      <w:pPr>
        <w:pStyle w:val="ART"/>
        <w:numPr>
          <w:ilvl w:val="3"/>
          <w:numId w:val="1"/>
        </w:numPr>
        <w:ind w:hanging="0" w:left="0"/>
        <w:rPr/>
      </w:pPr>
      <w:r>
        <w:rPr/>
        <w:t>FIELD QUALITY CONTROL</w:t>
      </w:r>
    </w:p>
    <w:p>
      <w:pPr>
        <w:pStyle w:val="CMT"/>
        <w:rPr/>
      </w:pPr>
      <w:r>
        <w:rPr/>
        <w:t>Retain first option in "Special Inspections" Paragraph below if Owner engages special inspector. Consider retaining second option if authorities having jurisdiction allow Contractor to engage special inspector. If retaining second option, retain "Field quality-control reports" Paragraph in "Informational Submittals" Article.</w:t>
      </w:r>
    </w:p>
    <w:p>
      <w:pPr>
        <w:pStyle w:val="PR1"/>
        <w:numPr>
          <w:ilvl w:val="4"/>
          <w:numId w:val="1"/>
        </w:numPr>
        <w:ind w:hanging="0" w:left="0"/>
        <w:rPr/>
      </w:pPr>
      <w:r>
        <w:rPr/>
        <w:t>Special Inspections: [</w:t>
      </w:r>
      <w:r>
        <w:rPr>
          <w:b/>
        </w:rPr>
        <w:t>Owner will engage</w:t>
      </w:r>
      <w:r>
        <w:rPr/>
        <w:t>] [</w:t>
      </w:r>
      <w:r>
        <w:rPr>
          <w:b/>
        </w:rPr>
        <w:t>Engage</w:t>
      </w:r>
      <w:r>
        <w:rPr/>
        <w:t>] a qualified special inspector to perform the following special inspections:</w:t>
      </w:r>
    </w:p>
    <w:p>
      <w:pPr>
        <w:pStyle w:val="PR2"/>
        <w:numPr>
          <w:ilvl w:val="5"/>
          <w:numId w:val="1"/>
        </w:numPr>
        <w:spacing w:before="240" w:after="0"/>
        <w:ind w:hanging="0" w:left="0"/>
        <w:rPr/>
      </w:pPr>
      <w:r>
        <w:rPr/>
        <w:t>Pile excavation, placement, and testing.</w:t>
      </w:r>
    </w:p>
    <w:p>
      <w:pPr>
        <w:pStyle w:val="PR2"/>
        <w:numPr>
          <w:ilvl w:val="5"/>
          <w:numId w:val="1"/>
        </w:numPr>
        <w:ind w:hanging="0" w:left="0"/>
        <w:rPr/>
      </w:pPr>
      <w:r>
        <w:rPr/>
        <w:t>Steel reinforcement welding.</w:t>
      </w:r>
    </w:p>
    <w:p>
      <w:pPr>
        <w:pStyle w:val="CMT"/>
        <w:rPr/>
      </w:pPr>
      <w:r>
        <w:rPr/>
        <w:t>Retain "Testing Agency" Paragraph below, with or without "Special Inspections" Paragraph above, to identify who shall perform tests and inspections. If retaining second option in "Testing Agency"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PR1"/>
        <w:numPr>
          <w:ilvl w:val="4"/>
          <w:numId w:val="1"/>
        </w:numPr>
        <w:ind w:hanging="0" w:left="0"/>
        <w:rPr/>
      </w:pPr>
      <w:r>
        <w:rPr/>
        <w:t>Grout Tests: Testing of samples of fresh grout obtained according to ASTM C172/C172M shall be performed according to the following requirements:</w:t>
      </w:r>
    </w:p>
    <w:p>
      <w:pPr>
        <w:pStyle w:val="PR2"/>
        <w:numPr>
          <w:ilvl w:val="5"/>
          <w:numId w:val="1"/>
        </w:numPr>
        <w:spacing w:before="240" w:after="0"/>
        <w:ind w:hanging="0" w:left="0"/>
        <w:rPr/>
      </w:pPr>
      <w:r>
        <w:rPr/>
        <w:t xml:space="preserve">Flow Rate: ASTM C939 and ASTM C109/C109M using a flow cone with </w:t>
      </w:r>
      <w:r>
        <w:rPr>
          <w:rStyle w:val="IP"/>
        </w:rPr>
        <w:t>0.75-inch</w:t>
      </w:r>
      <w:r>
        <w:rPr>
          <w:rStyle w:val="SI"/>
        </w:rPr>
        <w:t xml:space="preserve"> (19-mm)</w:t>
      </w:r>
      <w:r>
        <w:rPr/>
        <w:t xml:space="preserve"> opening.</w:t>
      </w:r>
    </w:p>
    <w:p>
      <w:pPr>
        <w:pStyle w:val="PR2"/>
        <w:numPr>
          <w:ilvl w:val="5"/>
          <w:numId w:val="1"/>
        </w:numPr>
        <w:ind w:hanging="0" w:left="0"/>
        <w:rPr/>
      </w:pPr>
      <w:r>
        <w:rPr/>
        <w:t>Compressive Strength: ASTM C109/C109M with cube specimens restrained from expansion according to ASTM C942.</w:t>
      </w:r>
    </w:p>
    <w:p>
      <w:pPr>
        <w:pStyle w:val="CMT"/>
        <w:rPr/>
      </w:pPr>
      <w:r>
        <w:rPr/>
        <w:t>First option in "Testing Frequency" Subparagraph below is recommended by DFI; increase the number of samples taken if additional intermediate testing is required to facilitate Project schedule. Revise if cylinders are required rather than cubes.</w:t>
      </w:r>
    </w:p>
    <w:p>
      <w:pPr>
        <w:pStyle w:val="PR3"/>
        <w:numPr>
          <w:ilvl w:val="6"/>
          <w:numId w:val="1"/>
        </w:numPr>
        <w:spacing w:before="240" w:after="0"/>
        <w:ind w:hanging="0" w:left="0"/>
        <w:rPr/>
      </w:pPr>
      <w:r>
        <w:rPr/>
        <w:t>Testing Frequency: Obtain [</w:t>
      </w:r>
      <w:r>
        <w:rPr>
          <w:b/>
        </w:rPr>
        <w:t>six</w:t>
      </w:r>
      <w:r>
        <w:rPr/>
        <w:t>] &lt;</w:t>
      </w:r>
      <w:r>
        <w:rPr>
          <w:b/>
        </w:rPr>
        <w:t>Insert quantity</w:t>
      </w:r>
      <w:r>
        <w:rPr/>
        <w:t xml:space="preserve">&gt; </w:t>
      </w:r>
      <w:r>
        <w:rPr>
          <w:rStyle w:val="IP"/>
        </w:rPr>
        <w:t>2-inch</w:t>
      </w:r>
      <w:r>
        <w:rPr>
          <w:rStyle w:val="SI"/>
        </w:rPr>
        <w:t xml:space="preserve"> (101-mm)</w:t>
      </w:r>
      <w:r>
        <w:rPr/>
        <w:t xml:space="preserve"> cubes for each </w:t>
      </w:r>
      <w:r>
        <w:rPr>
          <w:rStyle w:val="IP"/>
        </w:rPr>
        <w:t>50 cu. yd.</w:t>
      </w:r>
      <w:r>
        <w:rPr>
          <w:rStyle w:val="SI"/>
        </w:rPr>
        <w:t xml:space="preserve"> (38 cu. m)</w:t>
      </w:r>
      <w:r>
        <w:rPr/>
        <w:t xml:space="preserve"> or fraction thereof of grout placed, but not less than one set for each day's pour. Obtain an additional set of cubes from each truck during test pile placement.</w:t>
      </w:r>
    </w:p>
    <w:p>
      <w:pPr>
        <w:pStyle w:val="CMT"/>
        <w:rPr/>
      </w:pPr>
      <w:r>
        <w:rPr/>
        <w:t>Revise first subparagraph below if additional intermediate testing is required.</w:t>
      </w:r>
    </w:p>
    <w:p>
      <w:pPr>
        <w:pStyle w:val="PR3"/>
        <w:numPr>
          <w:ilvl w:val="6"/>
          <w:numId w:val="1"/>
        </w:numPr>
        <w:ind w:hanging="0" w:left="0"/>
        <w:rPr/>
      </w:pPr>
      <w:r>
        <w:rPr/>
        <w:t>Test two cubes at 7 days, two cubes at 28 days, and hold two cubes in reserve.</w:t>
      </w:r>
    </w:p>
    <w:p>
      <w:pPr>
        <w:pStyle w:val="PR3"/>
        <w:numPr>
          <w:ilvl w:val="6"/>
          <w:numId w:val="1"/>
        </w:numPr>
        <w:ind w:hanging="0" w:left="0"/>
        <w:rPr/>
      </w:pPr>
      <w:r>
        <w:rPr/>
        <w:t>Strength of each grout mixture is satisfactory if every average of any three consecutive compressive-strength tests equals or exceeds specified compressive strength and no compressive-strength test value falls below specified compressive strength by more than [</w:t>
      </w:r>
      <w:r>
        <w:rPr>
          <w:rStyle w:val="IP"/>
          <w:b/>
        </w:rPr>
        <w:t>500 psi</w:t>
      </w:r>
      <w:r>
        <w:rPr>
          <w:rStyle w:val="SI"/>
          <w:b/>
        </w:rPr>
        <w:t xml:space="preserve"> (3.4 MPa)</w:t>
      </w:r>
      <w:r>
        <w:rPr/>
        <w:t>] &lt;</w:t>
      </w:r>
      <w:r>
        <w:rPr>
          <w:b/>
        </w:rPr>
        <w:t>Insert value</w:t>
      </w:r>
      <w:r>
        <w:rPr/>
        <w:t>&gt;.</w:t>
      </w:r>
    </w:p>
    <w:p>
      <w:pPr>
        <w:pStyle w:val="PR3"/>
        <w:numPr>
          <w:ilvl w:val="6"/>
          <w:numId w:val="1"/>
        </w:numPr>
        <w:ind w:hanging="0" w:left="0"/>
        <w:rPr/>
      </w:pPr>
      <w:r>
        <w:rPr/>
        <w:t>Report test results in writing to Architect, grout manufacturer, and Contractor within 48 hours of testing. List Project identification name and number, date of placement, name of testing and inspecting agency, location of grout batch in Work, design compressive strength at 28 days, grout mixture proportions and materials, compressive breaking strength, and type of break for both 7- and 28-day tests in reports of compressive-strength tests.</w:t>
      </w:r>
    </w:p>
    <w:p>
      <w:pPr>
        <w:pStyle w:val="PR3"/>
        <w:numPr>
          <w:ilvl w:val="6"/>
          <w:numId w:val="1"/>
        </w:numPr>
        <w:ind w:hanging="0" w:left="0"/>
        <w:rPr/>
      </w:pPr>
      <w:r>
        <w:rPr/>
        <w:t>Additional Tests: Testing and inspecting agency to make additional tests of grout if test results indicate that compressive strengths or other requirements have not been met, as directed by Architect.</w:t>
      </w:r>
    </w:p>
    <w:p>
      <w:pPr>
        <w:pStyle w:val="PR3"/>
        <w:numPr>
          <w:ilvl w:val="6"/>
          <w:numId w:val="1"/>
        </w:numPr>
        <w:ind w:hanging="0" w:left="0"/>
        <w:rPr/>
      </w:pPr>
      <w:r>
        <w:rPr/>
        <w:t>Perform additional testing and inspecting, at Contractor's expense, to determine compliance of replaced or additional work with specified requirements.</w:t>
      </w:r>
    </w:p>
    <w:p>
      <w:pPr>
        <w:pStyle w:val="PR3"/>
        <w:numPr>
          <w:ilvl w:val="6"/>
          <w:numId w:val="1"/>
        </w:numPr>
        <w:ind w:hanging="0" w:left="0"/>
        <w:rPr/>
      </w:pPr>
      <w:r>
        <w:rPr/>
        <w:t>Correct deficiencies in the Work that test reports and inspections indicate do not comply with the Contract Documents.</w:t>
      </w:r>
    </w:p>
    <w:p>
      <w:pPr>
        <w:pStyle w:val="PR1"/>
        <w:numPr>
          <w:ilvl w:val="4"/>
          <w:numId w:val="1"/>
        </w:numPr>
        <w:ind w:hanging="0" w:left="0"/>
        <w:rPr/>
      </w:pPr>
      <w:r>
        <w:rPr/>
        <w:t>Low-Strain Integrity Testing: Performed and reported according to ASTM D5882 on [</w:t>
      </w:r>
      <w:r>
        <w:rPr>
          <w:b/>
        </w:rPr>
        <w:t>five single</w:t>
      </w:r>
      <w:r>
        <w:rPr/>
        <w:t>] [</w:t>
      </w:r>
      <w:r>
        <w:rPr>
          <w:b/>
        </w:rPr>
        <w:t>3 percent of</w:t>
      </w:r>
      <w:r>
        <w:rPr/>
        <w:t>] &lt;</w:t>
      </w:r>
      <w:r>
        <w:rPr>
          <w:b/>
        </w:rPr>
        <w:t>Insert number or percent of</w:t>
      </w:r>
      <w:r>
        <w:rPr/>
        <w:t>&gt; piles and reported for each pile.</w:t>
      </w:r>
    </w:p>
    <w:p>
      <w:pPr>
        <w:pStyle w:val="PR1"/>
        <w:numPr>
          <w:ilvl w:val="4"/>
          <w:numId w:val="1"/>
        </w:numPr>
        <w:ind w:hanging="0" w:left="0"/>
        <w:rPr/>
      </w:pPr>
      <w:r>
        <w:rPr/>
        <w:t>Pile Inspection Reports: Prepare inspection reports for each auger cast grout pile as follows:</w:t>
      </w:r>
    </w:p>
    <w:p>
      <w:pPr>
        <w:pStyle w:val="CMT"/>
        <w:rPr/>
      </w:pPr>
      <w:r>
        <w:rPr/>
        <w:t>Revise list below to suit Project.</w:t>
      </w:r>
    </w:p>
    <w:p>
      <w:pPr>
        <w:pStyle w:val="PR2"/>
        <w:numPr>
          <w:ilvl w:val="5"/>
          <w:numId w:val="1"/>
        </w:numPr>
        <w:spacing w:before="240" w:after="0"/>
        <w:ind w:hanging="0" w:left="0"/>
        <w:rPr/>
      </w:pPr>
      <w:r>
        <w:rPr/>
        <w:t>Pile location.</w:t>
      </w:r>
    </w:p>
    <w:p>
      <w:pPr>
        <w:pStyle w:val="PR2"/>
        <w:numPr>
          <w:ilvl w:val="5"/>
          <w:numId w:val="1"/>
        </w:numPr>
        <w:ind w:hanging="0" w:left="0"/>
        <w:rPr/>
      </w:pPr>
      <w:r>
        <w:rPr/>
        <w:t>Pile diameter.</w:t>
      </w:r>
    </w:p>
    <w:p>
      <w:pPr>
        <w:pStyle w:val="PR2"/>
        <w:numPr>
          <w:ilvl w:val="5"/>
          <w:numId w:val="1"/>
        </w:numPr>
        <w:ind w:hanging="0" w:left="0"/>
        <w:rPr/>
      </w:pPr>
      <w:r>
        <w:rPr/>
        <w:t>Actual top and bottom elevations.</w:t>
      </w:r>
    </w:p>
    <w:p>
      <w:pPr>
        <w:pStyle w:val="PR2"/>
        <w:numPr>
          <w:ilvl w:val="5"/>
          <w:numId w:val="1"/>
        </w:numPr>
        <w:ind w:hanging="0" w:left="0"/>
        <w:rPr/>
      </w:pPr>
      <w:r>
        <w:rPr/>
        <w:t>Final top centerline location and deviations from requirements.</w:t>
      </w:r>
    </w:p>
    <w:p>
      <w:pPr>
        <w:pStyle w:val="PR2"/>
        <w:numPr>
          <w:ilvl w:val="5"/>
          <w:numId w:val="1"/>
        </w:numPr>
        <w:ind w:hanging="0" w:left="0"/>
        <w:rPr/>
      </w:pPr>
      <w:r>
        <w:rPr/>
        <w:t>Variation from plumb.</w:t>
      </w:r>
    </w:p>
    <w:p>
      <w:pPr>
        <w:pStyle w:val="PR2"/>
        <w:numPr>
          <w:ilvl w:val="5"/>
          <w:numId w:val="1"/>
        </w:numPr>
        <w:ind w:hanging="0" w:left="0"/>
        <w:rPr/>
      </w:pPr>
      <w:r>
        <w:rPr/>
        <w:t>Date and time of starting and completing.</w:t>
      </w:r>
    </w:p>
    <w:p>
      <w:pPr>
        <w:pStyle w:val="PR2"/>
        <w:numPr>
          <w:ilvl w:val="5"/>
          <w:numId w:val="1"/>
        </w:numPr>
        <w:ind w:hanging="0" w:left="0"/>
        <w:rPr/>
      </w:pPr>
      <w:r>
        <w:rPr/>
        <w:t>Position and condition of reinforcing steel and splices or mechanical couplings.</w:t>
      </w:r>
    </w:p>
    <w:p>
      <w:pPr>
        <w:pStyle w:val="PR2"/>
        <w:numPr>
          <w:ilvl w:val="5"/>
          <w:numId w:val="1"/>
        </w:numPr>
        <w:ind w:hanging="0" w:left="0"/>
        <w:rPr/>
      </w:pPr>
      <w:r>
        <w:rPr/>
        <w:t>Automatic monitoring equipment record including grout volume actually pumped.</w:t>
      </w:r>
    </w:p>
    <w:p>
      <w:pPr>
        <w:pStyle w:val="PR2"/>
        <w:numPr>
          <w:ilvl w:val="5"/>
          <w:numId w:val="1"/>
        </w:numPr>
        <w:ind w:hanging="0" w:left="0"/>
        <w:rPr/>
      </w:pPr>
      <w:r>
        <w:rPr/>
        <w:t>Grout testing results.</w:t>
      </w:r>
    </w:p>
    <w:p>
      <w:pPr>
        <w:pStyle w:val="PR2"/>
        <w:numPr>
          <w:ilvl w:val="5"/>
          <w:numId w:val="1"/>
        </w:numPr>
        <w:ind w:hanging="0" w:left="0"/>
        <w:rPr/>
      </w:pPr>
      <w:r>
        <w:rPr/>
        <w:t>Remarks, unusual conditions encountered, and deviations from requirements.</w:t>
      </w:r>
    </w:p>
    <w:p>
      <w:pPr>
        <w:pStyle w:val="CMT"/>
        <w:rPr/>
      </w:pPr>
      <w:r>
        <w:rPr/>
        <w:t>If retaining "Certified Piles Survey" Paragraph below, retain "Certified Piles Survey" Paragraph in "Closeout Submittals" Article.</w:t>
      </w:r>
    </w:p>
    <w:p>
      <w:pPr>
        <w:pStyle w:val="PR1"/>
        <w:numPr>
          <w:ilvl w:val="4"/>
          <w:numId w:val="1"/>
        </w:numPr>
        <w:ind w:hanging="0" w:left="0"/>
        <w:rPr/>
      </w:pPr>
      <w:r>
        <w:rPr/>
        <w:t>Certified Piles Survey: Prepared by a qualified land surveyor or professional engineer showing final location of piles in relation to the property survey and existing benchmarks.</w:t>
      </w:r>
    </w:p>
    <w:p>
      <w:pPr>
        <w:pStyle w:val="PR2"/>
        <w:numPr>
          <w:ilvl w:val="5"/>
          <w:numId w:val="1"/>
        </w:numPr>
        <w:spacing w:before="240" w:after="0"/>
        <w:ind w:hanging="0" w:left="0"/>
        <w:rPr/>
      </w:pPr>
      <w:r>
        <w:rPr/>
        <w:t>Notify Architect when deviations from locations exceed allowable tolerances.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Auger cast grout piles will be considered defective if they do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DISPOSAL OF SURPLUS AND WASTE MATERIALS</w:t>
      </w:r>
    </w:p>
    <w:p>
      <w:pPr>
        <w:pStyle w:val="PR1"/>
        <w:numPr>
          <w:ilvl w:val="4"/>
          <w:numId w:val="1"/>
        </w:numPr>
        <w:ind w:hanging="0" w:left="0"/>
        <w:rPr/>
      </w:pPr>
      <w:r>
        <w:rPr/>
        <w:t>Disposal: Remove surplus satisfactory soil and waste material, including unsatisfactory soil, trash, and debris, and legally dispose of it off Owner's property.</w:t>
      </w:r>
    </w:p>
    <w:p>
      <w:pPr>
        <w:pStyle w:val="EOS"/>
        <w:rPr/>
      </w:pPr>
      <w:r>
        <w:rPr/>
        <w:t>END OF SECTION 316316</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AUGER CAST GROUT PILES</w:t>
          </w:r>
        </w:p>
      </w:tc>
      <w:tc>
        <w:tcPr>
          <w:tcW w:w="1872" w:type="dxa"/>
          <w:tcBorders/>
        </w:tcPr>
        <w:p>
          <w:pPr>
            <w:pStyle w:val="RJUST"/>
            <w:rPr/>
          </w:pPr>
          <w:r>
            <w:rPr>
              <w:rStyle w:val="NUM"/>
            </w:rPr>
            <w:t>316316</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316316"/>
    <w:docVar w:name="MF95" w:val="02469"/>
    <w:docVar w:name="MFOrigin" w:val="MF04"/>
    <w:docVar w:name="SectionID" w:val="3205"/>
    <w:docVar w:name="SpecType" w:val="MasterSpec"/>
    <w:docVar w:name="Version" w:val="1381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16316&amp;ver=09-01-17&amp;format=FL&amp;sid=13812&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2022-09-26T03:51:00Z</dcterms:created>
  <dc:creator>Deltek, Inc.</dc:creator>
  <dc:description/>
  <cp:keywords>BAS-12345-MS80</cp:keywords>
  <dc:language>zh-CN</dc:language>
  <cp:lastModifiedBy>Janice Nacional</cp:lastModifiedBy>
  <dcterms:modified xsi:type="dcterms:W3CDTF">2022-09-26T03:51:00Z</dcterms:modified>
  <cp:revision>2</cp:revision>
  <dc:subject>AUGER CAST GROUT PILES</dc:subject>
  <dc:title>SECTION 316316 - AUGER CAST GROUT PILES</dc:title>
</cp:coreProperties>
</file>