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323113.53</w:t>
      </w:r>
      <w:r>
        <w:rPr/>
        <w:t xml:space="preserve"> - </w:t>
      </w:r>
      <w:r>
        <w:rPr>
          <w:rStyle w:val="NAM"/>
        </w:rPr>
        <w:t>HIGH-SECURITY CHAIN LINK FENCES AND GATES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High-security chain-link fences.</w:t>
      </w:r>
    </w:p>
    <w:p>
      <w:pPr>
        <w:pStyle w:val="PR2"/>
        <w:numPr>
          <w:ilvl w:val="5"/>
          <w:numId w:val="1"/>
        </w:numPr>
        <w:rPr/>
      </w:pPr>
      <w:r>
        <w:rPr/>
        <w:t>Swing gates.</w:t>
      </w:r>
    </w:p>
    <w:p>
      <w:pPr>
        <w:pStyle w:val="PR2"/>
        <w:numPr>
          <w:ilvl w:val="5"/>
          <w:numId w:val="1"/>
        </w:numPr>
        <w:rPr/>
      </w:pPr>
      <w:r>
        <w:rPr/>
        <w:t>Horizontal-slide gates.</w:t>
      </w:r>
    </w:p>
    <w:p>
      <w:pPr>
        <w:pStyle w:val="PR2"/>
        <w:numPr>
          <w:ilvl w:val="5"/>
          <w:numId w:val="1"/>
        </w:numPr>
        <w:rPr/>
      </w:pPr>
      <w:r>
        <w:rPr/>
        <w:t>Soil sterilization.</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013513.16 "Special Project Procedures for Detention Facilities" for general requirements of detention work, including responsibilities of a single-source detention specialist.</w:t>
      </w:r>
    </w:p>
    <w:p>
      <w:pPr>
        <w:pStyle w:val="CMT"/>
        <w:rPr/>
      </w:pPr>
      <w:r>
        <w:rPr/>
        <w:t>Retain first subparagraph below if concrete is not specified in this Section.</w:t>
      </w:r>
    </w:p>
    <w:p>
      <w:pPr>
        <w:pStyle w:val="PR2"/>
        <w:numPr>
          <w:ilvl w:val="5"/>
          <w:numId w:val="1"/>
        </w:numPr>
        <w:rPr/>
      </w:pPr>
      <w:r>
        <w:rPr/>
        <w:t>[</w:t>
      </w:r>
      <w:r>
        <w:rPr>
          <w:b/>
        </w:rPr>
        <w:t>Section 033000 "Cast-in-Place Concrete"</w:t>
      </w:r>
      <w:r>
        <w:rPr/>
        <w:t>] [</w:t>
      </w:r>
      <w:r>
        <w:rPr>
          <w:b/>
        </w:rPr>
        <w:t>Section 033053 "Miscellaneous Cast-in-Place Concrete"</w:t>
      </w:r>
      <w:r>
        <w:rPr/>
        <w:t>] for cast-in-place concrete [</w:t>
      </w:r>
      <w:r>
        <w:rPr>
          <w:b/>
        </w:rPr>
        <w:t>equipment bases/pads for gate operators and controls</w:t>
      </w:r>
      <w:r>
        <w:rPr/>
        <w:t>] [</w:t>
      </w:r>
      <w:r>
        <w:rPr>
          <w:b/>
        </w:rPr>
        <w:t>post footings</w:t>
      </w:r>
      <w:r>
        <w:rPr/>
        <w:t>] [</w:t>
      </w:r>
      <w:r>
        <w:rPr>
          <w:b/>
        </w:rPr>
        <w:t>and</w:t>
      </w:r>
      <w:r>
        <w:rPr/>
        <w:t>] [</w:t>
      </w:r>
      <w:r>
        <w:rPr>
          <w:b/>
        </w:rPr>
        <w:t>continuous concrete grade beam</w:t>
      </w:r>
      <w:r>
        <w:rPr/>
        <w:t>].</w:t>
      </w:r>
    </w:p>
    <w:p>
      <w:pPr>
        <w:pStyle w:val="PR2"/>
        <w:numPr>
          <w:ilvl w:val="5"/>
          <w:numId w:val="1"/>
        </w:numPr>
        <w:rPr/>
      </w:pPr>
      <w:r>
        <w:rPr/>
        <w:t>Section 119814 "Detention Door Hardware" for detention door hinges and locks for swing and slide gates.</w:t>
      </w:r>
    </w:p>
    <w:p>
      <w:pPr>
        <w:pStyle w:val="PR2"/>
        <w:numPr>
          <w:ilvl w:val="5"/>
          <w:numId w:val="1"/>
        </w:numPr>
        <w:rPr/>
      </w:pPr>
      <w:r>
        <w:rPr/>
        <w:t>Section 281500 "Access Control Hardware Devices" for gate controls.</w:t>
      </w:r>
    </w:p>
    <w:p>
      <w:pPr>
        <w:pStyle w:val="PR2"/>
        <w:numPr>
          <w:ilvl w:val="5"/>
          <w:numId w:val="1"/>
        </w:numPr>
        <w:rPr/>
      </w:pPr>
      <w:r>
        <w:rPr/>
        <w:t>Section 281643 "Perimeter Security Systems" for fence-mounted gate-movement detectors.</w:t>
      </w:r>
    </w:p>
    <w:p>
      <w:pPr>
        <w:pStyle w:val="PR2"/>
        <w:numPr>
          <w:ilvl w:val="5"/>
          <w:numId w:val="1"/>
        </w:numPr>
        <w:rPr/>
      </w:pPr>
      <w:r>
        <w:rPr/>
        <w:t>Section 285211 "Detention Monitoring and Control Systems" for detection and alarm systems and for gate controls.</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Retain subparagraphs below if additional requirements are necessary; include information about conference.</w:t>
      </w:r>
    </w:p>
    <w:p>
      <w:pPr>
        <w:pStyle w:val="PR2"/>
        <w:numPr>
          <w:ilvl w:val="5"/>
          <w:numId w:val="1"/>
        </w:numPr>
        <w:spacing w:before="240" w:after="0"/>
        <w:rPr/>
      </w:pPr>
      <w:r>
        <w:rPr/>
        <w:t>Inspect and discuss electrical roughing-in, equipment bases, and other preparatory work specified elsewhere.</w:t>
      </w:r>
    </w:p>
    <w:p>
      <w:pPr>
        <w:pStyle w:val="PR2"/>
        <w:numPr>
          <w:ilvl w:val="5"/>
          <w:numId w:val="1"/>
        </w:numPr>
        <w:rPr/>
      </w:pPr>
      <w:r>
        <w:rPr/>
        <w:t>Review coordination of soil sterilization with work specified elsewhere.</w:t>
      </w:r>
    </w:p>
    <w:p>
      <w:pPr>
        <w:pStyle w:val="PR2"/>
        <w:numPr>
          <w:ilvl w:val="5"/>
          <w:numId w:val="1"/>
        </w:numPr>
        <w:rPr/>
      </w:pPr>
      <w:r>
        <w:rPr/>
        <w:t>Review sequence of operation for each type of gate operator.</w:t>
      </w:r>
    </w:p>
    <w:p>
      <w:pPr>
        <w:pStyle w:val="PR2"/>
        <w:numPr>
          <w:ilvl w:val="5"/>
          <w:numId w:val="1"/>
        </w:numPr>
        <w:rPr/>
      </w:pPr>
      <w:r>
        <w:rPr/>
        <w:t>Review coordination of interlocked equipment specified in this Section and elsewhere.</w:t>
      </w:r>
    </w:p>
    <w:p>
      <w:pPr>
        <w:pStyle w:val="PR2"/>
        <w:numPr>
          <w:ilvl w:val="5"/>
          <w:numId w:val="1"/>
        </w:numPr>
        <w:rPr/>
      </w:pPr>
      <w:r>
        <w:rPr/>
        <w:t>Review required testing, inspecting, and certifying procedures.</w:t>
      </w:r>
    </w:p>
    <w:p>
      <w:pPr>
        <w:pStyle w:val="PR2"/>
        <w:numPr>
          <w:ilvl w:val="5"/>
          <w:numId w:val="1"/>
        </w:numPr>
        <w:rPr/>
      </w:pPr>
      <w:r>
        <w:rPr/>
        <w:t>&lt;</w:t>
      </w:r>
      <w:r>
        <w:rPr>
          <w:b/>
        </w:rPr>
        <w:t>Insert requirement</w:t>
      </w:r>
      <w:r>
        <w:rPr/>
        <w:t>&gt;.</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Include construction details, material descriptions, dimensions of individual components and profiles, and finishes for the following:</w:t>
      </w:r>
    </w:p>
    <w:p>
      <w:pPr>
        <w:pStyle w:val="PR3"/>
        <w:numPr>
          <w:ilvl w:val="6"/>
          <w:numId w:val="1"/>
        </w:numPr>
        <w:spacing w:before="240" w:after="0"/>
        <w:rPr/>
      </w:pPr>
      <w:r>
        <w:rPr/>
        <w:t>Fence and gate posts, rails, and fittings.</w:t>
      </w:r>
    </w:p>
    <w:p>
      <w:pPr>
        <w:pStyle w:val="PR3"/>
        <w:numPr>
          <w:ilvl w:val="6"/>
          <w:numId w:val="1"/>
        </w:numPr>
        <w:rPr/>
      </w:pPr>
      <w:r>
        <w:rPr/>
        <w:t>Chain-link fabric, reinforcements, and attachments.</w:t>
      </w:r>
    </w:p>
    <w:p>
      <w:pPr>
        <w:pStyle w:val="PR3"/>
        <w:numPr>
          <w:ilvl w:val="6"/>
          <w:numId w:val="1"/>
        </w:numPr>
        <w:rPr/>
      </w:pPr>
      <w:r>
        <w:rPr/>
        <w:t>Accessories: [</w:t>
      </w:r>
      <w:r>
        <w:rPr>
          <w:b/>
        </w:rPr>
        <w:t>Barbed wire</w:t>
      </w:r>
      <w:r>
        <w:rPr/>
        <w:t>] [</w:t>
      </w:r>
      <w:r>
        <w:rPr>
          <w:b/>
        </w:rPr>
        <w:t>Barbed tape</w:t>
      </w:r>
      <w:r>
        <w:rPr/>
        <w:t>] &lt;</w:t>
      </w:r>
      <w:r>
        <w:rPr>
          <w:b/>
        </w:rPr>
        <w:t>Insert item</w:t>
      </w:r>
      <w:r>
        <w:rPr/>
        <w:t>&gt;.</w:t>
      </w:r>
    </w:p>
    <w:p>
      <w:pPr>
        <w:pStyle w:val="PR3"/>
        <w:numPr>
          <w:ilvl w:val="6"/>
          <w:numId w:val="1"/>
        </w:numPr>
        <w:rPr/>
      </w:pPr>
      <w:r>
        <w:rPr/>
        <w:t>Gates and hardware.</w:t>
      </w:r>
    </w:p>
    <w:p>
      <w:pPr>
        <w:pStyle w:val="CMT"/>
        <w:rPr/>
      </w:pPr>
      <w:r>
        <w:rPr/>
        <w:t>Retain subparagraph below for motorized gate operation.</w:t>
      </w:r>
    </w:p>
    <w:p>
      <w:pPr>
        <w:pStyle w:val="PR3"/>
        <w:numPr>
          <w:ilvl w:val="6"/>
          <w:numId w:val="1"/>
        </w:numPr>
        <w:rPr/>
      </w:pPr>
      <w:r>
        <w:rPr/>
        <w:t>Gate operator, including operating instructions and motor characteristics.</w:t>
      </w:r>
    </w:p>
    <w:p>
      <w:pPr>
        <w:pStyle w:val="PR1"/>
        <w:numPr>
          <w:ilvl w:val="4"/>
          <w:numId w:val="1"/>
        </w:numPr>
        <w:rPr/>
      </w:pPr>
      <w:r>
        <w:rPr/>
        <w:t>Shop Drawings: For each type of fence and gate assembly.</w:t>
      </w:r>
    </w:p>
    <w:p>
      <w:pPr>
        <w:pStyle w:val="PR2"/>
        <w:numPr>
          <w:ilvl w:val="5"/>
          <w:numId w:val="1"/>
        </w:numPr>
        <w:spacing w:before="240" w:after="0"/>
        <w:rPr/>
      </w:pPr>
      <w:r>
        <w:rPr/>
        <w:t>Include plans, elevations, sections, details, and attachments to other work.</w:t>
      </w:r>
    </w:p>
    <w:p>
      <w:pPr>
        <w:pStyle w:val="PR2"/>
        <w:numPr>
          <w:ilvl w:val="5"/>
          <w:numId w:val="1"/>
        </w:numPr>
        <w:rPr/>
      </w:pPr>
      <w:r>
        <w:rPr/>
        <w:t>Include accessories, hardware, gate operation, and operational clearances.</w:t>
      </w:r>
    </w:p>
    <w:p>
      <w:pPr>
        <w:pStyle w:val="CMT"/>
        <w:rPr/>
      </w:pPr>
      <w:r>
        <w:rPr/>
        <w:t>Retain "Gate Operator" and "Wiring Diagrams" subparagraphs below for motorized gate operation.</w:t>
      </w:r>
    </w:p>
    <w:p>
      <w:pPr>
        <w:pStyle w:val="PR2"/>
        <w:numPr>
          <w:ilvl w:val="5"/>
          <w:numId w:val="1"/>
        </w:numPr>
        <w:rPr/>
      </w:pPr>
      <w:r>
        <w:rPr/>
        <w:t>Gate Operator: Show locations and details for installing operator components, switches, and controls. Indicate motor size, electrical characteristics, drive arrangement, mounting, and grounding provisions.</w:t>
      </w:r>
    </w:p>
    <w:p>
      <w:pPr>
        <w:pStyle w:val="PR2"/>
        <w:numPr>
          <w:ilvl w:val="5"/>
          <w:numId w:val="1"/>
        </w:numPr>
        <w:rPr/>
      </w:pPr>
      <w:r>
        <w:rPr/>
        <w:t>Wiring Diagrams: For power, signal, and control wiring.</w:t>
      </w:r>
    </w:p>
    <w:p>
      <w:pPr>
        <w:pStyle w:val="CMT"/>
        <w:rPr/>
      </w:pPr>
      <w:r>
        <w:rPr/>
        <w:t>Retain "Samples for Initial Selection" and "Samples for Verification" paragraphs below for two-stage Samples.</w:t>
      </w:r>
    </w:p>
    <w:p>
      <w:pPr>
        <w:pStyle w:val="PR1"/>
        <w:numPr>
          <w:ilvl w:val="4"/>
          <w:numId w:val="1"/>
        </w:numPr>
        <w:rPr/>
      </w:pPr>
      <w:r>
        <w:rPr/>
        <w:t>Samples for Initial Selection: For each type of factory-applied finish.</w:t>
      </w:r>
    </w:p>
    <w:p>
      <w:pPr>
        <w:pStyle w:val="PR1"/>
        <w:numPr>
          <w:ilvl w:val="4"/>
          <w:numId w:val="1"/>
        </w:numPr>
        <w:rPr/>
      </w:pPr>
      <w:r>
        <w:rPr/>
        <w:t>Samples for Verification: For each type of component with factory-applied finish, prepared on Samples of size indicated below:</w:t>
      </w:r>
    </w:p>
    <w:p>
      <w:pPr>
        <w:pStyle w:val="PR2"/>
        <w:numPr>
          <w:ilvl w:val="5"/>
          <w:numId w:val="1"/>
        </w:numPr>
        <w:spacing w:before="240" w:after="0"/>
        <w:rPr/>
      </w:pPr>
      <w:r>
        <w:rPr/>
        <w:t xml:space="preserve">Polymer-Coated Components: In </w:t>
      </w:r>
      <w:r>
        <w:rPr>
          <w:rStyle w:val="IP"/>
        </w:rPr>
        <w:t>6-inch</w:t>
      </w:r>
      <w:r>
        <w:rPr>
          <w:rStyle w:val="SI"/>
        </w:rPr>
        <w:t xml:space="preserve"> (150-mm)</w:t>
      </w:r>
      <w:r>
        <w:rPr/>
        <w:t xml:space="preserve"> lengths for components and on full-sized units for accessories.</w:t>
      </w:r>
    </w:p>
    <w:p>
      <w:pPr>
        <w:pStyle w:val="CMT"/>
        <w:rPr/>
      </w:pPr>
      <w:r>
        <w:rPr/>
        <w:t>Retain "Delegated Design Submittal" Paragraph below if design services have been delegated to Contractor.</w:t>
      </w:r>
    </w:p>
    <w:p>
      <w:pPr>
        <w:pStyle w:val="PR1"/>
        <w:numPr>
          <w:ilvl w:val="4"/>
          <w:numId w:val="1"/>
        </w:numPr>
        <w:rPr/>
      </w:pPr>
      <w:r>
        <w:rPr/>
        <w:t>Delegated Design Submittal: For structural performance of chain-link fence and gate frameworks, including analysis data signed and sealed by the qualified professional engineer responsible for their preparation.</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w:t>
      </w:r>
      <w:r>
        <w:rPr>
          <w:b/>
        </w:rPr>
        <w:t>professional engineer</w:t>
      </w:r>
      <w:r>
        <w:rPr/>
        <w:t>] [</w:t>
      </w:r>
      <w:r>
        <w:rPr>
          <w:b/>
        </w:rPr>
        <w:t>testing agency</w:t>
      </w:r>
      <w:r>
        <w:rPr/>
        <w:t>] [</w:t>
      </w:r>
      <w:r>
        <w:rPr>
          <w:b/>
        </w:rPr>
        <w:t>factory-authorized service representative</w:t>
      </w:r>
      <w:r>
        <w:rPr/>
        <w:t>].</w:t>
      </w:r>
    </w:p>
    <w:p>
      <w:pPr>
        <w:pStyle w:val="CMT"/>
        <w:rPr/>
      </w:pPr>
      <w:r>
        <w:rPr/>
        <w:t>Retain "Product Certificates" Paragraph below to require submittal of product certificates from manufacturers. Retain second option if weed control is required.</w:t>
      </w:r>
    </w:p>
    <w:p>
      <w:pPr>
        <w:pStyle w:val="PR1"/>
        <w:numPr>
          <w:ilvl w:val="4"/>
          <w:numId w:val="1"/>
        </w:numPr>
        <w:rPr/>
      </w:pPr>
      <w:r>
        <w:rPr/>
        <w:t>Product Certificates: For each type of chain-link fence[</w:t>
      </w:r>
      <w:r>
        <w:rPr>
          <w:b/>
        </w:rPr>
        <w:t>, operator,</w:t>
      </w:r>
      <w:r>
        <w:rPr/>
        <w:t>] and gate.[</w:t>
      </w:r>
      <w:r>
        <w:rPr>
          <w:b/>
        </w:rPr>
        <w:t> Soil-sterilization certificate of treatment stating materials and quantities used, and date of application.</w:t>
      </w:r>
      <w:r>
        <w:rPr/>
        <w:t>]</w:t>
      </w:r>
    </w:p>
    <w:p>
      <w:pPr>
        <w:pStyle w:val="PR1"/>
        <w:numPr>
          <w:ilvl w:val="4"/>
          <w:numId w:val="1"/>
        </w:numPr>
        <w:rPr/>
      </w:pPr>
      <w:r>
        <w:rPr/>
        <w:t>Product Test Reports: For framework strength in accordance with ASTM F1043, for tests performed by [</w:t>
      </w:r>
      <w:r>
        <w:rPr>
          <w:b/>
        </w:rPr>
        <w:t>manufacturer and witnessed by a qualified testing agency</w:t>
      </w:r>
      <w:r>
        <w:rPr/>
        <w:t>] [</w:t>
      </w:r>
      <w:r>
        <w:rPr>
          <w:b/>
        </w:rPr>
        <w:t>or</w:t>
      </w:r>
      <w:r>
        <w:rPr/>
        <w:t>] [</w:t>
      </w:r>
      <w:r>
        <w:rPr>
          <w:b/>
        </w:rPr>
        <w:t>a qualified testing agency</w:t>
      </w:r>
      <w:r>
        <w:rPr/>
        <w:t>].</w:t>
      </w:r>
    </w:p>
    <w:p>
      <w:pPr>
        <w:pStyle w:val="CMT"/>
        <w:rPr/>
      </w:pPr>
      <w:r>
        <w:rPr/>
        <w:t>Retain "Field quality-control reports" Paragraph below Contractor is responsible for field quality-control testing and inspecting.</w:t>
      </w:r>
    </w:p>
    <w:p>
      <w:pPr>
        <w:pStyle w:val="PR1"/>
        <w:numPr>
          <w:ilvl w:val="4"/>
          <w:numId w:val="1"/>
        </w:numPr>
        <w:rPr/>
      </w:pPr>
      <w:r>
        <w:rPr/>
        <w:t>Field quality-control reports.</w:t>
      </w:r>
    </w:p>
    <w:p>
      <w:pPr>
        <w:pStyle w:val="PR1"/>
        <w:numPr>
          <w:ilvl w:val="4"/>
          <w:numId w:val="1"/>
        </w:numPr>
        <w:rPr/>
      </w:pPr>
      <w:r>
        <w:rPr/>
        <w:t>Sample Warranty: For special warranty.</w:t>
      </w:r>
    </w:p>
    <w:p>
      <w:pPr>
        <w:pStyle w:val="ART"/>
        <w:numPr>
          <w:ilvl w:val="3"/>
          <w:numId w:val="1"/>
        </w:numPr>
        <w:ind w:hanging="0" w:left="0"/>
        <w:rPr/>
      </w:pPr>
      <w:r>
        <w:rPr/>
        <w:t>CLOSEOUT SUBMITTALS</w:t>
      </w:r>
    </w:p>
    <w:p>
      <w:pPr>
        <w:pStyle w:val="CMT"/>
        <w:rPr/>
      </w:pPr>
      <w:r>
        <w:rPr/>
        <w:t>Retain this article for motorized gate operation.</w:t>
      </w:r>
    </w:p>
    <w:p>
      <w:pPr>
        <w:pStyle w:val="PR1"/>
        <w:numPr>
          <w:ilvl w:val="4"/>
          <w:numId w:val="1"/>
        </w:numPr>
        <w:rPr/>
      </w:pPr>
      <w:r>
        <w:rPr/>
        <w:t>Operation and Maintenance Data: For gate operators to include in emergency, operation, and maintenance manuals.</w:t>
      </w:r>
    </w:p>
    <w:p>
      <w:pPr>
        <w:pStyle w:val="ART"/>
        <w:numPr>
          <w:ilvl w:val="3"/>
          <w:numId w:val="1"/>
        </w:numPr>
        <w:ind w:hanging="0" w:left="0"/>
        <w:rPr/>
      </w:pPr>
      <w:r>
        <w:rPr/>
        <w:t>QUALITY ASSURANCE</w:t>
      </w:r>
    </w:p>
    <w:p>
      <w:pPr>
        <w:pStyle w:val="CMT"/>
        <w:rPr/>
      </w:pPr>
      <w:r>
        <w:rPr/>
        <w:t>Retain "Testing Agency Qualifications" Paragraph below if testing fence grounding.</w:t>
      </w:r>
    </w:p>
    <w:p>
      <w:pPr>
        <w:pStyle w:val="PR1"/>
        <w:numPr>
          <w:ilvl w:val="4"/>
          <w:numId w:val="1"/>
        </w:numPr>
        <w:rPr/>
      </w:pPr>
      <w:r>
        <w:rPr/>
        <w:t>Testing Agency Qualifications: For testing fence grounding; member company of NETA or an NRTL.</w:t>
      </w:r>
    </w:p>
    <w:p>
      <w:pPr>
        <w:pStyle w:val="PR2"/>
        <w:numPr>
          <w:ilvl w:val="5"/>
          <w:numId w:val="1"/>
        </w:numPr>
        <w:spacing w:before="240" w:after="0"/>
        <w:rPr/>
      </w:pPr>
      <w:r>
        <w:rPr/>
        <w:t>Testing Agency's Field Supervisor: Certified by NETA to supervise on-site testing.</w:t>
      </w:r>
    </w:p>
    <w:p>
      <w:pPr>
        <w:pStyle w:val="CMT"/>
        <w:rPr/>
      </w:pPr>
      <w:r>
        <w:rPr/>
        <w:t>Retain "Emergency Access Requirements" Paragraph below if automatically operated gates are a required means of emergency access. Verify that gate and gate operator specified comply with the requirements of authorities having jurisdiction for safety and emergency access.</w:t>
      </w:r>
    </w:p>
    <w:p>
      <w:pPr>
        <w:pStyle w:val="PR1"/>
        <w:numPr>
          <w:ilvl w:val="4"/>
          <w:numId w:val="1"/>
        </w:numPr>
        <w:rPr/>
      </w:pPr>
      <w:r>
        <w:rPr/>
        <w:t>Emergency Access Requirements: According to requirements of authorities having jurisdiction for gates with automatic gate operators serving as a required means of access.</w:t>
      </w:r>
    </w:p>
    <w:p>
      <w:pPr>
        <w:pStyle w:val="PR1"/>
        <w:numPr>
          <w:ilvl w:val="4"/>
          <w:numId w:val="1"/>
        </w:numPr>
        <w:rPr/>
      </w:pPr>
      <w:r>
        <w:rPr/>
        <w:t>Mockups: Build mockups to set quality standards for fabrication and installation.</w:t>
      </w:r>
    </w:p>
    <w:p>
      <w:pPr>
        <w:pStyle w:val="CMT"/>
        <w:rPr/>
      </w:pPr>
      <w:r>
        <w:rPr/>
        <w:t>Revise first subparagraph below for large-scale mockup or for fences with complicated changes in height, base elevations, or direction; or show mockup on Drawings.</w:t>
      </w:r>
    </w:p>
    <w:p>
      <w:pPr>
        <w:pStyle w:val="PR2"/>
        <w:numPr>
          <w:ilvl w:val="5"/>
          <w:numId w:val="1"/>
        </w:numPr>
        <w:spacing w:before="240" w:after="0"/>
        <w:rPr/>
      </w:pPr>
      <w:r>
        <w:rPr/>
        <w:t>Build mockup for typical chain-link fence[</w:t>
      </w:r>
      <w:r>
        <w:rPr>
          <w:b/>
        </w:rPr>
        <w:t> and gate</w:t>
      </w:r>
      <w:r>
        <w:rPr/>
        <w:t>], including accessories.</w:t>
      </w:r>
    </w:p>
    <w:p>
      <w:pPr>
        <w:pStyle w:val="PR3"/>
        <w:numPr>
          <w:ilvl w:val="6"/>
          <w:numId w:val="1"/>
        </w:numPr>
        <w:spacing w:before="240" w:after="0"/>
        <w:rPr/>
      </w:pPr>
      <w:r>
        <w:rPr/>
        <w:t>Size: [</w:t>
      </w:r>
      <w:r>
        <w:rPr>
          <w:rStyle w:val="IP"/>
          <w:b/>
        </w:rPr>
        <w:t>10-foot</w:t>
      </w:r>
      <w:r>
        <w:rPr>
          <w:rStyle w:val="SI"/>
          <w:b/>
        </w:rPr>
        <w:t xml:space="preserve"> (3-m)</w:t>
      </w:r>
      <w:r>
        <w:rPr/>
        <w:t>] &lt;</w:t>
      </w:r>
      <w:r>
        <w:rPr>
          <w:b/>
        </w:rPr>
        <w:t>Insert dimension</w:t>
      </w:r>
      <w:r>
        <w:rPr/>
        <w:t>&gt; length of fence.</w:t>
      </w:r>
    </w:p>
    <w:p>
      <w:pPr>
        <w:pStyle w:val="ART"/>
        <w:numPr>
          <w:ilvl w:val="3"/>
          <w:numId w:val="1"/>
        </w:numPr>
        <w:ind w:hanging="0" w:left="0"/>
        <w:rPr/>
      </w:pPr>
      <w:r>
        <w:rPr/>
        <w:t>FIELD CONDITIONS</w:t>
      </w:r>
    </w:p>
    <w:p>
      <w:pPr>
        <w:pStyle w:val="PR1"/>
        <w:numPr>
          <w:ilvl w:val="4"/>
          <w:numId w:val="1"/>
        </w:numPr>
        <w:rPr/>
      </w:pPr>
      <w:r>
        <w:rPr/>
        <w:t>Field Measurements: Verify layout information for chain-link fences and gates shown on Drawings in relation to property survey and existing structures. Verify dimensions by field measurements.</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rPr/>
      </w:pPr>
      <w:r>
        <w:rPr/>
        <w:t>Special Warranty: [</w:t>
      </w:r>
      <w:r>
        <w:rPr>
          <w:b/>
        </w:rPr>
        <w:t>Manufacturer agrees</w:t>
      </w:r>
      <w:r>
        <w:rPr/>
        <w:t>] [</w:t>
      </w:r>
      <w:r>
        <w:rPr>
          <w:b/>
        </w:rPr>
        <w:t>Installer agrees</w:t>
      </w:r>
      <w:r>
        <w:rPr/>
        <w:t>] to repair or replace components of high-security chain-link fences and gates that fail in materials or workmanship within specified warranty period.</w:t>
      </w:r>
    </w:p>
    <w:p>
      <w:pPr>
        <w:pStyle w:val="PR2"/>
        <w:numPr>
          <w:ilvl w:val="5"/>
          <w:numId w:val="1"/>
        </w:numPr>
        <w:spacing w:before="240" w:after="0"/>
        <w:rPr/>
      </w:pPr>
      <w:r>
        <w:rPr/>
        <w:t>Failures include, but are not limited to, the following:</w:t>
      </w:r>
    </w:p>
    <w:p>
      <w:pPr>
        <w:pStyle w:val="PR3"/>
        <w:numPr>
          <w:ilvl w:val="6"/>
          <w:numId w:val="1"/>
        </w:numPr>
        <w:spacing w:before="240" w:after="0"/>
        <w:rPr/>
      </w:pPr>
      <w:r>
        <w:rPr/>
        <w:t>Failure to comply with performance requirements.</w:t>
      </w:r>
    </w:p>
    <w:p>
      <w:pPr>
        <w:pStyle w:val="PR3"/>
        <w:numPr>
          <w:ilvl w:val="6"/>
          <w:numId w:val="1"/>
        </w:numPr>
        <w:rPr/>
      </w:pPr>
      <w:r>
        <w:rPr/>
        <w:t>Deterioration of metals, metal finishes, and other materials beyond normal weathering.</w:t>
      </w:r>
    </w:p>
    <w:p>
      <w:pPr>
        <w:pStyle w:val="PR3"/>
        <w:numPr>
          <w:ilvl w:val="6"/>
          <w:numId w:val="1"/>
        </w:numPr>
        <w:rPr/>
      </w:pPr>
      <w:r>
        <w:rPr/>
        <w:t>Faulty operation of gate operators and controls.</w:t>
      </w:r>
    </w:p>
    <w:p>
      <w:pPr>
        <w:pStyle w:val="PR3"/>
        <w:numPr>
          <w:ilvl w:val="6"/>
          <w:numId w:val="1"/>
        </w:numPr>
        <w:rPr/>
      </w:pPr>
      <w:r>
        <w:rPr/>
        <w:t>&lt;</w:t>
      </w:r>
      <w:r>
        <w:rPr>
          <w:b/>
        </w:rPr>
        <w:t>Insert failure modes</w:t>
      </w:r>
      <w:r>
        <w:rPr/>
        <w:t>&gt;.</w:t>
      </w:r>
    </w:p>
    <w:p>
      <w:pPr>
        <w:pStyle w:val="CMT"/>
        <w:rPr/>
      </w:pPr>
      <w:r>
        <w:rPr/>
        <w:t>Verify available warranties and warranty periods for units and components.</w:t>
      </w:r>
    </w:p>
    <w:p>
      <w:pPr>
        <w:pStyle w:val="PR2"/>
        <w:numPr>
          <w:ilvl w:val="5"/>
          <w:numId w:val="1"/>
        </w:numPr>
        <w:spacing w:before="240" w:after="0"/>
        <w:rPr/>
      </w:pPr>
      <w:r>
        <w:rPr/>
        <w:t>Warranty Period: [</w:t>
      </w:r>
      <w:r>
        <w:rPr>
          <w:b/>
        </w:rPr>
        <w:t>Five</w:t>
      </w:r>
      <w:r>
        <w:rPr/>
        <w:t>] [</w:t>
      </w:r>
      <w:r>
        <w:rPr>
          <w:b/>
        </w:rPr>
        <w:t>15</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Retain "Delegated Design" and "Structural Performance" paragraphs below if Contractor is required to assume responsibility for design. If not retaining, specify post size, type, and spacing in Part 2 and Part 3 or show on Drawings.</w:t>
      </w:r>
    </w:p>
    <w:p>
      <w:pPr>
        <w:pStyle w:val="PR1"/>
        <w:numPr>
          <w:ilvl w:val="4"/>
          <w:numId w:val="1"/>
        </w:numPr>
        <w:rPr/>
      </w:pPr>
      <w:r>
        <w:rPr/>
        <w:t>Delegated Design: Engage a qualified professional engineer, as defined in Section 014000 "Quality Requirements," to design chain-link fence and gate frameworks.</w:t>
      </w:r>
    </w:p>
    <w:p>
      <w:pPr>
        <w:pStyle w:val="PR1"/>
        <w:numPr>
          <w:ilvl w:val="4"/>
          <w:numId w:val="1"/>
        </w:numPr>
        <w:rPr/>
      </w:pPr>
      <w:r>
        <w:rPr/>
        <w:t>Structural Performance: Chain-link fence and gate frameworks shall withstand the design wind loads and stresses for fence height(s) and under exposure conditions indicated in accordance with [</w:t>
      </w:r>
      <w:r>
        <w:rPr>
          <w:b/>
        </w:rPr>
        <w:t>ASCE/SEI 7</w:t>
      </w:r>
      <w:r>
        <w:rPr/>
        <w:t>] &lt;</w:t>
      </w:r>
      <w:r>
        <w:rPr>
          <w:b/>
        </w:rPr>
        <w:t>Insert requirement</w:t>
      </w:r>
      <w:r>
        <w:rPr/>
        <w:t>&gt;:</w:t>
      </w:r>
    </w:p>
    <w:p>
      <w:pPr>
        <w:pStyle w:val="PR2"/>
        <w:numPr>
          <w:ilvl w:val="5"/>
          <w:numId w:val="1"/>
        </w:numPr>
        <w:spacing w:before="240" w:after="0"/>
        <w:rPr/>
      </w:pPr>
      <w:r>
        <w:rPr/>
        <w:t>Design Wind Load: [</w:t>
      </w:r>
      <w:r>
        <w:rPr>
          <w:b/>
        </w:rPr>
        <w:t>As indicated on Drawings</w:t>
      </w:r>
      <w:r>
        <w:rPr/>
        <w:t>] &lt;</w:t>
      </w:r>
      <w:r>
        <w:rPr>
          <w:b/>
        </w:rPr>
        <w:t>Insert loads</w:t>
      </w:r>
      <w:r>
        <w:rPr/>
        <w:t>&gt;.</w:t>
      </w:r>
    </w:p>
    <w:p>
      <w:pPr>
        <w:pStyle w:val="CMT"/>
        <w:rPr/>
      </w:pPr>
      <w:r>
        <w:rPr/>
        <w:t>Retain "Minimum Post Size" or "Minimum Post Size and Maximum Spacing" Subparagraph below.</w:t>
      </w:r>
    </w:p>
    <w:p>
      <w:pPr>
        <w:pStyle w:val="PR3"/>
        <w:numPr>
          <w:ilvl w:val="6"/>
          <w:numId w:val="1"/>
        </w:numPr>
        <w:spacing w:before="240" w:after="0"/>
        <w:rPr/>
      </w:pPr>
      <w:r>
        <w:rPr/>
        <w:t>Minimum Post Size: Determine in accordance with ASTM F1043 for post spacing not to exceed [</w:t>
      </w:r>
      <w:r>
        <w:rPr>
          <w:rStyle w:val="IP"/>
          <w:b/>
        </w:rPr>
        <w:t>10 feet</w:t>
      </w:r>
      <w:r>
        <w:rPr>
          <w:rStyle w:val="SI"/>
          <w:b/>
        </w:rPr>
        <w:t xml:space="preserve"> (3 m)</w:t>
      </w:r>
      <w:r>
        <w:rPr/>
        <w:t>] &lt;</w:t>
      </w:r>
      <w:r>
        <w:rPr>
          <w:b/>
        </w:rPr>
        <w:t>Insert dimension</w:t>
      </w:r>
      <w:r>
        <w:rPr/>
        <w:t>&gt; for Material [</w:t>
      </w:r>
      <w:r>
        <w:rPr>
          <w:b/>
        </w:rPr>
        <w:t>Group IA, ASTM F1043, Schedule 40 steel pipe</w:t>
      </w:r>
      <w:r>
        <w:rPr/>
        <w:t>] [</w:t>
      </w:r>
      <w:r>
        <w:rPr>
          <w:b/>
        </w:rPr>
        <w:t>Group IC, electric-resistance-welded round steel pipe</w:t>
      </w:r>
      <w:r>
        <w:rPr/>
        <w:t>] &lt;</w:t>
      </w:r>
      <w:r>
        <w:rPr>
          <w:b/>
        </w:rPr>
        <w:t>Insert material group</w:t>
      </w:r>
      <w:r>
        <w:rPr/>
        <w:t>&gt;.</w:t>
      </w:r>
    </w:p>
    <w:p>
      <w:pPr>
        <w:pStyle w:val="PR3"/>
        <w:numPr>
          <w:ilvl w:val="6"/>
          <w:numId w:val="1"/>
        </w:numPr>
        <w:rPr/>
      </w:pPr>
      <w:r>
        <w:rPr/>
        <w:t>Minimum Post Size and Maximum Spacing: Provide line posts of size and in spacing indicated, but not less than sizes and spacings determined in accordance with CLFMI WLG 2445, based on mesh size and pattern specified.</w:t>
      </w:r>
    </w:p>
    <w:p>
      <w:pPr>
        <w:pStyle w:val="CMT"/>
        <w:rPr/>
      </w:pPr>
      <w:r>
        <w:rPr/>
        <w:t>Consider retaining "Deflection Limits" Paragraph below for performance requirements to produce a quiet fence for use with intruder-activated detection devices; revise to suit project.</w:t>
      </w:r>
    </w:p>
    <w:p>
      <w:pPr>
        <w:pStyle w:val="PR1"/>
        <w:numPr>
          <w:ilvl w:val="4"/>
          <w:numId w:val="1"/>
        </w:numPr>
        <w:rPr/>
      </w:pPr>
      <w:r>
        <w:rPr/>
        <w:t>Deflection Limits: Fence deflections shall be within the following limits:</w:t>
      </w:r>
    </w:p>
    <w:p>
      <w:pPr>
        <w:pStyle w:val="CMT"/>
        <w:rPr/>
      </w:pPr>
      <w:r>
        <w:rPr/>
        <w:t>Option in "Fabric Tension" Subparagraph below varies with fabric-wire diameter and the temperature when the fabric is installed</w:t>
      </w:r>
    </w:p>
    <w:p>
      <w:pPr>
        <w:pStyle w:val="PR2"/>
        <w:numPr>
          <w:ilvl w:val="5"/>
          <w:numId w:val="1"/>
        </w:numPr>
        <w:spacing w:before="240" w:after="0"/>
        <w:rPr/>
      </w:pPr>
      <w:r>
        <w:rPr/>
        <w:t>Fabric Tension: Maximum [</w:t>
      </w:r>
      <w:r>
        <w:rPr>
          <w:rStyle w:val="IP"/>
          <w:b/>
        </w:rPr>
        <w:t>2.5 inches</w:t>
      </w:r>
      <w:r>
        <w:rPr>
          <w:rStyle w:val="SI"/>
          <w:b/>
        </w:rPr>
        <w:t xml:space="preserve"> (64 mm)</w:t>
      </w:r>
      <w:r>
        <w:rPr/>
        <w:t>] &lt;</w:t>
      </w:r>
      <w:r>
        <w:rPr>
          <w:b/>
        </w:rPr>
        <w:t>Insert dimension</w:t>
      </w:r>
      <w:r>
        <w:rPr/>
        <w:t xml:space="preserve">&gt;when tested by applying a </w:t>
      </w:r>
      <w:r>
        <w:rPr>
          <w:rStyle w:val="IP"/>
        </w:rPr>
        <w:t>30-lbf</w:t>
      </w:r>
      <w:r>
        <w:rPr>
          <w:rStyle w:val="SI"/>
        </w:rPr>
        <w:t xml:space="preserve"> (133-N)</w:t>
      </w:r>
      <w:r>
        <w:rPr/>
        <w:t xml:space="preserve"> force at midpoint between rails and horizontally between posts for every eighth lower panel along the fence line. Measure fabric movement from the relaxed position at the point where the force is applied.</w:t>
      </w:r>
    </w:p>
    <w:p>
      <w:pPr>
        <w:pStyle w:val="PR2"/>
        <w:numPr>
          <w:ilvl w:val="5"/>
          <w:numId w:val="1"/>
        </w:numPr>
        <w:rPr/>
      </w:pPr>
      <w:r>
        <w:rPr/>
        <w:t>Fence Post Rigidity: Maximum [</w:t>
      </w:r>
      <w:r>
        <w:rPr>
          <w:rStyle w:val="IP"/>
          <w:b/>
        </w:rPr>
        <w:t>3/4 inch</w:t>
      </w:r>
      <w:r>
        <w:rPr>
          <w:rStyle w:val="SI"/>
          <w:b/>
        </w:rPr>
        <w:t xml:space="preserve"> (19 mm)</w:t>
      </w:r>
      <w:r>
        <w:rPr/>
        <w:t>] &lt;</w:t>
      </w:r>
      <w:r>
        <w:rPr>
          <w:b/>
        </w:rPr>
        <w:t>Insert dimension</w:t>
      </w:r>
      <w:r>
        <w:rPr/>
        <w:t xml:space="preserve">&gt; when a </w:t>
      </w:r>
      <w:r>
        <w:rPr>
          <w:rStyle w:val="IP"/>
        </w:rPr>
        <w:t>50-lbf</w:t>
      </w:r>
      <w:r>
        <w:rPr>
          <w:rStyle w:val="SI"/>
        </w:rPr>
        <w:t xml:space="preserve"> (222-N)</w:t>
      </w:r>
      <w:r>
        <w:rPr/>
        <w:t xml:space="preserve"> force is applied at midheight of every eighth post along the fence line. Measure post movement from the relaxed position at the point where the force is applied.</w:t>
      </w:r>
    </w:p>
    <w:p>
      <w:pPr>
        <w:pStyle w:val="PR1"/>
        <w:numPr>
          <w:ilvl w:val="4"/>
          <w:numId w:val="1"/>
        </w:numPr>
        <w:rPr/>
      </w:pPr>
      <w:r>
        <w:rPr/>
        <w:t>Lightning Protection System: Maximum resistance-to-ground value of 25 ohms at each grounding location along fence under normal dry conditions.</w:t>
      </w:r>
    </w:p>
    <w:p>
      <w:pPr>
        <w:pStyle w:val="ART"/>
        <w:numPr>
          <w:ilvl w:val="3"/>
          <w:numId w:val="1"/>
        </w:numPr>
        <w:ind w:hanging="0" w:left="0"/>
        <w:rPr/>
      </w:pPr>
      <w:r>
        <w:rPr/>
        <w:t>CHAIN-LINK FENCE FABRIC</w:t>
      </w:r>
    </w:p>
    <w:p>
      <w:pPr>
        <w:pStyle w:val="PR1"/>
        <w:numPr>
          <w:ilvl w:val="4"/>
          <w:numId w:val="1"/>
        </w:numPr>
        <w:rPr/>
      </w:pPr>
      <w:r>
        <w:rPr/>
        <w:t>General: Provide fabric in height measured between top and bottom of outer edge of selvage in accordance with "CLFMI Product Manual" and requirements indicated below:</w:t>
      </w:r>
    </w:p>
    <w:p>
      <w:pPr>
        <w:pStyle w:val="CMT"/>
        <w:rPr/>
      </w:pPr>
      <w:r>
        <w:rPr/>
        <w:t>In accordance with ASTM standards and the "CLFMI Product Manual," fence fabric is produced in one-piece widths from 36 inches (914 mm) to 12 feet (3.66 m). Custom-order fabric is available in heights up to and including 20 feet (6.1 m).</w:t>
      </w:r>
    </w:p>
    <w:p>
      <w:pPr>
        <w:pStyle w:val="CMT"/>
        <w:rPr/>
      </w:pPr>
      <w:r>
        <w:rPr/>
        <w:t>Retain "Fabric Height" Subparagraph below for one-piece fabric.</w:t>
      </w:r>
    </w:p>
    <w:p>
      <w:pPr>
        <w:pStyle w:val="PR2"/>
        <w:numPr>
          <w:ilvl w:val="5"/>
          <w:numId w:val="1"/>
        </w:numPr>
        <w:spacing w:before="240" w:after="0"/>
        <w:rPr/>
      </w:pPr>
      <w:r>
        <w:rPr/>
        <w:t>Fabric Height: One piece &lt;</w:t>
      </w:r>
      <w:r>
        <w:rPr>
          <w:b/>
        </w:rPr>
        <w:t>Insert dimension</w:t>
      </w:r>
      <w:r>
        <w:rPr/>
        <w:t>&gt; [</w:t>
      </w:r>
      <w:r>
        <w:rPr>
          <w:b/>
        </w:rPr>
        <w:t>as indicated on Drawings</w:t>
      </w:r>
      <w:r>
        <w:rPr/>
        <w:t>].</w:t>
      </w:r>
    </w:p>
    <w:p>
      <w:pPr>
        <w:pStyle w:val="PR3"/>
        <w:numPr>
          <w:ilvl w:val="6"/>
          <w:numId w:val="1"/>
        </w:numPr>
        <w:spacing w:before="240" w:after="0"/>
        <w:rPr/>
      </w:pPr>
      <w:r>
        <w:rPr/>
        <w:t>Steel Wire for Fabric: Wire diameter of [</w:t>
      </w:r>
      <w:r>
        <w:rPr>
          <w:rStyle w:val="IP"/>
          <w:b/>
        </w:rPr>
        <w:t>0.192 inch</w:t>
      </w:r>
      <w:r>
        <w:rPr>
          <w:rStyle w:val="SI"/>
          <w:b/>
        </w:rPr>
        <w:t xml:space="preserve"> (4.88 mm)</w:t>
      </w:r>
      <w:r>
        <w:rPr/>
        <w:t>] [</w:t>
      </w:r>
      <w:r>
        <w:rPr>
          <w:rStyle w:val="IP"/>
          <w:b/>
        </w:rPr>
        <w:t>0.148 inch</w:t>
      </w:r>
      <w:r>
        <w:rPr>
          <w:rStyle w:val="SI"/>
          <w:b/>
        </w:rPr>
        <w:t xml:space="preserve"> (3.76 mm)</w:t>
      </w:r>
      <w:r>
        <w:rPr/>
        <w:t>] [</w:t>
      </w:r>
      <w:r>
        <w:rPr>
          <w:rStyle w:val="IP"/>
          <w:b/>
        </w:rPr>
        <w:t>0.120 inch</w:t>
      </w:r>
      <w:r>
        <w:rPr>
          <w:rStyle w:val="SI"/>
          <w:b/>
        </w:rPr>
        <w:t xml:space="preserve"> (3.05 mm)</w:t>
      </w:r>
      <w:r>
        <w:rPr/>
        <w:t>] &lt;</w:t>
      </w:r>
      <w:r>
        <w:rPr>
          <w:b/>
        </w:rPr>
        <w:t>Insert dimension</w:t>
      </w:r>
      <w:r>
        <w:rPr/>
        <w:t>&gt;.</w:t>
      </w:r>
    </w:p>
    <w:p>
      <w:pPr>
        <w:pStyle w:val="PR4"/>
        <w:numPr>
          <w:ilvl w:val="7"/>
          <w:numId w:val="1"/>
        </w:numPr>
        <w:spacing w:before="240" w:after="0"/>
        <w:rPr/>
      </w:pPr>
      <w:r>
        <w:rPr/>
        <w:t>Mesh Size: [</w:t>
      </w:r>
      <w:r>
        <w:rPr>
          <w:rStyle w:val="IP"/>
          <w:b/>
        </w:rPr>
        <w:t>2 inches</w:t>
      </w:r>
      <w:r>
        <w:rPr>
          <w:rStyle w:val="SI"/>
          <w:b/>
        </w:rPr>
        <w:t xml:space="preserve"> (50 mm)</w:t>
      </w:r>
      <w:r>
        <w:rPr/>
        <w:t>] [</w:t>
      </w:r>
      <w:r>
        <w:rPr>
          <w:rStyle w:val="IP"/>
          <w:b/>
        </w:rPr>
        <w:t>1 inch</w:t>
      </w:r>
      <w:r>
        <w:rPr>
          <w:rStyle w:val="SI"/>
          <w:b/>
        </w:rPr>
        <w:t xml:space="preserve"> (25 mm)</w:t>
      </w:r>
      <w:r>
        <w:rPr/>
        <w:t>] [</w:t>
      </w:r>
      <w:r>
        <w:rPr>
          <w:rStyle w:val="IP"/>
          <w:b/>
        </w:rPr>
        <w:t>3/8 inch</w:t>
      </w:r>
      <w:r>
        <w:rPr>
          <w:rStyle w:val="SI"/>
          <w:b/>
        </w:rPr>
        <w:t xml:space="preserve"> (9.5 mm)</w:t>
      </w:r>
      <w:r>
        <w:rPr/>
        <w:t>] &lt;</w:t>
      </w:r>
      <w:r>
        <w:rPr>
          <w:b/>
        </w:rPr>
        <w:t>Insert dimension</w:t>
      </w:r>
      <w:r>
        <w:rPr/>
        <w:t>&gt;.</w:t>
      </w:r>
    </w:p>
    <w:p>
      <w:pPr>
        <w:pStyle w:val="CMT"/>
        <w:rPr/>
      </w:pPr>
      <w:r>
        <w:rPr/>
        <w:t>Retain "Fabric Heights and Overlap" Subparagraph below for two-piece fabric.</w:t>
      </w:r>
    </w:p>
    <w:p>
      <w:pPr>
        <w:pStyle w:val="PR2"/>
        <w:numPr>
          <w:ilvl w:val="5"/>
          <w:numId w:val="1"/>
        </w:numPr>
        <w:spacing w:before="240" w:after="0"/>
        <w:rPr/>
      </w:pPr>
      <w:r>
        <w:rPr/>
        <w:t>Fabric Heights and Overlap: Two-piece height with lower fabric height of &lt;</w:t>
      </w:r>
      <w:r>
        <w:rPr>
          <w:b/>
        </w:rPr>
        <w:t>Insert dimension</w:t>
      </w:r>
      <w:r>
        <w:rPr/>
        <w:t>&gt; and upper fabric height of &lt;</w:t>
      </w:r>
      <w:r>
        <w:rPr>
          <w:b/>
        </w:rPr>
        <w:t>Insert dimension</w:t>
      </w:r>
      <w:r>
        <w:rPr/>
        <w:t>&gt; [</w:t>
      </w:r>
      <w:r>
        <w:rPr>
          <w:b/>
        </w:rPr>
        <w:t>as indicated on Drawings</w:t>
      </w:r>
      <w:r>
        <w:rPr/>
        <w:t>].</w:t>
      </w:r>
    </w:p>
    <w:p>
      <w:pPr>
        <w:pStyle w:val="PR3"/>
        <w:numPr>
          <w:ilvl w:val="6"/>
          <w:numId w:val="1"/>
        </w:numPr>
        <w:spacing w:before="240" w:after="0"/>
        <w:rPr/>
      </w:pPr>
      <w:r>
        <w:rPr/>
        <w:t>Steel Wire Lower Fabric: Wire diameter of [</w:t>
      </w:r>
      <w:r>
        <w:rPr>
          <w:rStyle w:val="IP"/>
          <w:b/>
        </w:rPr>
        <w:t>0.192 inch</w:t>
      </w:r>
      <w:r>
        <w:rPr>
          <w:rStyle w:val="SI"/>
          <w:b/>
        </w:rPr>
        <w:t xml:space="preserve"> (4.88 mm)</w:t>
      </w:r>
      <w:r>
        <w:rPr/>
        <w:t>] [</w:t>
      </w:r>
      <w:r>
        <w:rPr>
          <w:rStyle w:val="IP"/>
          <w:b/>
        </w:rPr>
        <w:t>0.148 inch</w:t>
      </w:r>
      <w:r>
        <w:rPr>
          <w:rStyle w:val="SI"/>
          <w:b/>
        </w:rPr>
        <w:t xml:space="preserve"> (3.76 mm)</w:t>
      </w:r>
      <w:r>
        <w:rPr/>
        <w:t>] [</w:t>
      </w:r>
      <w:r>
        <w:rPr>
          <w:rStyle w:val="IP"/>
          <w:b/>
        </w:rPr>
        <w:t>0.120 inch</w:t>
      </w:r>
      <w:r>
        <w:rPr>
          <w:rStyle w:val="SI"/>
          <w:b/>
        </w:rPr>
        <w:t xml:space="preserve"> (3.05 mm)</w:t>
      </w:r>
      <w:r>
        <w:rPr/>
        <w:t>] &lt;</w:t>
      </w:r>
      <w:r>
        <w:rPr>
          <w:b/>
        </w:rPr>
        <w:t>Insert dimension</w:t>
      </w:r>
      <w:r>
        <w:rPr/>
        <w:t>&gt;.</w:t>
      </w:r>
    </w:p>
    <w:p>
      <w:pPr>
        <w:pStyle w:val="PR4"/>
        <w:numPr>
          <w:ilvl w:val="7"/>
          <w:numId w:val="1"/>
        </w:numPr>
        <w:spacing w:before="240" w:after="0"/>
        <w:rPr/>
      </w:pPr>
      <w:r>
        <w:rPr/>
        <w:t>Mesh Size: [</w:t>
      </w:r>
      <w:r>
        <w:rPr>
          <w:rStyle w:val="IP"/>
          <w:b/>
        </w:rPr>
        <w:t>2 inches</w:t>
      </w:r>
      <w:r>
        <w:rPr>
          <w:rStyle w:val="SI"/>
          <w:b/>
        </w:rPr>
        <w:t xml:space="preserve"> (50 mm)</w:t>
      </w:r>
      <w:r>
        <w:rPr/>
        <w:t>] [</w:t>
      </w:r>
      <w:r>
        <w:rPr>
          <w:rStyle w:val="IP"/>
          <w:b/>
        </w:rPr>
        <w:t>1 inch</w:t>
      </w:r>
      <w:r>
        <w:rPr>
          <w:rStyle w:val="SI"/>
          <w:b/>
        </w:rPr>
        <w:t xml:space="preserve"> (25 mm)</w:t>
      </w:r>
      <w:r>
        <w:rPr/>
        <w:t>] [</w:t>
      </w:r>
      <w:r>
        <w:rPr>
          <w:rStyle w:val="IP"/>
          <w:b/>
        </w:rPr>
        <w:t>3/8 inch</w:t>
      </w:r>
      <w:r>
        <w:rPr>
          <w:rStyle w:val="SI"/>
          <w:b/>
        </w:rPr>
        <w:t xml:space="preserve"> (9.5 mm)</w:t>
      </w:r>
      <w:r>
        <w:rPr/>
        <w:t>] &lt;</w:t>
      </w:r>
      <w:r>
        <w:rPr>
          <w:b/>
        </w:rPr>
        <w:t>Insert dimension</w:t>
      </w:r>
      <w:r>
        <w:rPr/>
        <w:t>&gt;.</w:t>
      </w:r>
    </w:p>
    <w:p>
      <w:pPr>
        <w:pStyle w:val="PR3"/>
        <w:numPr>
          <w:ilvl w:val="6"/>
          <w:numId w:val="1"/>
        </w:numPr>
        <w:spacing w:before="240" w:after="0"/>
        <w:rPr/>
      </w:pPr>
      <w:r>
        <w:rPr/>
        <w:t>Steel Wire Upper Fabric: Wire diameter of [</w:t>
      </w:r>
      <w:r>
        <w:rPr>
          <w:rStyle w:val="IP"/>
          <w:b/>
        </w:rPr>
        <w:t>0.120 inch</w:t>
      </w:r>
      <w:r>
        <w:rPr>
          <w:rStyle w:val="SI"/>
          <w:b/>
        </w:rPr>
        <w:t xml:space="preserve"> (3.05 mm)</w:t>
      </w:r>
      <w:r>
        <w:rPr/>
        <w:t>] &lt;</w:t>
      </w:r>
      <w:r>
        <w:rPr>
          <w:b/>
        </w:rPr>
        <w:t>Insert dimension</w:t>
      </w:r>
      <w:r>
        <w:rPr/>
        <w:t>&gt;.</w:t>
      </w:r>
    </w:p>
    <w:p>
      <w:pPr>
        <w:pStyle w:val="PR4"/>
        <w:numPr>
          <w:ilvl w:val="7"/>
          <w:numId w:val="1"/>
        </w:numPr>
        <w:spacing w:before="240" w:after="0"/>
        <w:rPr/>
      </w:pPr>
      <w:r>
        <w:rPr/>
        <w:t>Mesh Size: [</w:t>
      </w:r>
      <w:r>
        <w:rPr>
          <w:rStyle w:val="IP"/>
          <w:b/>
        </w:rPr>
        <w:t>3/8 inch</w:t>
      </w:r>
      <w:r>
        <w:rPr>
          <w:rStyle w:val="SI"/>
          <w:b/>
        </w:rPr>
        <w:t xml:space="preserve"> (9.5 mm)</w:t>
      </w:r>
      <w:r>
        <w:rPr/>
        <w:t>] &lt;</w:t>
      </w:r>
      <w:r>
        <w:rPr>
          <w:b/>
        </w:rPr>
        <w:t>Insert dimension</w:t>
      </w:r>
      <w:r>
        <w:rPr/>
        <w:t>&gt;.</w:t>
      </w:r>
    </w:p>
    <w:p>
      <w:pPr>
        <w:pStyle w:val="CMT"/>
        <w:rPr/>
      </w:pPr>
      <w:r>
        <w:rPr/>
        <w:t>Retain "Aluminum-Coated Fabric," "Zinc-Coated Fabric," or "Zn-5Al-MM Aluminum-Mischmetal-Coated Fabric" Subparagraph below for metallic-coated steel wire fabric.</w:t>
      </w:r>
    </w:p>
    <w:p>
      <w:pPr>
        <w:pStyle w:val="PR2"/>
        <w:numPr>
          <w:ilvl w:val="5"/>
          <w:numId w:val="1"/>
        </w:numPr>
        <w:spacing w:before="240" w:after="0"/>
        <w:rPr/>
      </w:pPr>
      <w:r>
        <w:rPr/>
        <w:t>Aluminum-Coated Fabric: ASTM A491, Type I, [</w:t>
      </w:r>
      <w:r>
        <w:rPr>
          <w:rStyle w:val="IP"/>
          <w:b/>
        </w:rPr>
        <w:t>0.40 oz./sq. ft.</w:t>
      </w:r>
      <w:r>
        <w:rPr>
          <w:rStyle w:val="SI"/>
          <w:b/>
        </w:rPr>
        <w:t xml:space="preserve"> (122 g/sq. m)</w:t>
      </w:r>
      <w:r>
        <w:rPr/>
        <w:t>] [</w:t>
      </w:r>
      <w:r>
        <w:rPr>
          <w:rStyle w:val="IP"/>
          <w:b/>
        </w:rPr>
        <w:t>0.35 oz./sq. ft.</w:t>
      </w:r>
      <w:r>
        <w:rPr>
          <w:rStyle w:val="SI"/>
          <w:b/>
        </w:rPr>
        <w:t xml:space="preserve"> (107 g/sq. m)</w:t>
      </w:r>
      <w:r>
        <w:rPr/>
        <w:t>] [</w:t>
      </w:r>
      <w:r>
        <w:rPr>
          <w:rStyle w:val="IP"/>
          <w:b/>
        </w:rPr>
        <w:t>0.30 oz./sq. ft.</w:t>
      </w:r>
      <w:r>
        <w:rPr>
          <w:rStyle w:val="SI"/>
          <w:b/>
        </w:rPr>
        <w:t xml:space="preserve"> (92 g/sq. m)</w:t>
      </w:r>
      <w:r>
        <w:rPr/>
        <w:t>].</w:t>
      </w:r>
    </w:p>
    <w:p>
      <w:pPr>
        <w:pStyle w:val="PR2"/>
        <w:numPr>
          <w:ilvl w:val="5"/>
          <w:numId w:val="1"/>
        </w:numPr>
        <w:rPr/>
      </w:pPr>
      <w:r>
        <w:rPr/>
        <w:t>Zinc-Coated Fabric: ASTM A392, Type II, [</w:t>
      </w:r>
      <w:r>
        <w:rPr>
          <w:b/>
        </w:rPr>
        <w:t xml:space="preserve">Class 1, </w:t>
      </w:r>
      <w:r>
        <w:rPr>
          <w:rStyle w:val="IP"/>
          <w:b/>
        </w:rPr>
        <w:t>1.2 oz./sq. ft.</w:t>
      </w:r>
      <w:r>
        <w:rPr>
          <w:rStyle w:val="SI"/>
          <w:b/>
        </w:rPr>
        <w:t xml:space="preserve"> (366 g/sq. m)</w:t>
      </w:r>
      <w:r>
        <w:rPr/>
        <w:t>] [</w:t>
      </w:r>
      <w:r>
        <w:rPr>
          <w:b/>
        </w:rPr>
        <w:t xml:space="preserve">Class 2, </w:t>
      </w:r>
      <w:r>
        <w:rPr>
          <w:rStyle w:val="IP"/>
          <w:b/>
        </w:rPr>
        <w:t>2.0 oz./sq. ft.</w:t>
      </w:r>
      <w:r>
        <w:rPr>
          <w:rStyle w:val="SI"/>
          <w:b/>
        </w:rPr>
        <w:t xml:space="preserve"> (610 g/sq. m)</w:t>
      </w:r>
      <w:r>
        <w:rPr/>
        <w:t>] with zinc coating applied [</w:t>
      </w:r>
      <w:r>
        <w:rPr>
          <w:b/>
        </w:rPr>
        <w:t>before</w:t>
      </w:r>
      <w:r>
        <w:rPr/>
        <w:t>] [</w:t>
      </w:r>
      <w:r>
        <w:rPr>
          <w:b/>
        </w:rPr>
        <w:t>after</w:t>
      </w:r>
      <w:r>
        <w:rPr/>
        <w:t>] weaving.</w:t>
      </w:r>
    </w:p>
    <w:p>
      <w:pPr>
        <w:pStyle w:val="PR2"/>
        <w:numPr>
          <w:ilvl w:val="5"/>
          <w:numId w:val="1"/>
        </w:numPr>
        <w:rPr/>
      </w:pPr>
      <w:r>
        <w:rPr/>
        <w:t xml:space="preserve">Zn-5Al-MM Aluminum-Mischmetal-Coated Fabric: ASTM F1345, Type III, Class 2, </w:t>
      </w:r>
      <w:r>
        <w:rPr>
          <w:rStyle w:val="IP"/>
        </w:rPr>
        <w:t>1.0 oz./sq. ft.</w:t>
      </w:r>
      <w:r>
        <w:rPr>
          <w:rStyle w:val="SI"/>
        </w:rPr>
        <w:t xml:space="preserve"> (305 g/sq. m)</w:t>
      </w:r>
      <w:r>
        <w:rPr/>
        <w:t>.</w:t>
      </w:r>
    </w:p>
    <w:p>
      <w:pPr>
        <w:pStyle w:val="CMT"/>
        <w:rPr/>
      </w:pPr>
      <w:r>
        <w:rPr/>
        <w:t>Retain "Polymer-Coated Fabric" Subparagraph below for polymer coating over metallic-coated steel wire fabric.</w:t>
      </w:r>
    </w:p>
    <w:p>
      <w:pPr>
        <w:pStyle w:val="PR2"/>
        <w:numPr>
          <w:ilvl w:val="5"/>
          <w:numId w:val="1"/>
        </w:numPr>
        <w:rPr/>
      </w:pPr>
      <w:r>
        <w:rPr/>
        <w:t>Polymer-Coated Fabric: ASTM F668, Class 2b over [</w:t>
      </w:r>
      <w:r>
        <w:rPr>
          <w:b/>
        </w:rPr>
        <w:t>aluminum</w:t>
      </w:r>
      <w:r>
        <w:rPr/>
        <w:t>] [</w:t>
      </w:r>
      <w:r>
        <w:rPr>
          <w:b/>
        </w:rPr>
        <w:t>zinc</w:t>
      </w:r>
      <w:r>
        <w:rPr/>
        <w:t>] [</w:t>
      </w:r>
      <w:r>
        <w:rPr>
          <w:b/>
        </w:rPr>
        <w:t>Zn-5-Al-MM-alloy</w:t>
      </w:r>
      <w:r>
        <w:rPr/>
        <w:t>]-coated steel wire.</w:t>
      </w:r>
    </w:p>
    <w:p>
      <w:pPr>
        <w:pStyle w:val="PR3"/>
        <w:numPr>
          <w:ilvl w:val="6"/>
          <w:numId w:val="1"/>
        </w:numPr>
        <w:spacing w:before="240" w:after="0"/>
        <w:rPr/>
      </w:pPr>
      <w:r>
        <w:rPr/>
        <w:t>Color: [</w:t>
      </w:r>
      <w:r>
        <w:rPr>
          <w:b/>
        </w:rPr>
        <w:t>Dark green</w:t>
      </w:r>
      <w:r>
        <w:rPr/>
        <w:t>] [</w:t>
      </w:r>
      <w:r>
        <w:rPr>
          <w:b/>
        </w:rPr>
        <w:t>Olive green</w:t>
      </w:r>
      <w:r>
        <w:rPr/>
        <w:t>] [</w:t>
      </w:r>
      <w:r>
        <w:rPr>
          <w:b/>
        </w:rPr>
        <w:t>Brown</w:t>
      </w:r>
      <w:r>
        <w:rPr/>
        <w:t>] [</w:t>
      </w:r>
      <w:r>
        <w:rPr>
          <w:b/>
        </w:rPr>
        <w:t>Black</w:t>
      </w:r>
      <w:r>
        <w:rPr/>
        <w:t>] [</w:t>
      </w:r>
      <w:r>
        <w:rPr>
          <w:b/>
        </w:rPr>
        <w:t>As selected by Architect from manufacturer's full range</w:t>
      </w:r>
      <w:r>
        <w:rPr/>
        <w:t>], in accordance with ASTM F934.</w:t>
      </w:r>
    </w:p>
    <w:p>
      <w:pPr>
        <w:pStyle w:val="CMT"/>
        <w:rPr/>
      </w:pPr>
      <w:r>
        <w:rPr/>
        <w:t>Retain first subparagraph below for fabrics that are metallic (zinc) coated before weaving, especially for fence projects located in corrosive environments. Verify suitability with manufacturer and availability with supplier. Delete if fabric is zinc coated after weaving.</w:t>
      </w:r>
    </w:p>
    <w:p>
      <w:pPr>
        <w:pStyle w:val="PR2"/>
        <w:numPr>
          <w:ilvl w:val="5"/>
          <w:numId w:val="1"/>
        </w:numPr>
        <w:spacing w:before="240" w:after="0"/>
        <w:rPr/>
      </w:pPr>
      <w:r>
        <w:rPr/>
        <w:t>Coat selvage ends of metallic-coated fabric before the weaving process with manufacturer's standard clear protective coating.</w:t>
      </w:r>
    </w:p>
    <w:p>
      <w:pPr>
        <w:pStyle w:val="PR2"/>
        <w:numPr>
          <w:ilvl w:val="5"/>
          <w:numId w:val="1"/>
        </w:numPr>
        <w:rPr/>
      </w:pPr>
      <w:r>
        <w:rPr/>
        <w:t>Selvage: Twisted and barbed top and bottom.</w:t>
      </w:r>
    </w:p>
    <w:p>
      <w:pPr>
        <w:pStyle w:val="ART"/>
        <w:numPr>
          <w:ilvl w:val="3"/>
          <w:numId w:val="1"/>
        </w:numPr>
        <w:ind w:hanging="0" w:left="0"/>
        <w:rPr/>
      </w:pPr>
      <w:r>
        <w:rPr/>
        <w:t>SECURITY FENCE FRAMEWORK</w:t>
      </w:r>
    </w:p>
    <w:p>
      <w:pPr>
        <w:pStyle w:val="CMT"/>
        <w:rPr/>
      </w:pPr>
      <w:r>
        <w:rPr/>
        <w:t>Line post selection based on wind speed is described in CLFMI WLG 2445.</w:t>
      </w:r>
    </w:p>
    <w:p>
      <w:pPr>
        <w:pStyle w:val="CMT"/>
        <w:rPr/>
      </w:pPr>
      <w:r>
        <w:rPr/>
        <w:t>Copy "Posts and Rails" Paragraph below and re-edit for each product.</w:t>
      </w:r>
    </w:p>
    <w:p>
      <w:pPr>
        <w:pStyle w:val="CMT"/>
        <w:rPr/>
      </w:pPr>
      <w:r>
        <w:rPr/>
        <w:t>Insert drawing designation. Use these designations on Drawings to identify each product.</w:t>
      </w:r>
    </w:p>
    <w:p>
      <w:pPr>
        <w:pStyle w:val="CMT"/>
        <w:rPr/>
      </w:pPr>
      <w:r>
        <w:rPr/>
        <w:t>Options in this article are not identical to all framework types in the "CLFMI Product Manual."</w:t>
      </w:r>
    </w:p>
    <w:p>
      <w:pPr>
        <w:pStyle w:val="PR1"/>
        <w:numPr>
          <w:ilvl w:val="4"/>
          <w:numId w:val="1"/>
        </w:numPr>
        <w:rPr/>
      </w:pPr>
      <w:r>
        <w:rPr/>
        <w:t>Posts and Rails&lt;</w:t>
      </w:r>
      <w:r>
        <w:rPr>
          <w:b/>
        </w:rPr>
        <w:t>Insert drawing designation</w:t>
      </w:r>
      <w:r>
        <w:rPr/>
        <w:t>&gt;: ASTM F1043 for framework, including rails, braces, and line; terminal; and corner posts.</w:t>
      </w:r>
    </w:p>
    <w:p>
      <w:pPr>
        <w:pStyle w:val="PR2"/>
        <w:numPr>
          <w:ilvl w:val="5"/>
          <w:numId w:val="1"/>
        </w:numPr>
        <w:spacing w:before="240" w:after="0"/>
        <w:rPr/>
      </w:pPr>
      <w:r>
        <w:rPr/>
        <w:t>Fence Height: [</w:t>
      </w:r>
      <w:r>
        <w:rPr>
          <w:rStyle w:val="IP"/>
          <w:b/>
        </w:rPr>
        <w:t>96 inches</w:t>
      </w:r>
      <w:r>
        <w:rPr>
          <w:rStyle w:val="SI"/>
          <w:b/>
        </w:rPr>
        <w:t xml:space="preserve"> (2440 mm)</w:t>
      </w:r>
      <w:r>
        <w:rPr/>
        <w:t>] [</w:t>
      </w:r>
      <w:r>
        <w:rPr>
          <w:rStyle w:val="IP"/>
          <w:b/>
        </w:rPr>
        <w:t>12 feet</w:t>
      </w:r>
      <w:r>
        <w:rPr>
          <w:rStyle w:val="SI"/>
          <w:b/>
        </w:rPr>
        <w:t xml:space="preserve"> (3.66 m)</w:t>
      </w:r>
      <w:r>
        <w:rPr/>
        <w:t>] [</w:t>
      </w:r>
      <w:r>
        <w:rPr>
          <w:b/>
        </w:rPr>
        <w:t>As indicated on Drawings</w:t>
      </w:r>
      <w:r>
        <w:rPr/>
        <w:t>] &lt;</w:t>
      </w:r>
      <w:r>
        <w:rPr>
          <w:b/>
        </w:rPr>
        <w:t>Insert dimension</w:t>
      </w:r>
      <w:r>
        <w:rPr/>
        <w:t>&gt;.</w:t>
      </w:r>
    </w:p>
    <w:p>
      <w:pPr>
        <w:pStyle w:val="CMT"/>
        <w:rPr/>
      </w:pPr>
      <w:r>
        <w:rPr/>
        <w:t>Retain "Heavy-Industrial-Strength Material" Subparagraph below. ASTM F2611 does not include light-industrial-strength material. Delete subparagraph below if design services are delegated to Contractor.</w:t>
      </w:r>
    </w:p>
    <w:p>
      <w:pPr>
        <w:pStyle w:val="PR2"/>
        <w:numPr>
          <w:ilvl w:val="5"/>
          <w:numId w:val="1"/>
        </w:numPr>
        <w:rPr/>
      </w:pPr>
      <w:r>
        <w:rPr/>
        <w:t>Heavy-Industrial-Strength Material: [</w:t>
      </w:r>
      <w:r>
        <w:rPr>
          <w:b/>
        </w:rPr>
        <w:t>Group IA, round steel pipe, Schedule 40</w:t>
      </w:r>
      <w:r>
        <w:rPr/>
        <w:t>] [</w:t>
      </w:r>
      <w:r>
        <w:rPr>
          <w:b/>
        </w:rPr>
        <w:t>Group IC, round steel pipe, electric-resistance-welded pipe</w:t>
      </w:r>
      <w:r>
        <w:rPr/>
        <w:t>].</w:t>
      </w:r>
    </w:p>
    <w:p>
      <w:pPr>
        <w:pStyle w:val="CMT"/>
        <w:rPr/>
      </w:pPr>
      <w:r>
        <w:rPr/>
        <w:t>Retain "Line Post" Subparagraph below if size is critical. In accordance with ASTM F2611, first five options are for round pipe; remaining two options are for roll-formed-steel C-section shapes.</w:t>
      </w:r>
    </w:p>
    <w:p>
      <w:pPr>
        <w:pStyle w:val="PR3"/>
        <w:numPr>
          <w:ilvl w:val="6"/>
          <w:numId w:val="1"/>
        </w:numPr>
        <w:spacing w:before="240" w:after="0"/>
        <w:rPr/>
      </w:pPr>
      <w:r>
        <w:rPr/>
        <w:t>Line Post: [</w:t>
      </w:r>
      <w:r>
        <w:rPr>
          <w:rStyle w:val="IP"/>
          <w:b/>
        </w:rPr>
        <w:t>2.375 inches</w:t>
      </w:r>
      <w:r>
        <w:rPr>
          <w:rStyle w:val="SI"/>
          <w:b/>
        </w:rPr>
        <w:t xml:space="preserve"> (60 mm)</w:t>
      </w:r>
      <w:r>
        <w:rPr>
          <w:b/>
        </w:rPr>
        <w:t xml:space="preserve"> in diameter</w:t>
      </w:r>
      <w:r>
        <w:rPr/>
        <w:t>] [</w:t>
      </w:r>
      <w:r>
        <w:rPr>
          <w:rStyle w:val="IP"/>
          <w:b/>
        </w:rPr>
        <w:t>2.875 inches</w:t>
      </w:r>
      <w:r>
        <w:rPr>
          <w:rStyle w:val="SI"/>
          <w:b/>
        </w:rPr>
        <w:t xml:space="preserve"> (73 mm)</w:t>
      </w:r>
      <w:r>
        <w:rPr>
          <w:b/>
        </w:rPr>
        <w:t xml:space="preserve"> in diameter</w:t>
      </w:r>
      <w:r>
        <w:rPr/>
        <w:t>] [</w:t>
      </w:r>
      <w:r>
        <w:rPr>
          <w:rStyle w:val="IP"/>
          <w:b/>
        </w:rPr>
        <w:t>4.0 inches</w:t>
      </w:r>
      <w:r>
        <w:rPr>
          <w:rStyle w:val="SI"/>
          <w:b/>
        </w:rPr>
        <w:t xml:space="preserve"> (102-mm)</w:t>
      </w:r>
      <w:r>
        <w:rPr>
          <w:b/>
        </w:rPr>
        <w:t xml:space="preserve"> in diameter</w:t>
      </w:r>
      <w:r>
        <w:rPr/>
        <w:t>] [</w:t>
      </w:r>
      <w:r>
        <w:rPr>
          <w:rStyle w:val="IP"/>
          <w:b/>
        </w:rPr>
        <w:t>6.625 inches</w:t>
      </w:r>
      <w:r>
        <w:rPr>
          <w:rStyle w:val="SI"/>
          <w:b/>
        </w:rPr>
        <w:t xml:space="preserve"> (168 mm)</w:t>
      </w:r>
      <w:r>
        <w:rPr>
          <w:b/>
        </w:rPr>
        <w:t xml:space="preserve"> in diameter</w:t>
      </w:r>
      <w:r>
        <w:rPr/>
        <w:t>] [</w:t>
      </w:r>
      <w:r>
        <w:rPr>
          <w:rStyle w:val="IP"/>
          <w:b/>
        </w:rPr>
        <w:t>8.625 inches</w:t>
      </w:r>
      <w:r>
        <w:rPr>
          <w:rStyle w:val="SI"/>
          <w:b/>
        </w:rPr>
        <w:t xml:space="preserve"> (219 mm)</w:t>
      </w:r>
      <w:r>
        <w:rPr>
          <w:b/>
        </w:rPr>
        <w:t xml:space="preserve"> in diameter</w:t>
      </w:r>
      <w:r>
        <w:rPr/>
        <w:t>] [</w:t>
      </w:r>
      <w:r>
        <w:rPr>
          <w:rStyle w:val="IP"/>
          <w:b/>
        </w:rPr>
        <w:t>2.25 by 1.70 inches</w:t>
      </w:r>
      <w:r>
        <w:rPr>
          <w:rStyle w:val="SI"/>
          <w:b/>
        </w:rPr>
        <w:t xml:space="preserve"> (57 by 43 mm)</w:t>
      </w:r>
      <w:r>
        <w:rPr/>
        <w:t>] [</w:t>
      </w:r>
      <w:r>
        <w:rPr>
          <w:rStyle w:val="IP"/>
          <w:b/>
        </w:rPr>
        <w:t>3.25 by 2.50 inches</w:t>
      </w:r>
      <w:r>
        <w:rPr>
          <w:rStyle w:val="SI"/>
          <w:b/>
        </w:rPr>
        <w:t xml:space="preserve"> (83 by 64 mm)</w:t>
      </w:r>
      <w:r>
        <w:rPr/>
        <w:t>] &lt;</w:t>
      </w:r>
      <w:r>
        <w:rPr>
          <w:b/>
        </w:rPr>
        <w:t>Insert dimension(s)</w:t>
      </w:r>
      <w:r>
        <w:rPr/>
        <w:t>&gt;.</w:t>
      </w:r>
    </w:p>
    <w:p>
      <w:pPr>
        <w:pStyle w:val="CMT"/>
        <w:rPr/>
      </w:pPr>
      <w:r>
        <w:rPr/>
        <w:t>Retain "End, Corner, and Pull Posts" Subparagraph below if size is critical. In accordance with ASTM F2611, all terminal posts are round pipe.</w:t>
      </w:r>
    </w:p>
    <w:p>
      <w:pPr>
        <w:pStyle w:val="PR3"/>
        <w:numPr>
          <w:ilvl w:val="6"/>
          <w:numId w:val="1"/>
        </w:numPr>
        <w:rPr/>
      </w:pPr>
      <w:r>
        <w:rPr/>
        <w:t>End, Corner, and Pull Posts: [</w:t>
      </w:r>
      <w:r>
        <w:rPr>
          <w:rStyle w:val="IP"/>
          <w:b/>
        </w:rPr>
        <w:t>2.875 inches</w:t>
      </w:r>
      <w:r>
        <w:rPr>
          <w:rStyle w:val="SI"/>
          <w:b/>
        </w:rPr>
        <w:t xml:space="preserve"> (73 mm)</w:t>
      </w:r>
      <w:r>
        <w:rPr>
          <w:b/>
        </w:rPr>
        <w:t xml:space="preserve"> in diameter</w:t>
      </w:r>
      <w:r>
        <w:rPr/>
        <w:t>] [</w:t>
      </w:r>
      <w:r>
        <w:rPr>
          <w:rStyle w:val="IP"/>
          <w:b/>
        </w:rPr>
        <w:t>4.0 inches</w:t>
      </w:r>
      <w:r>
        <w:rPr>
          <w:rStyle w:val="SI"/>
          <w:b/>
        </w:rPr>
        <w:t xml:space="preserve"> (102 mm)</w:t>
      </w:r>
      <w:r>
        <w:rPr>
          <w:b/>
        </w:rPr>
        <w:t xml:space="preserve"> in diameter</w:t>
      </w:r>
      <w:r>
        <w:rPr/>
        <w:t>] [</w:t>
      </w:r>
      <w:r>
        <w:rPr>
          <w:rStyle w:val="IP"/>
          <w:b/>
        </w:rPr>
        <w:t>6.625 inches</w:t>
      </w:r>
      <w:r>
        <w:rPr>
          <w:rStyle w:val="SI"/>
          <w:b/>
        </w:rPr>
        <w:t xml:space="preserve"> (168 mm)</w:t>
      </w:r>
      <w:r>
        <w:rPr>
          <w:b/>
        </w:rPr>
        <w:t xml:space="preserve"> in diameter</w:t>
      </w:r>
      <w:r>
        <w:rPr/>
        <w:t>] [</w:t>
      </w:r>
      <w:r>
        <w:rPr>
          <w:rStyle w:val="IP"/>
          <w:b/>
        </w:rPr>
        <w:t>8.625 inches</w:t>
      </w:r>
      <w:r>
        <w:rPr>
          <w:rStyle w:val="SI"/>
          <w:b/>
        </w:rPr>
        <w:t xml:space="preserve"> (219 mm)</w:t>
      </w:r>
      <w:r>
        <w:rPr>
          <w:b/>
        </w:rPr>
        <w:t xml:space="preserve"> in diameter</w:t>
      </w:r>
      <w:r>
        <w:rPr/>
        <w:t>] &lt;</w:t>
      </w:r>
      <w:r>
        <w:rPr>
          <w:b/>
        </w:rPr>
        <w:t>Insert dimension</w:t>
      </w:r>
      <w:r>
        <w:rPr/>
        <w:t>&gt;.</w:t>
      </w:r>
    </w:p>
    <w:p>
      <w:pPr>
        <w:pStyle w:val="PR2"/>
        <w:numPr>
          <w:ilvl w:val="5"/>
          <w:numId w:val="1"/>
        </w:numPr>
        <w:spacing w:before="240" w:after="0"/>
        <w:rPr/>
      </w:pPr>
      <w:r>
        <w:rPr/>
        <w:t>Rail Members: [</w:t>
      </w:r>
      <w:r>
        <w:rPr>
          <w:b/>
        </w:rPr>
        <w:t>Intermediate</w:t>
      </w:r>
      <w:r>
        <w:rPr/>
        <w:t>] [</w:t>
      </w:r>
      <w:r>
        <w:rPr>
          <w:b/>
        </w:rPr>
        <w:t>top</w:t>
      </w:r>
      <w:r>
        <w:rPr/>
        <w:t>] [</w:t>
      </w:r>
      <w:r>
        <w:rPr>
          <w:b/>
        </w:rPr>
        <w:t>bottom</w:t>
      </w:r>
      <w:r>
        <w:rPr/>
        <w:t>] [</w:t>
      </w:r>
      <w:r>
        <w:rPr>
          <w:b/>
        </w:rPr>
        <w:t>and</w:t>
      </w:r>
      <w:r>
        <w:rPr/>
        <w:t>] [</w:t>
      </w:r>
      <w:r>
        <w:rPr>
          <w:b/>
        </w:rPr>
        <w:t>brace</w:t>
      </w:r>
      <w:r>
        <w:rPr/>
        <w:t>] rails in accordance with ASTM F1043 for Heavy Industrial.</w:t>
      </w:r>
    </w:p>
    <w:p>
      <w:pPr>
        <w:pStyle w:val="PR2"/>
        <w:numPr>
          <w:ilvl w:val="5"/>
          <w:numId w:val="1"/>
        </w:numPr>
        <w:rPr/>
      </w:pPr>
      <w:r>
        <w:rPr/>
        <w:t>Metallic Coating for Steel Framework:</w:t>
      </w:r>
    </w:p>
    <w:p>
      <w:pPr>
        <w:pStyle w:val="CMT"/>
        <w:rPr/>
      </w:pPr>
      <w:r>
        <w:rPr/>
        <w:t>Retain "Type A," "Type B," "External, Type B," or "Type C" Subparagraph below or, for Contractor's option, retain first five subparagraphs below. Verify coating availability with manufacturers.</w:t>
      </w:r>
    </w:p>
    <w:p>
      <w:pPr>
        <w:pStyle w:val="PR3"/>
        <w:numPr>
          <w:ilvl w:val="6"/>
          <w:numId w:val="1"/>
        </w:numPr>
        <w:spacing w:before="240" w:after="0"/>
        <w:rPr/>
      </w:pPr>
      <w:r>
        <w:rPr/>
        <w:t xml:space="preserve">Type A: Not less than minimum </w:t>
      </w:r>
      <w:r>
        <w:rPr>
          <w:rStyle w:val="IP"/>
        </w:rPr>
        <w:t>2.0-oz./sq. ft.</w:t>
      </w:r>
      <w:r>
        <w:rPr>
          <w:rStyle w:val="SI"/>
        </w:rPr>
        <w:t xml:space="preserve"> (0.61-kg/sq. m)</w:t>
      </w:r>
      <w:r>
        <w:rPr/>
        <w:t xml:space="preserve"> average zinc coating in accordance with ASTM A123/A123M or </w:t>
      </w:r>
      <w:r>
        <w:rPr>
          <w:rStyle w:val="IP"/>
        </w:rPr>
        <w:t>4.0-oz./sq. ft.</w:t>
      </w:r>
      <w:r>
        <w:rPr>
          <w:rStyle w:val="SI"/>
        </w:rPr>
        <w:t xml:space="preserve"> (1.22-kg/sq. m)</w:t>
      </w:r>
      <w:r>
        <w:rPr/>
        <w:t xml:space="preserve"> zinc coating in accordance with ASTM A653/A653M.</w:t>
      </w:r>
    </w:p>
    <w:p>
      <w:pPr>
        <w:pStyle w:val="PR3"/>
        <w:numPr>
          <w:ilvl w:val="6"/>
          <w:numId w:val="1"/>
        </w:numPr>
        <w:rPr/>
      </w:pPr>
      <w:r>
        <w:rPr/>
        <w:t xml:space="preserve">Type B: Zinc with organic overcoat, consisting of a minimum of </w:t>
      </w:r>
      <w:r>
        <w:rPr>
          <w:rStyle w:val="IP"/>
        </w:rPr>
        <w:t>0.9 oz./sq. ft.</w:t>
      </w:r>
      <w:r>
        <w:rPr>
          <w:rStyle w:val="SI"/>
        </w:rPr>
        <w:t xml:space="preserve"> (0.27 kg/sq. m)</w:t>
      </w:r>
      <w:r>
        <w:rPr/>
        <w:t xml:space="preserve"> of zinc after welding, a chromate conversion coating, and a clear, verifiable polymer film.</w:t>
      </w:r>
    </w:p>
    <w:p>
      <w:pPr>
        <w:pStyle w:val="PR3"/>
        <w:numPr>
          <w:ilvl w:val="6"/>
          <w:numId w:val="1"/>
        </w:numPr>
        <w:rPr/>
      </w:pPr>
      <w:r>
        <w:rPr/>
        <w:t xml:space="preserve">External, Type B: Zinc with organic overcoat, consisting of a minimum of </w:t>
      </w:r>
      <w:r>
        <w:rPr>
          <w:rStyle w:val="IP"/>
        </w:rPr>
        <w:t>0.9 oz./sq. ft.</w:t>
      </w:r>
      <w:r>
        <w:rPr>
          <w:rStyle w:val="SI"/>
        </w:rPr>
        <w:t xml:space="preserve"> (0.27 kg/sq. m)</w:t>
      </w:r>
      <w:r>
        <w:rPr/>
        <w:t xml:space="preserve"> of zinc after welding, a chromate conversion coating, and a clear, verifiable polymer film. Internal, Type D, consisting of 81 percent, not less than </w:t>
      </w:r>
      <w:r>
        <w:rPr>
          <w:rStyle w:val="IP"/>
        </w:rPr>
        <w:t>0.3-mil-</w:t>
      </w:r>
      <w:r>
        <w:rPr>
          <w:rStyle w:val="SI"/>
        </w:rPr>
        <w:t xml:space="preserve"> (0.0076-mm-)</w:t>
      </w:r>
      <w:r>
        <w:rPr/>
        <w:t xml:space="preserve"> thick, zinc-pigmented coating.</w:t>
      </w:r>
    </w:p>
    <w:p>
      <w:pPr>
        <w:pStyle w:val="PR3"/>
        <w:numPr>
          <w:ilvl w:val="6"/>
          <w:numId w:val="1"/>
        </w:numPr>
        <w:rPr/>
      </w:pPr>
      <w:r>
        <w:rPr/>
        <w:t xml:space="preserve">Type C: Zn-5-Al-MM alloy, consisting of not less than </w:t>
      </w:r>
      <w:r>
        <w:rPr>
          <w:rStyle w:val="IP"/>
        </w:rPr>
        <w:t>1.8-oz./sq. ft.</w:t>
      </w:r>
      <w:r>
        <w:rPr>
          <w:rStyle w:val="SI"/>
        </w:rPr>
        <w:t xml:space="preserve"> (0.55-kg/sq. m)</w:t>
      </w:r>
      <w:r>
        <w:rPr/>
        <w:t xml:space="preserve"> coating.</w:t>
      </w:r>
    </w:p>
    <w:p>
      <w:pPr>
        <w:pStyle w:val="PR3"/>
        <w:numPr>
          <w:ilvl w:val="6"/>
          <w:numId w:val="1"/>
        </w:numPr>
        <w:rPr/>
      </w:pPr>
      <w:r>
        <w:rPr/>
        <w:t>Coatings: Any coating above.</w:t>
      </w:r>
    </w:p>
    <w:p>
      <w:pPr>
        <w:pStyle w:val="PR2"/>
        <w:numPr>
          <w:ilvl w:val="5"/>
          <w:numId w:val="1"/>
        </w:numPr>
        <w:spacing w:before="240" w:after="0"/>
        <w:rPr/>
      </w:pPr>
      <w:r>
        <w:rPr/>
        <w:t>Polymer coating over metallic coating.</w:t>
      </w:r>
    </w:p>
    <w:p>
      <w:pPr>
        <w:pStyle w:val="PR3"/>
        <w:numPr>
          <w:ilvl w:val="6"/>
          <w:numId w:val="1"/>
        </w:numPr>
        <w:spacing w:before="240" w:after="0"/>
        <w:rPr/>
      </w:pPr>
      <w:r>
        <w:rPr/>
        <w:t>Color: [</w:t>
      </w:r>
      <w:r>
        <w:rPr>
          <w:b/>
        </w:rPr>
        <w:t>Match chain-link fabric</w:t>
      </w:r>
      <w:r>
        <w:rPr/>
        <w:t>] [</w:t>
      </w:r>
      <w:r>
        <w:rPr>
          <w:b/>
        </w:rPr>
        <w:t>Dark green</w:t>
      </w:r>
      <w:r>
        <w:rPr/>
        <w:t>] [</w:t>
      </w:r>
      <w:r>
        <w:rPr>
          <w:b/>
        </w:rPr>
        <w:t>Olive green</w:t>
      </w:r>
      <w:r>
        <w:rPr/>
        <w:t>] [</w:t>
      </w:r>
      <w:r>
        <w:rPr>
          <w:b/>
        </w:rPr>
        <w:t>Brown</w:t>
      </w:r>
      <w:r>
        <w:rPr/>
        <w:t>] [</w:t>
      </w:r>
      <w:r>
        <w:rPr>
          <w:b/>
        </w:rPr>
        <w:t>Black</w:t>
      </w:r>
      <w:r>
        <w:rPr/>
        <w:t>] [</w:t>
      </w:r>
      <w:r>
        <w:rPr>
          <w:b/>
        </w:rPr>
        <w:t>As selected by Architect from manufacturer's full range</w:t>
      </w:r>
      <w:r>
        <w:rPr/>
        <w:t>], in accordance with ASTM F934.</w:t>
      </w:r>
    </w:p>
    <w:p>
      <w:pPr>
        <w:pStyle w:val="ART"/>
        <w:numPr>
          <w:ilvl w:val="3"/>
          <w:numId w:val="1"/>
        </w:numPr>
        <w:ind w:hanging="0" w:left="0"/>
        <w:rPr/>
      </w:pPr>
      <w:r>
        <w:rPr/>
        <w:t>TENSION WIRE</w:t>
      </w:r>
    </w:p>
    <w:p>
      <w:pPr>
        <w:pStyle w:val="CMT"/>
        <w:rPr/>
      </w:pPr>
      <w:r>
        <w:rPr/>
        <w:t>Retain this article if fence has no top rail, or omit top tension wire if top of fence fabric is to allow maximum flexibility. Bottom tension wire enhances security.</w:t>
      </w:r>
    </w:p>
    <w:p>
      <w:pPr>
        <w:pStyle w:val="CMT"/>
        <w:rPr/>
      </w:pPr>
      <w:r>
        <w:rPr/>
        <w:t>Retain "Metallic-Coated Steel Wire" or "Polymer-Coated Steel Wire" Paragraph below. Revise if another type of tension wire is required.</w:t>
      </w:r>
    </w:p>
    <w:p>
      <w:pPr>
        <w:pStyle w:val="PR1"/>
        <w:numPr>
          <w:ilvl w:val="4"/>
          <w:numId w:val="1"/>
        </w:numPr>
        <w:rPr/>
      </w:pPr>
      <w:r>
        <w:rPr/>
        <w:t xml:space="preserve">Metallic-Coated Steel Wire: </w:t>
      </w:r>
      <w:r>
        <w:rPr>
          <w:rStyle w:val="IP"/>
        </w:rPr>
        <w:t>0.177-inch-</w:t>
      </w:r>
      <w:r>
        <w:rPr>
          <w:rStyle w:val="SI"/>
        </w:rPr>
        <w:t xml:space="preserve"> (4.5-mm-)</w:t>
      </w:r>
      <w:r>
        <w:rPr/>
        <w:t xml:space="preserve"> diameter, marcelled tension wire in accordance with ASTM A817 or ASTM A824, with the following metallic coating:</w:t>
      </w:r>
    </w:p>
    <w:p>
      <w:pPr>
        <w:pStyle w:val="CMT"/>
        <w:rPr/>
      </w:pPr>
      <w:r>
        <w:rPr/>
        <w:t>Retain "Type I" or "Type II" Subparagraph below.</w:t>
      </w:r>
    </w:p>
    <w:p>
      <w:pPr>
        <w:pStyle w:val="PR2"/>
        <w:numPr>
          <w:ilvl w:val="5"/>
          <w:numId w:val="1"/>
        </w:numPr>
        <w:spacing w:before="240" w:after="0"/>
        <w:rPr/>
      </w:pPr>
      <w:r>
        <w:rPr/>
        <w:t>Type I: Aluminum coated (aluminized).</w:t>
      </w:r>
    </w:p>
    <w:p>
      <w:pPr>
        <w:pStyle w:val="PR2"/>
        <w:numPr>
          <w:ilvl w:val="5"/>
          <w:numId w:val="1"/>
        </w:numPr>
        <w:rPr/>
      </w:pPr>
      <w:r>
        <w:rPr/>
        <w:t>Type II: Zinc coated (galvanized) by [</w:t>
      </w:r>
      <w:r>
        <w:rPr>
          <w:b/>
        </w:rPr>
        <w:t>hot-dip</w:t>
      </w:r>
      <w:r>
        <w:rPr/>
        <w:t>] [</w:t>
      </w:r>
      <w:r>
        <w:rPr>
          <w:b/>
        </w:rPr>
        <w:t>electrolytic</w:t>
      </w:r>
      <w:r>
        <w:rPr/>
        <w:t xml:space="preserve">] process, with Class 5 minimum coating weight of not less than </w:t>
      </w:r>
      <w:r>
        <w:rPr>
          <w:rStyle w:val="IP"/>
        </w:rPr>
        <w:t>2.0 oz./sq. ft.</w:t>
      </w:r>
      <w:r>
        <w:rPr>
          <w:rStyle w:val="SI"/>
        </w:rPr>
        <w:t xml:space="preserve"> (610 g/sq. m)</w:t>
      </w:r>
      <w:r>
        <w:rPr/>
        <w:t xml:space="preserve"> of uncoated wire surface.</w:t>
      </w:r>
    </w:p>
    <w:p>
      <w:pPr>
        <w:pStyle w:val="PR1"/>
        <w:numPr>
          <w:ilvl w:val="4"/>
          <w:numId w:val="1"/>
        </w:numPr>
        <w:rPr/>
      </w:pPr>
      <w:r>
        <w:rPr/>
        <w:t xml:space="preserve">Polymer-Coated Steel Wire: </w:t>
      </w:r>
      <w:r>
        <w:rPr>
          <w:rStyle w:val="IP"/>
        </w:rPr>
        <w:t>0.177-inch-</w:t>
      </w:r>
      <w:r>
        <w:rPr>
          <w:rStyle w:val="SI"/>
        </w:rPr>
        <w:t xml:space="preserve"> (4.5-mm-)</w:t>
      </w:r>
      <w:r>
        <w:rPr/>
        <w:t xml:space="preserve"> diameter, tension wire in accordance with ASTM F1664, Class 2b over [</w:t>
      </w:r>
      <w:r>
        <w:rPr>
          <w:b/>
        </w:rPr>
        <w:t>aluminum</w:t>
      </w:r>
      <w:r>
        <w:rPr/>
        <w:t>] [</w:t>
      </w:r>
      <w:r>
        <w:rPr>
          <w:b/>
        </w:rPr>
        <w:t>zinc</w:t>
      </w:r>
      <w:r>
        <w:rPr/>
        <w:t>] [</w:t>
      </w:r>
      <w:r>
        <w:rPr>
          <w:b/>
        </w:rPr>
        <w:t>Zn-5-Al-MM-alloy</w:t>
      </w:r>
      <w:r>
        <w:rPr/>
        <w:t>]-coated steel wire.</w:t>
      </w:r>
    </w:p>
    <w:p>
      <w:pPr>
        <w:pStyle w:val="PR2"/>
        <w:numPr>
          <w:ilvl w:val="5"/>
          <w:numId w:val="1"/>
        </w:numPr>
        <w:spacing w:before="240" w:after="0"/>
        <w:rPr/>
      </w:pPr>
      <w:r>
        <w:rPr/>
        <w:t>Color: [</w:t>
      </w:r>
      <w:r>
        <w:rPr>
          <w:b/>
        </w:rPr>
        <w:t>Match chain-link fabric</w:t>
      </w:r>
      <w:r>
        <w:rPr/>
        <w:t>] [</w:t>
      </w:r>
      <w:r>
        <w:rPr>
          <w:b/>
        </w:rPr>
        <w:t>Dark green</w:t>
      </w:r>
      <w:r>
        <w:rPr/>
        <w:t>] [</w:t>
      </w:r>
      <w:r>
        <w:rPr>
          <w:b/>
        </w:rPr>
        <w:t>Olive green</w:t>
      </w:r>
      <w:r>
        <w:rPr/>
        <w:t>] [</w:t>
      </w:r>
      <w:r>
        <w:rPr>
          <w:b/>
        </w:rPr>
        <w:t>Brown</w:t>
      </w:r>
      <w:r>
        <w:rPr/>
        <w:t>] [</w:t>
      </w:r>
      <w:r>
        <w:rPr>
          <w:b/>
        </w:rPr>
        <w:t>Black</w:t>
      </w:r>
      <w:r>
        <w:rPr/>
        <w:t>] [</w:t>
      </w:r>
      <w:r>
        <w:rPr>
          <w:b/>
        </w:rPr>
        <w:t>As selected by Architect from manufacturer's full range</w:t>
      </w:r>
      <w:r>
        <w:rPr/>
        <w:t>], in accordance with ASTM F934.</w:t>
      </w:r>
    </w:p>
    <w:p>
      <w:pPr>
        <w:pStyle w:val="ART"/>
        <w:numPr>
          <w:ilvl w:val="3"/>
          <w:numId w:val="1"/>
        </w:numPr>
        <w:ind w:hanging="0" w:left="0"/>
        <w:rPr/>
      </w:pPr>
      <w:r>
        <w:rPr/>
        <w:t>SWING GATES</w:t>
      </w:r>
    </w:p>
    <w:p>
      <w:pPr>
        <w:pStyle w:val="CMT"/>
        <w:rPr/>
      </w:pPr>
      <w:r>
        <w:rPr/>
        <w:t>Industrial swing gate frames and dimensions determine gate-post material, size, and weight in accordance with ASTM F900 for gates up to 24 feet (7.3 m) wide. If default values do not suit Project, insert sizes and minimum weights of components; require certification that components not covered by ASTM standards comply with or exceed ASTM F900 structural and coating requirements. Insert requirements for detention swing gates if required.</w:t>
      </w:r>
    </w:p>
    <w:p>
      <w:pPr>
        <w:pStyle w:val="PR1"/>
        <w:numPr>
          <w:ilvl w:val="4"/>
          <w:numId w:val="1"/>
        </w:numPr>
        <w:rPr/>
      </w:pPr>
      <w:r>
        <w:rPr/>
        <w:t>General: ASTM F900 for gate posts and [</w:t>
      </w:r>
      <w:r>
        <w:rPr>
          <w:b/>
        </w:rPr>
        <w:t>single</w:t>
      </w:r>
      <w:r>
        <w:rPr/>
        <w:t>] [</w:t>
      </w:r>
      <w:r>
        <w:rPr>
          <w:b/>
        </w:rPr>
        <w:t>double</w:t>
      </w:r>
      <w:r>
        <w:rPr/>
        <w:t>] swing gate types.[</w:t>
      </w:r>
      <w:r>
        <w:rPr>
          <w:b/>
        </w:rPr>
        <w:t> Provide automated vehicular gates in accordance with ASTM F2200.</w:t>
      </w:r>
      <w:r>
        <w:rPr/>
        <w:t>]</w:t>
      </w:r>
    </w:p>
    <w:p>
      <w:pPr>
        <w:pStyle w:val="PR2"/>
        <w:numPr>
          <w:ilvl w:val="5"/>
          <w:numId w:val="1"/>
        </w:numPr>
        <w:spacing w:before="240" w:after="0"/>
        <w:rPr/>
      </w:pPr>
      <w:r>
        <w:rPr/>
        <w:t>Gate Leaf Width: [</w:t>
      </w:r>
      <w:r>
        <w:rPr>
          <w:rStyle w:val="IP"/>
          <w:b/>
        </w:rPr>
        <w:t>36 inches</w:t>
      </w:r>
      <w:r>
        <w:rPr>
          <w:rStyle w:val="SI"/>
          <w:b/>
        </w:rPr>
        <w:t xml:space="preserve"> (914 mm)</w:t>
      </w:r>
      <w:r>
        <w:rPr/>
        <w:t>] [</w:t>
      </w:r>
      <w:r>
        <w:rPr>
          <w:b/>
        </w:rPr>
        <w:t>As indicated</w:t>
      </w:r>
      <w:r>
        <w:rPr/>
        <w:t>] &lt;</w:t>
      </w:r>
      <w:r>
        <w:rPr>
          <w:b/>
        </w:rPr>
        <w:t>Insert width</w:t>
      </w:r>
      <w:r>
        <w:rPr/>
        <w:t>&gt;.</w:t>
      </w:r>
    </w:p>
    <w:p>
      <w:pPr>
        <w:pStyle w:val="CMT"/>
        <w:rPr/>
      </w:pPr>
      <w:r>
        <w:rPr/>
        <w:t>Options in "Framework Member Sizes and Strength" Subparagraph below are dimensional values set by ASTM F900 to determine default sizes and weights of framework members.</w:t>
      </w:r>
    </w:p>
    <w:p>
      <w:pPr>
        <w:pStyle w:val="PR2"/>
        <w:numPr>
          <w:ilvl w:val="5"/>
          <w:numId w:val="1"/>
        </w:numPr>
        <w:rPr/>
      </w:pPr>
      <w:r>
        <w:rPr/>
        <w:t>Framework Member Sizes and Strength: Based on gate fabric height [</w:t>
      </w:r>
      <w:r>
        <w:rPr>
          <w:b/>
        </w:rPr>
        <w:t xml:space="preserve">of </w:t>
      </w:r>
      <w:r>
        <w:rPr>
          <w:rStyle w:val="IP"/>
          <w:b/>
        </w:rPr>
        <w:t>72 inches</w:t>
      </w:r>
      <w:r>
        <w:rPr>
          <w:rStyle w:val="SI"/>
          <w:b/>
        </w:rPr>
        <w:t xml:space="preserve"> (1830 mm)</w:t>
      </w:r>
      <w:r>
        <w:rPr>
          <w:b/>
        </w:rPr>
        <w:t xml:space="preserve"> or less</w:t>
      </w:r>
      <w:r>
        <w:rPr/>
        <w:t>] [</w:t>
      </w:r>
      <w:r>
        <w:rPr>
          <w:b/>
        </w:rPr>
        <w:t xml:space="preserve">of more than </w:t>
      </w:r>
      <w:r>
        <w:rPr>
          <w:rStyle w:val="IP"/>
          <w:b/>
        </w:rPr>
        <w:t>72 inches</w:t>
      </w:r>
      <w:r>
        <w:rPr>
          <w:rStyle w:val="SI"/>
          <w:b/>
        </w:rPr>
        <w:t xml:space="preserve"> (1830 mm)</w:t>
      </w:r>
      <w:r>
        <w:rPr/>
        <w:t>] [</w:t>
      </w:r>
      <w:r>
        <w:rPr>
          <w:b/>
        </w:rPr>
        <w:t>as indicated</w:t>
      </w:r>
      <w:r>
        <w:rPr/>
        <w:t>] &lt;</w:t>
      </w:r>
      <w:r>
        <w:rPr>
          <w:b/>
        </w:rPr>
        <w:t>Insert dimension</w:t>
      </w:r>
      <w:r>
        <w:rPr/>
        <w:t>&gt;.</w:t>
      </w:r>
    </w:p>
    <w:p>
      <w:pPr>
        <w:pStyle w:val="PR1"/>
        <w:numPr>
          <w:ilvl w:val="4"/>
          <w:numId w:val="1"/>
        </w:numPr>
        <w:rPr/>
      </w:pPr>
      <w:r>
        <w:rPr/>
        <w:t>Pipe and Tubing:</w:t>
      </w:r>
    </w:p>
    <w:p>
      <w:pPr>
        <w:pStyle w:val="CMT"/>
        <w:rPr/>
      </w:pPr>
      <w:r>
        <w:rPr/>
        <w:t>Retain "Zinc-Coated Steel" or "Aluminum" Subparagraph below, or retain both if frames and posts are made of different materials.</w:t>
      </w:r>
    </w:p>
    <w:p>
      <w:pPr>
        <w:pStyle w:val="PR2"/>
        <w:numPr>
          <w:ilvl w:val="5"/>
          <w:numId w:val="1"/>
        </w:numPr>
        <w:spacing w:before="240" w:after="0"/>
        <w:rPr/>
      </w:pPr>
      <w:r>
        <w:rPr/>
        <w:t>Zinc-Coated Steel: ASTM F1043 and ASTM F1083; [</w:t>
      </w:r>
      <w:r>
        <w:rPr>
          <w:b/>
        </w:rPr>
        <w:t>protective coating and finish to match fence framework</w:t>
      </w:r>
      <w:r>
        <w:rPr/>
        <w:t>] [</w:t>
      </w:r>
      <w:r>
        <w:rPr>
          <w:b/>
        </w:rPr>
        <w:t>manufacturer's standard protective coating and finish</w:t>
      </w:r>
      <w:r>
        <w:rPr/>
        <w:t>] &lt;</w:t>
      </w:r>
      <w:r>
        <w:rPr>
          <w:b/>
        </w:rPr>
        <w:t>Insert finish</w:t>
      </w:r>
      <w:r>
        <w:rPr/>
        <w:t>&gt;.</w:t>
      </w:r>
    </w:p>
    <w:p>
      <w:pPr>
        <w:pStyle w:val="PR2"/>
        <w:numPr>
          <w:ilvl w:val="5"/>
          <w:numId w:val="1"/>
        </w:numPr>
        <w:rPr/>
      </w:pPr>
      <w:r>
        <w:rPr/>
        <w:t>Aluminum: ASTM B429/B429M; [</w:t>
      </w:r>
      <w:r>
        <w:rPr>
          <w:b/>
        </w:rPr>
        <w:t>mill</w:t>
      </w:r>
      <w:r>
        <w:rPr/>
        <w:t>] [</w:t>
      </w:r>
      <w:r>
        <w:rPr>
          <w:b/>
        </w:rPr>
        <w:t>manufacturer's standard</w:t>
      </w:r>
      <w:r>
        <w:rPr/>
        <w:t>] &lt;</w:t>
      </w:r>
      <w:r>
        <w:rPr>
          <w:b/>
        </w:rPr>
        <w:t>Insert finish</w:t>
      </w:r>
      <w:r>
        <w:rPr/>
        <w:t>&gt; finish.</w:t>
      </w:r>
    </w:p>
    <w:p>
      <w:pPr>
        <w:pStyle w:val="CMT"/>
        <w:rPr/>
      </w:pPr>
      <w:r>
        <w:rPr/>
        <w:t>Revise "Gate Posts" and "Gate Frames and Bracing" subparagraphs below if size of members is critical. See ASTM F900.</w:t>
      </w:r>
    </w:p>
    <w:p>
      <w:pPr>
        <w:pStyle w:val="PR2"/>
        <w:numPr>
          <w:ilvl w:val="5"/>
          <w:numId w:val="1"/>
        </w:numPr>
        <w:rPr/>
      </w:pPr>
      <w:r>
        <w:rPr/>
        <w:t>Gate Posts: [</w:t>
      </w:r>
      <w:r>
        <w:rPr>
          <w:b/>
        </w:rPr>
        <w:t>Round tubular steel</w:t>
      </w:r>
      <w:r>
        <w:rPr/>
        <w:t>] [</w:t>
      </w:r>
      <w:r>
        <w:rPr>
          <w:b/>
        </w:rPr>
        <w:t>Rectangular tubular steel</w:t>
      </w:r>
      <w:r>
        <w:rPr/>
        <w:t>] [</w:t>
      </w:r>
      <w:r>
        <w:rPr>
          <w:b/>
        </w:rPr>
        <w:t>Round tubular aluminum</w:t>
      </w:r>
      <w:r>
        <w:rPr/>
        <w:t>] [</w:t>
      </w:r>
      <w:r>
        <w:rPr>
          <w:b/>
        </w:rPr>
        <w:t>Rectangular tubular aluminum</w:t>
      </w:r>
      <w:r>
        <w:rPr/>
        <w:t>].</w:t>
      </w:r>
    </w:p>
    <w:p>
      <w:pPr>
        <w:pStyle w:val="PR2"/>
        <w:numPr>
          <w:ilvl w:val="5"/>
          <w:numId w:val="1"/>
        </w:numPr>
        <w:rPr/>
      </w:pPr>
      <w:r>
        <w:rPr/>
        <w:t>Gate Frames and Bracing: [</w:t>
      </w:r>
      <w:r>
        <w:rPr>
          <w:b/>
        </w:rPr>
        <w:t>Round tubular steel</w:t>
      </w:r>
      <w:r>
        <w:rPr/>
        <w:t>] [</w:t>
      </w:r>
      <w:r>
        <w:rPr>
          <w:b/>
        </w:rPr>
        <w:t>Rectangular tubular steel</w:t>
      </w:r>
      <w:r>
        <w:rPr/>
        <w:t>] [</w:t>
      </w:r>
      <w:r>
        <w:rPr>
          <w:b/>
        </w:rPr>
        <w:t>Round tubular aluminum</w:t>
      </w:r>
      <w:r>
        <w:rPr/>
        <w:t>] [</w:t>
      </w:r>
      <w:r>
        <w:rPr>
          <w:b/>
        </w:rPr>
        <w:t>Rectangular tubular aluminum</w:t>
      </w:r>
      <w:r>
        <w:rPr/>
        <w:t>].</w:t>
      </w:r>
    </w:p>
    <w:p>
      <w:pPr>
        <w:pStyle w:val="PR1"/>
        <w:numPr>
          <w:ilvl w:val="4"/>
          <w:numId w:val="1"/>
        </w:numPr>
        <w:rPr/>
      </w:pPr>
      <w:r>
        <w:rPr/>
        <w:t>Frame Corner Construction: [</w:t>
      </w:r>
      <w:r>
        <w:rPr>
          <w:b/>
        </w:rPr>
        <w:t>Welded</w:t>
      </w:r>
      <w:r>
        <w:rPr/>
        <w:t>] [</w:t>
      </w:r>
      <w:r>
        <w:rPr>
          <w:b/>
        </w:rPr>
        <w:t>or</w:t>
      </w:r>
      <w:r>
        <w:rPr/>
        <w:t>] [</w:t>
      </w:r>
      <w:r>
        <w:rPr>
          <w:b/>
        </w:rPr>
        <w:t>assembled with corner fittings</w:t>
      </w:r>
      <w:r>
        <w:rPr/>
        <w:t xml:space="preserve">] and </w:t>
      </w:r>
      <w:r>
        <w:rPr>
          <w:rStyle w:val="IP"/>
        </w:rPr>
        <w:t>3/8-inch-</w:t>
      </w:r>
      <w:r>
        <w:rPr>
          <w:rStyle w:val="SI"/>
        </w:rPr>
        <w:t xml:space="preserve"> (9.5-mm-)</w:t>
      </w:r>
      <w:r>
        <w:rPr/>
        <w:t xml:space="preserve"> diameter, adjustable truss rods for panels </w:t>
      </w:r>
      <w:r>
        <w:rPr>
          <w:rStyle w:val="IP"/>
        </w:rPr>
        <w:t>60 inches</w:t>
      </w:r>
      <w:r>
        <w:rPr>
          <w:rStyle w:val="SI"/>
        </w:rPr>
        <w:t xml:space="preserve"> (1520 mm)</w:t>
      </w:r>
      <w:r>
        <w:rPr/>
        <w:t xml:space="preserve"> or wider.</w:t>
      </w:r>
    </w:p>
    <w:p>
      <w:pPr>
        <w:pStyle w:val="CMT"/>
        <w:rPr/>
      </w:pPr>
      <w:r>
        <w:rPr/>
        <w:t>Retain "Extended Gate Posts and Frame Members" Paragraph below if barbed wire or tape is retained and support wire is strung to attach coiled wire or tape. Delete if not using barbed wire or tape or if barbed wire arms are used in lieu of extended frame members.</w:t>
      </w:r>
    </w:p>
    <w:p>
      <w:pPr>
        <w:pStyle w:val="PR1"/>
        <w:numPr>
          <w:ilvl w:val="4"/>
          <w:numId w:val="1"/>
        </w:numPr>
        <w:rPr/>
      </w:pPr>
      <w:r>
        <w:rPr/>
        <w:t>Extended Gate Posts and Frame Members: Fabricate gate posts and frame end members to extend [</w:t>
      </w:r>
      <w:r>
        <w:rPr>
          <w:rStyle w:val="IP"/>
          <w:b/>
        </w:rPr>
        <w:t>12 inches</w:t>
      </w:r>
      <w:r>
        <w:rPr>
          <w:rStyle w:val="SI"/>
          <w:b/>
        </w:rPr>
        <w:t xml:space="preserve"> (300 mm)</w:t>
      </w:r>
      <w:r>
        <w:rPr/>
        <w:t>] [</w:t>
      </w:r>
      <w:r>
        <w:rPr>
          <w:b/>
        </w:rPr>
        <w:t>as indicated</w:t>
      </w:r>
      <w:r>
        <w:rPr/>
        <w:t>] &lt;</w:t>
      </w:r>
      <w:r>
        <w:rPr>
          <w:b/>
        </w:rPr>
        <w:t>Insert dimension</w:t>
      </w:r>
      <w:r>
        <w:rPr/>
        <w:t>&gt; above top of chain-link fabric at both ends of gate frame as required to attach barbed [</w:t>
      </w:r>
      <w:r>
        <w:rPr>
          <w:b/>
        </w:rPr>
        <w:t>wire</w:t>
      </w:r>
      <w:r>
        <w:rPr/>
        <w:t>] [</w:t>
      </w:r>
      <w:r>
        <w:rPr>
          <w:b/>
        </w:rPr>
        <w:t>tape</w:t>
      </w:r>
      <w:r>
        <w:rPr/>
        <w:t>] assemblies.</w:t>
      </w:r>
    </w:p>
    <w:p>
      <w:pPr>
        <w:pStyle w:val="CMT"/>
        <w:rPr/>
      </w:pPr>
      <w:r>
        <w:rPr/>
        <w:t>Retain "Provisions for Electronic Detection System" Paragraph below if intruder-activated detection devices are mounted to or require minimal movement of the fence; revise to suit Project. Consult electronic detection equipment manufacturer for recommendations; revise paragraph to suit Project.</w:t>
      </w:r>
    </w:p>
    <w:p>
      <w:pPr>
        <w:pStyle w:val="PR1"/>
        <w:numPr>
          <w:ilvl w:val="4"/>
          <w:numId w:val="1"/>
        </w:numPr>
        <w:rPr/>
      </w:pPr>
      <w:r>
        <w:rPr/>
        <w:t>Provisions for Electronic Detection System: Isolate gate from fencing to prevent transference of vibration. Gate hinge posts and latch posts may share the same footing but shall not be in contact with fence terminal posts.</w:t>
      </w:r>
    </w:p>
    <w:p>
      <w:pPr>
        <w:pStyle w:val="PR2"/>
        <w:numPr>
          <w:ilvl w:val="5"/>
          <w:numId w:val="1"/>
        </w:numPr>
        <w:spacing w:before="240" w:after="0"/>
        <w:rPr/>
      </w:pPr>
      <w:r>
        <w:rPr/>
        <w:t xml:space="preserve">Separation between Hinge and Latch Posts and Fence Termination Posts: </w:t>
      </w:r>
      <w:r>
        <w:rPr>
          <w:rStyle w:val="IP"/>
        </w:rPr>
        <w:t>2 inches</w:t>
      </w:r>
      <w:r>
        <w:rPr>
          <w:rStyle w:val="SI"/>
        </w:rPr>
        <w:t xml:space="preserve"> (50 mm)</w:t>
      </w:r>
      <w:r>
        <w:rPr/>
        <w:t xml:space="preserve"> minimum, </w:t>
      </w:r>
      <w:r>
        <w:rPr>
          <w:rStyle w:val="IP"/>
        </w:rPr>
        <w:t>2-1/2 inches</w:t>
      </w:r>
      <w:r>
        <w:rPr>
          <w:rStyle w:val="SI"/>
        </w:rPr>
        <w:t xml:space="preserve"> (63.5 mm)</w:t>
      </w:r>
      <w:r>
        <w:rPr/>
        <w:t xml:space="preserve"> maximum.</w:t>
      </w:r>
    </w:p>
    <w:p>
      <w:pPr>
        <w:pStyle w:val="CMT"/>
        <w:rPr/>
      </w:pPr>
      <w:r>
        <w:rPr/>
        <w:t>Retain "Hardware" Paragraph below for manually operated gates. Revise if specifying automatic gate operators; consult operator manufacturers for recommendations. ASTM F2200 and UL 325 do not permit latches with automatic vehicle gates, but they do permit provisions for padlocking and locking devices.</w:t>
      </w:r>
    </w:p>
    <w:p>
      <w:pPr>
        <w:pStyle w:val="PR1"/>
        <w:numPr>
          <w:ilvl w:val="4"/>
          <w:numId w:val="1"/>
        </w:numPr>
        <w:rPr/>
      </w:pPr>
      <w:r>
        <w:rPr/>
        <w:t>Hardware:</w:t>
      </w:r>
    </w:p>
    <w:p>
      <w:pPr>
        <w:pStyle w:val="PR2"/>
        <w:numPr>
          <w:ilvl w:val="5"/>
          <w:numId w:val="1"/>
        </w:numPr>
        <w:spacing w:before="240" w:after="0"/>
        <w:rPr/>
      </w:pPr>
      <w:r>
        <w:rPr/>
        <w:t>Hinges: [</w:t>
      </w:r>
      <w:r>
        <w:rPr>
          <w:b/>
        </w:rPr>
        <w:t>180-degree inward</w:t>
      </w:r>
      <w:r>
        <w:rPr/>
        <w:t>] [</w:t>
      </w:r>
      <w:r>
        <w:rPr>
          <w:b/>
        </w:rPr>
        <w:t>180-degree outward</w:t>
      </w:r>
      <w:r>
        <w:rPr/>
        <w:t>] [</w:t>
      </w:r>
      <w:r>
        <w:rPr>
          <w:b/>
        </w:rPr>
        <w:t>360-degree inward and outward</w:t>
      </w:r>
      <w:r>
        <w:rPr/>
        <w:t>] swing.</w:t>
      </w:r>
    </w:p>
    <w:p>
      <w:pPr>
        <w:pStyle w:val="CMT"/>
        <w:rPr/>
      </w:pPr>
      <w:r>
        <w:rPr/>
        <w:t>Generally, retain "Latch" or "Lock" Subparagraph below.</w:t>
      </w:r>
    </w:p>
    <w:p>
      <w:pPr>
        <w:pStyle w:val="PR2"/>
        <w:numPr>
          <w:ilvl w:val="5"/>
          <w:numId w:val="1"/>
        </w:numPr>
        <w:rPr/>
      </w:pPr>
      <w:r>
        <w:rPr/>
        <w:t>Latch: Permitting operation from [</w:t>
      </w:r>
      <w:r>
        <w:rPr>
          <w:b/>
        </w:rPr>
        <w:t>one side</w:t>
      </w:r>
      <w:r>
        <w:rPr/>
        <w:t>] [</w:t>
      </w:r>
      <w:r>
        <w:rPr>
          <w:b/>
        </w:rPr>
        <w:t>both sides</w:t>
      </w:r>
      <w:r>
        <w:rPr/>
        <w:t>] of gate[</w:t>
      </w:r>
      <w:r>
        <w:rPr>
          <w:b/>
        </w:rPr>
        <w:t> with provision for padlocking accessible from both sides of gate</w:t>
      </w:r>
      <w:r>
        <w:rPr/>
        <w:t>].</w:t>
      </w:r>
    </w:p>
    <w:p>
      <w:pPr>
        <w:pStyle w:val="PR2"/>
        <w:numPr>
          <w:ilvl w:val="5"/>
          <w:numId w:val="1"/>
        </w:numPr>
        <w:rPr/>
      </w:pPr>
      <w:r>
        <w:rPr/>
        <w:t>Lock: [</w:t>
      </w:r>
      <w:r>
        <w:rPr>
          <w:b/>
        </w:rPr>
        <w:t>Manufacturer's standard</w:t>
      </w:r>
      <w:r>
        <w:rPr/>
        <w:t>] &lt;</w:t>
      </w:r>
      <w:r>
        <w:rPr>
          <w:b/>
        </w:rPr>
        <w:t>Insert requirement</w:t>
      </w:r>
      <w:r>
        <w:rPr/>
        <w:t>&gt; internal device.</w:t>
      </w:r>
    </w:p>
    <w:p>
      <w:pPr>
        <w:pStyle w:val="CMT"/>
        <w:rPr/>
      </w:pPr>
      <w:r>
        <w:rPr/>
        <w:t>Retain "Padlock and Chain" Subparagraph below for padlocks and chains if not Owner furnished.</w:t>
      </w:r>
    </w:p>
    <w:p>
      <w:pPr>
        <w:pStyle w:val="PR2"/>
        <w:numPr>
          <w:ilvl w:val="5"/>
          <w:numId w:val="1"/>
        </w:numPr>
        <w:rPr/>
      </w:pPr>
      <w:r>
        <w:rPr/>
        <w:t>Padlock and Chain: &lt;</w:t>
      </w:r>
      <w:r>
        <w:rPr>
          <w:b/>
        </w:rPr>
        <w:t>Insert requirements</w:t>
      </w:r>
      <w:r>
        <w:rPr/>
        <w:t>&gt;.</w:t>
      </w:r>
    </w:p>
    <w:p>
      <w:pPr>
        <w:pStyle w:val="PR2"/>
        <w:numPr>
          <w:ilvl w:val="5"/>
          <w:numId w:val="1"/>
        </w:numPr>
        <w:rPr/>
      </w:pPr>
      <w:r>
        <w:rPr/>
        <w:t>Closer: [</w:t>
      </w:r>
      <w:r>
        <w:rPr>
          <w:b/>
        </w:rPr>
        <w:t>Manufacturer's standard</w:t>
      </w:r>
      <w:r>
        <w:rPr/>
        <w:t>] &lt;</w:t>
      </w:r>
      <w:r>
        <w:rPr>
          <w:b/>
        </w:rPr>
        <w:t>Insert requirement</w:t>
      </w:r>
      <w:r>
        <w:rPr/>
        <w:t>&gt;.</w:t>
      </w:r>
    </w:p>
    <w:p>
      <w:pPr>
        <w:pStyle w:val="CMT"/>
        <w:rPr/>
      </w:pPr>
      <w:r>
        <w:rPr/>
        <w:t>Retain "Tall Gates" Subparagraph below if applicable.</w:t>
      </w:r>
    </w:p>
    <w:p>
      <w:pPr>
        <w:pStyle w:val="PR2"/>
        <w:numPr>
          <w:ilvl w:val="5"/>
          <w:numId w:val="1"/>
        </w:numPr>
        <w:rPr/>
      </w:pPr>
      <w:r>
        <w:rPr/>
        <w:t xml:space="preserve">Tall Gates: For gates </w:t>
      </w:r>
      <w:r>
        <w:rPr>
          <w:rStyle w:val="IP"/>
        </w:rPr>
        <w:t>14 feet</w:t>
      </w:r>
      <w:r>
        <w:rPr>
          <w:rStyle w:val="SI"/>
        </w:rPr>
        <w:t xml:space="preserve"> (4.27 m)</w:t>
      </w:r>
      <w:r>
        <w:rPr/>
        <w:t xml:space="preserve"> and higher, add locking device to transom.</w:t>
      </w:r>
    </w:p>
    <w:p>
      <w:pPr>
        <w:pStyle w:val="PR2"/>
        <w:numPr>
          <w:ilvl w:val="5"/>
          <w:numId w:val="1"/>
        </w:numPr>
        <w:rPr/>
      </w:pPr>
      <w:r>
        <w:rPr/>
        <w:t>&lt;</w:t>
      </w:r>
      <w:r>
        <w:rPr>
          <w:b/>
        </w:rPr>
        <w:t>Insert hardware items and accessories</w:t>
      </w:r>
      <w:r>
        <w:rPr/>
        <w:t>&gt;.</w:t>
      </w:r>
    </w:p>
    <w:p>
      <w:pPr>
        <w:pStyle w:val="ART"/>
        <w:numPr>
          <w:ilvl w:val="3"/>
          <w:numId w:val="1"/>
        </w:numPr>
        <w:ind w:hanging="0" w:left="0"/>
        <w:rPr/>
      </w:pPr>
      <w:r>
        <w:rPr/>
        <w:t>HORIZONTAL-SLIDE GATES</w:t>
      </w:r>
    </w:p>
    <w:p>
      <w:pPr>
        <w:pStyle w:val="CMT"/>
        <w:rPr/>
      </w:pPr>
      <w:r>
        <w:rPr/>
        <w:t>Industrial horizontal-slide gate frames, dimensions, and types determine size and weight of gate posts in accordance with ASTM F1184. If default values do not suit Project, insert sizes and minimum weights of components; require certification that components not covered by ASTM standards comply with or exceed ASTM F1184 structural and coating requirements. Insert requirements for detention horizontal-slide gates if required.</w:t>
      </w:r>
    </w:p>
    <w:p>
      <w:pPr>
        <w:pStyle w:val="PR1"/>
        <w:numPr>
          <w:ilvl w:val="4"/>
          <w:numId w:val="1"/>
        </w:numPr>
        <w:rPr/>
      </w:pPr>
      <w:r>
        <w:rPr/>
        <w:t>General: ASTM F1184 for gate posts and [</w:t>
      </w:r>
      <w:r>
        <w:rPr>
          <w:b/>
        </w:rPr>
        <w:t>single</w:t>
      </w:r>
      <w:r>
        <w:rPr/>
        <w:t>] [</w:t>
      </w:r>
      <w:r>
        <w:rPr>
          <w:b/>
        </w:rPr>
        <w:t>double</w:t>
      </w:r>
      <w:r>
        <w:rPr/>
        <w:t>] sliding gate types.[</w:t>
      </w:r>
      <w:r>
        <w:rPr>
          <w:b/>
        </w:rPr>
        <w:t> Provide automated vehicular gates in accordance with ASTM F2200.</w:t>
      </w:r>
      <w:r>
        <w:rPr/>
        <w:t>]</w:t>
      </w:r>
    </w:p>
    <w:p>
      <w:pPr>
        <w:pStyle w:val="CMT"/>
        <w:rPr/>
      </w:pPr>
      <w:r>
        <w:rPr/>
        <w:t>Retain one of two "Classification" subparagraphs below; revise to suit Project. ASTM F1184 applies to Type I gates with opening widths to 40 feet (12.2 m), with an overhead clearance of up to 22 feet (6.7 m), and to Type II gates with opening widths to 30 feet (9.1 m) and heights to 96 inches (2440 mm).</w:t>
      </w:r>
    </w:p>
    <w:p>
      <w:pPr>
        <w:pStyle w:val="PR2"/>
        <w:numPr>
          <w:ilvl w:val="5"/>
          <w:numId w:val="1"/>
        </w:numPr>
        <w:spacing w:before="240" w:after="0"/>
        <w:rPr/>
      </w:pPr>
      <w:r>
        <w:rPr/>
        <w:t>Classification: Type I Overhead Slide.</w:t>
      </w:r>
    </w:p>
    <w:p>
      <w:pPr>
        <w:pStyle w:val="PR3"/>
        <w:numPr>
          <w:ilvl w:val="6"/>
          <w:numId w:val="1"/>
        </w:numPr>
        <w:spacing w:before="240" w:after="0"/>
        <w:rPr/>
      </w:pPr>
      <w:r>
        <w:rPr/>
        <w:t>Gate Leaf Width: [</w:t>
      </w:r>
      <w:r>
        <w:rPr>
          <w:b/>
        </w:rPr>
        <w:t>As indicated</w:t>
      </w:r>
      <w:r>
        <w:rPr/>
        <w:t>] &lt;</w:t>
      </w:r>
      <w:r>
        <w:rPr>
          <w:b/>
        </w:rPr>
        <w:t>Insert width</w:t>
      </w:r>
      <w:r>
        <w:rPr/>
        <w:t>&gt;.</w:t>
      </w:r>
    </w:p>
    <w:p>
      <w:pPr>
        <w:pStyle w:val="CMT"/>
        <w:rPr/>
      </w:pPr>
      <w:r>
        <w:rPr/>
        <w:t>Options in "Framework Member Sizes and Strength" Subparagraph below are dimensional values set by ASTM F1184 to determine default sizes and weights of framework members.</w:t>
      </w:r>
    </w:p>
    <w:p>
      <w:pPr>
        <w:pStyle w:val="PR3"/>
        <w:numPr>
          <w:ilvl w:val="6"/>
          <w:numId w:val="1"/>
        </w:numPr>
        <w:rPr/>
      </w:pPr>
      <w:r>
        <w:rPr/>
        <w:t>Framework Member Sizes and Strength: Based on gate fabric height [</w:t>
      </w:r>
      <w:r>
        <w:rPr>
          <w:b/>
        </w:rPr>
        <w:t xml:space="preserve">of </w:t>
      </w:r>
      <w:r>
        <w:rPr>
          <w:rStyle w:val="IP"/>
          <w:b/>
        </w:rPr>
        <w:t>72 inches</w:t>
      </w:r>
      <w:r>
        <w:rPr>
          <w:rStyle w:val="SI"/>
          <w:b/>
        </w:rPr>
        <w:t xml:space="preserve"> (1830 mm)</w:t>
      </w:r>
      <w:r>
        <w:rPr>
          <w:b/>
        </w:rPr>
        <w:t xml:space="preserve"> or less</w:t>
      </w:r>
      <w:r>
        <w:rPr/>
        <w:t>] [</w:t>
      </w:r>
      <w:r>
        <w:rPr>
          <w:b/>
        </w:rPr>
        <w:t xml:space="preserve">of more than </w:t>
      </w:r>
      <w:r>
        <w:rPr>
          <w:rStyle w:val="IP"/>
          <w:b/>
        </w:rPr>
        <w:t>72 inches</w:t>
      </w:r>
      <w:r>
        <w:rPr>
          <w:rStyle w:val="SI"/>
          <w:b/>
        </w:rPr>
        <w:t xml:space="preserve"> (1830 mm)</w:t>
      </w:r>
      <w:r>
        <w:rPr/>
        <w:t>] [</w:t>
      </w:r>
      <w:r>
        <w:rPr>
          <w:b/>
        </w:rPr>
        <w:t>as indicated</w:t>
      </w:r>
      <w:r>
        <w:rPr/>
        <w:t>] &lt;</w:t>
      </w:r>
      <w:r>
        <w:rPr>
          <w:b/>
        </w:rPr>
        <w:t>Insert dimension</w:t>
      </w:r>
      <w:r>
        <w:rPr/>
        <w:t>&gt;.</w:t>
      </w:r>
    </w:p>
    <w:p>
      <w:pPr>
        <w:pStyle w:val="PR2"/>
        <w:numPr>
          <w:ilvl w:val="5"/>
          <w:numId w:val="1"/>
        </w:numPr>
        <w:spacing w:before="240" w:after="0"/>
        <w:rPr/>
      </w:pPr>
      <w:r>
        <w:rPr/>
        <w:t>Classification: Type II Cantilever Slide, [</w:t>
      </w:r>
      <w:r>
        <w:rPr>
          <w:b/>
        </w:rPr>
        <w:t>Class 1 with external</w:t>
      </w:r>
      <w:r>
        <w:rPr/>
        <w:t>] [</w:t>
      </w:r>
      <w:r>
        <w:rPr>
          <w:b/>
        </w:rPr>
        <w:t>Class 2 with internal</w:t>
      </w:r>
      <w:r>
        <w:rPr/>
        <w:t>] roller assemblies.</w:t>
      </w:r>
    </w:p>
    <w:p>
      <w:pPr>
        <w:pStyle w:val="CMT"/>
        <w:rPr/>
      </w:pPr>
      <w:r>
        <w:rPr/>
        <w:t>Options in "Gate Frame Width and Height" Subparagraph below are dimensional values set by ASTM F1184 to determine default sizes and weights of framework members.</w:t>
      </w:r>
    </w:p>
    <w:p>
      <w:pPr>
        <w:pStyle w:val="PR3"/>
        <w:numPr>
          <w:ilvl w:val="6"/>
          <w:numId w:val="1"/>
        </w:numPr>
        <w:spacing w:before="240" w:after="0"/>
        <w:rPr/>
      </w:pPr>
      <w:r>
        <w:rPr/>
        <w:t>Gate Frame Width and Height: [</w:t>
      </w:r>
      <w:r>
        <w:rPr>
          <w:rStyle w:val="IP"/>
          <w:b/>
        </w:rPr>
        <w:t>48 inches</w:t>
      </w:r>
      <w:r>
        <w:rPr>
          <w:rStyle w:val="SI"/>
          <w:b/>
        </w:rPr>
        <w:t xml:space="preserve"> (1220 mm)</w:t>
      </w:r>
      <w:r>
        <w:rPr>
          <w:b/>
        </w:rPr>
        <w:t xml:space="preserve"> wide or less by </w:t>
      </w:r>
      <w:r>
        <w:rPr>
          <w:rStyle w:val="IP"/>
          <w:b/>
        </w:rPr>
        <w:t>72 inches</w:t>
      </w:r>
      <w:r>
        <w:rPr>
          <w:rStyle w:val="SI"/>
          <w:b/>
        </w:rPr>
        <w:t xml:space="preserve"> (1830 mm)</w:t>
      </w:r>
      <w:r>
        <w:rPr>
          <w:b/>
        </w:rPr>
        <w:t xml:space="preserve"> high or less</w:t>
      </w:r>
      <w:r>
        <w:rPr/>
        <w:t>] [</w:t>
      </w:r>
      <w:r>
        <w:rPr>
          <w:b/>
        </w:rPr>
        <w:t xml:space="preserve">More than </w:t>
      </w:r>
      <w:r>
        <w:rPr>
          <w:rStyle w:val="IP"/>
          <w:b/>
        </w:rPr>
        <w:t>48 inches</w:t>
      </w:r>
      <w:r>
        <w:rPr>
          <w:rStyle w:val="SI"/>
          <w:b/>
        </w:rPr>
        <w:t xml:space="preserve"> (1220 mm)</w:t>
      </w:r>
      <w:r>
        <w:rPr>
          <w:b/>
        </w:rPr>
        <w:t xml:space="preserve"> wide by any height</w:t>
      </w:r>
      <w:r>
        <w:rPr/>
        <w:t>] [</w:t>
      </w:r>
      <w:r>
        <w:rPr>
          <w:b/>
        </w:rPr>
        <w:t>As indicated</w:t>
      </w:r>
      <w:r>
        <w:rPr/>
        <w:t>] &lt;</w:t>
      </w:r>
      <w:r>
        <w:rPr>
          <w:b/>
        </w:rPr>
        <w:t>Insert dimension</w:t>
      </w:r>
      <w:r>
        <w:rPr/>
        <w:t>&gt;.</w:t>
      </w:r>
    </w:p>
    <w:p>
      <w:pPr>
        <w:pStyle w:val="PR1"/>
        <w:numPr>
          <w:ilvl w:val="4"/>
          <w:numId w:val="1"/>
        </w:numPr>
        <w:rPr/>
      </w:pPr>
      <w:r>
        <w:rPr/>
        <w:t>Pipe and Tubing:</w:t>
      </w:r>
    </w:p>
    <w:p>
      <w:pPr>
        <w:pStyle w:val="CMT"/>
        <w:rPr/>
      </w:pPr>
      <w:r>
        <w:rPr/>
        <w:t>Retain "Zinc-Coated Steel" or "Aluminum" Subparagraph below, or retain both if frames and posts are of different materials.</w:t>
      </w:r>
    </w:p>
    <w:p>
      <w:pPr>
        <w:pStyle w:val="PR2"/>
        <w:numPr>
          <w:ilvl w:val="5"/>
          <w:numId w:val="1"/>
        </w:numPr>
        <w:spacing w:before="240" w:after="0"/>
        <w:rPr/>
      </w:pPr>
      <w:r>
        <w:rPr/>
        <w:t>Zinc-Coated Steel: [</w:t>
      </w:r>
      <w:r>
        <w:rPr>
          <w:b/>
        </w:rPr>
        <w:t>Protective coating and finish to match fence framework</w:t>
      </w:r>
      <w:r>
        <w:rPr/>
        <w:t>] [</w:t>
      </w:r>
      <w:r>
        <w:rPr>
          <w:b/>
        </w:rPr>
        <w:t>Manufacturer's standard protective coating and finish</w:t>
      </w:r>
      <w:r>
        <w:rPr/>
        <w:t>] &lt;</w:t>
      </w:r>
      <w:r>
        <w:rPr>
          <w:b/>
        </w:rPr>
        <w:t>Insert finish</w:t>
      </w:r>
      <w:r>
        <w:rPr/>
        <w:t>&gt;.</w:t>
      </w:r>
    </w:p>
    <w:p>
      <w:pPr>
        <w:pStyle w:val="PR2"/>
        <w:numPr>
          <w:ilvl w:val="5"/>
          <w:numId w:val="1"/>
        </w:numPr>
        <w:rPr/>
      </w:pPr>
      <w:r>
        <w:rPr/>
        <w:t>Aluminum: ASTM B429/B429M; [</w:t>
      </w:r>
      <w:r>
        <w:rPr>
          <w:b/>
        </w:rPr>
        <w:t>mill</w:t>
      </w:r>
      <w:r>
        <w:rPr/>
        <w:t>] [</w:t>
      </w:r>
      <w:r>
        <w:rPr>
          <w:b/>
        </w:rPr>
        <w:t>manufacturer's standard</w:t>
      </w:r>
      <w:r>
        <w:rPr/>
        <w:t>] &lt;</w:t>
      </w:r>
      <w:r>
        <w:rPr>
          <w:b/>
        </w:rPr>
        <w:t>Insert finish</w:t>
      </w:r>
      <w:r>
        <w:rPr/>
        <w:t>&gt; finish.</w:t>
      </w:r>
    </w:p>
    <w:p>
      <w:pPr>
        <w:pStyle w:val="CMT"/>
        <w:rPr/>
      </w:pPr>
      <w:r>
        <w:rPr/>
        <w:t>Revise "Gate Posts" and "Gate Frames and Bracing" subparagraphs below if size of members is critical. See ASTM F1184.</w:t>
      </w:r>
    </w:p>
    <w:p>
      <w:pPr>
        <w:pStyle w:val="PR2"/>
        <w:numPr>
          <w:ilvl w:val="5"/>
          <w:numId w:val="1"/>
        </w:numPr>
        <w:rPr/>
      </w:pPr>
      <w:r>
        <w:rPr/>
        <w:t>Gate Posts: ASTM F1184Provide [</w:t>
      </w:r>
      <w:r>
        <w:rPr>
          <w:b/>
        </w:rPr>
        <w:t>round tubular steel</w:t>
      </w:r>
      <w:r>
        <w:rPr/>
        <w:t>] [</w:t>
      </w:r>
      <w:r>
        <w:rPr>
          <w:b/>
        </w:rPr>
        <w:t>rectangular tubular steel</w:t>
      </w:r>
      <w:r>
        <w:rPr/>
        <w:t>] [</w:t>
      </w:r>
      <w:r>
        <w:rPr>
          <w:b/>
        </w:rPr>
        <w:t>round tubular aluminum</w:t>
      </w:r>
      <w:r>
        <w:rPr/>
        <w:t>] [</w:t>
      </w:r>
      <w:r>
        <w:rPr>
          <w:b/>
        </w:rPr>
        <w:t>rectangular tubular aluminum</w:t>
      </w:r>
      <w:r>
        <w:rPr/>
        <w:t>] posts.</w:t>
      </w:r>
    </w:p>
    <w:p>
      <w:pPr>
        <w:pStyle w:val="CMT"/>
        <w:rPr/>
      </w:pPr>
      <w:r>
        <w:rPr/>
        <w:t>ASTM F1184 includes only steel members for Type II Cantilever Slide gates.</w:t>
      </w:r>
    </w:p>
    <w:p>
      <w:pPr>
        <w:pStyle w:val="PR2"/>
        <w:numPr>
          <w:ilvl w:val="5"/>
          <w:numId w:val="1"/>
        </w:numPr>
        <w:rPr/>
      </w:pPr>
      <w:r>
        <w:rPr/>
        <w:t>Gate Frames and Bracing: [</w:t>
      </w:r>
      <w:r>
        <w:rPr>
          <w:b/>
        </w:rPr>
        <w:t>Round tubular steel</w:t>
      </w:r>
      <w:r>
        <w:rPr/>
        <w:t>] [</w:t>
      </w:r>
      <w:r>
        <w:rPr>
          <w:b/>
        </w:rPr>
        <w:t>Rectangular tubular steel</w:t>
      </w:r>
      <w:r>
        <w:rPr/>
        <w:t>] [</w:t>
      </w:r>
      <w:r>
        <w:rPr>
          <w:b/>
        </w:rPr>
        <w:t>Round tubular aluminum</w:t>
      </w:r>
      <w:r>
        <w:rPr/>
        <w:t>] [</w:t>
      </w:r>
      <w:r>
        <w:rPr>
          <w:b/>
        </w:rPr>
        <w:t>Rectangular tubular aluminum</w:t>
      </w:r>
      <w:r>
        <w:rPr/>
        <w:t>].</w:t>
      </w:r>
    </w:p>
    <w:p>
      <w:pPr>
        <w:pStyle w:val="PR1"/>
        <w:numPr>
          <w:ilvl w:val="4"/>
          <w:numId w:val="1"/>
        </w:numPr>
        <w:rPr/>
      </w:pPr>
      <w:r>
        <w:rPr/>
        <w:t>Frame Corner Construction: [</w:t>
      </w:r>
      <w:r>
        <w:rPr>
          <w:b/>
        </w:rPr>
        <w:t>Welded</w:t>
      </w:r>
      <w:r>
        <w:rPr/>
        <w:t>] [</w:t>
      </w:r>
      <w:r>
        <w:rPr>
          <w:b/>
        </w:rPr>
        <w:t>or</w:t>
      </w:r>
      <w:r>
        <w:rPr/>
        <w:t>] [</w:t>
      </w:r>
      <w:r>
        <w:rPr>
          <w:b/>
        </w:rPr>
        <w:t>assembled with corner fittings</w:t>
      </w:r>
      <w:r>
        <w:rPr/>
        <w:t xml:space="preserve">] and </w:t>
      </w:r>
      <w:r>
        <w:rPr>
          <w:rStyle w:val="IP"/>
        </w:rPr>
        <w:t>3/8-inch-</w:t>
      </w:r>
      <w:r>
        <w:rPr>
          <w:rStyle w:val="SI"/>
        </w:rPr>
        <w:t xml:space="preserve"> (9.5-mm-)</w:t>
      </w:r>
      <w:r>
        <w:rPr/>
        <w:t xml:space="preserve"> diameter, adjustable truss rods for panels </w:t>
      </w:r>
      <w:r>
        <w:rPr>
          <w:rStyle w:val="IP"/>
        </w:rPr>
        <w:t>60 inches</w:t>
      </w:r>
      <w:r>
        <w:rPr>
          <w:rStyle w:val="SI"/>
        </w:rPr>
        <w:t xml:space="preserve"> (1520 mm)</w:t>
      </w:r>
      <w:r>
        <w:rPr/>
        <w:t xml:space="preserve"> or wider.</w:t>
      </w:r>
    </w:p>
    <w:p>
      <w:pPr>
        <w:pStyle w:val="CMT"/>
        <w:rPr/>
      </w:pPr>
      <w:r>
        <w:rPr/>
        <w:t>Retain "Extended Gate Posts and Frame Members" Paragraph below if barbed wire or tape is retained and support wire is strung to attach coiled wire or tape. Delete if not using barbed wire or tape or if barbed wire arms are used in lieu of extended frame members.</w:t>
      </w:r>
    </w:p>
    <w:p>
      <w:pPr>
        <w:pStyle w:val="PR1"/>
        <w:numPr>
          <w:ilvl w:val="4"/>
          <w:numId w:val="1"/>
        </w:numPr>
        <w:rPr/>
      </w:pPr>
      <w:r>
        <w:rPr/>
        <w:t>Extended Gate Posts and Frame Members: Extend gate posts and frame end members above top of chain-link fabric at both ends of gate frame [</w:t>
      </w:r>
      <w:r>
        <w:rPr>
          <w:rStyle w:val="IP"/>
          <w:b/>
        </w:rPr>
        <w:t>12 inches</w:t>
      </w:r>
      <w:r>
        <w:rPr>
          <w:rStyle w:val="SI"/>
          <w:b/>
        </w:rPr>
        <w:t xml:space="preserve"> (300 mm)</w:t>
      </w:r>
      <w:r>
        <w:rPr/>
        <w:t>] [</w:t>
      </w:r>
      <w:r>
        <w:rPr>
          <w:b/>
        </w:rPr>
        <w:t>as indicated</w:t>
      </w:r>
      <w:r>
        <w:rPr/>
        <w:t>] &lt;</w:t>
      </w:r>
      <w:r>
        <w:rPr>
          <w:b/>
        </w:rPr>
        <w:t>Insert dimension</w:t>
      </w:r>
      <w:r>
        <w:rPr/>
        <w:t>&gt; as required to attach barbed [</w:t>
      </w:r>
      <w:r>
        <w:rPr>
          <w:b/>
        </w:rPr>
        <w:t>wire</w:t>
      </w:r>
      <w:r>
        <w:rPr/>
        <w:t>] [</w:t>
      </w:r>
      <w:r>
        <w:rPr>
          <w:b/>
        </w:rPr>
        <w:t>tape</w:t>
      </w:r>
      <w:r>
        <w:rPr/>
        <w:t>] assemblies.</w:t>
      </w:r>
    </w:p>
    <w:p>
      <w:pPr>
        <w:pStyle w:val="CMT"/>
        <w:rPr/>
      </w:pPr>
      <w:r>
        <w:rPr/>
        <w:t>Retain "Overhead Track Assembly" Paragraph below for Type I gates only. If needed, insert manufacturer's track description to suit Project and product.</w:t>
      </w:r>
    </w:p>
    <w:p>
      <w:pPr>
        <w:pStyle w:val="PR1"/>
        <w:numPr>
          <w:ilvl w:val="4"/>
          <w:numId w:val="1"/>
        </w:numPr>
        <w:rPr/>
      </w:pPr>
      <w:r>
        <w:rPr/>
        <w:t>Overhead Track Assembly: Manufacturer's standard track, with overhead framework supports, bracing, and accessories, engineered to support size, weight, width, operation, and design of gate and roller assemblies.</w:t>
      </w:r>
    </w:p>
    <w:p>
      <w:pPr>
        <w:pStyle w:val="CMT"/>
        <w:rPr/>
      </w:pPr>
      <w:r>
        <w:rPr/>
        <w:t>Retain "Hardware" Paragraph below for manually operated gates. Revise if specifying automatic gate operators; consult operator manufacturers for recommendations. ASTM F2200 and UL 325 do not permit latches with automatic vehicle gates, but they do permit provisions for padlocking and locking devices.</w:t>
      </w:r>
    </w:p>
    <w:p>
      <w:pPr>
        <w:pStyle w:val="PR1"/>
        <w:numPr>
          <w:ilvl w:val="4"/>
          <w:numId w:val="1"/>
        </w:numPr>
        <w:rPr/>
      </w:pPr>
      <w:r>
        <w:rPr/>
        <w:t>Hardware:</w:t>
      </w:r>
    </w:p>
    <w:p>
      <w:pPr>
        <w:pStyle w:val="PR2"/>
        <w:numPr>
          <w:ilvl w:val="5"/>
          <w:numId w:val="1"/>
        </w:numPr>
        <w:spacing w:before="240" w:after="0"/>
        <w:rPr/>
      </w:pPr>
      <w:r>
        <w:rPr/>
        <w:t>Hangers, Roller Assemblies, and Stops: Fabricated from [</w:t>
      </w:r>
      <w:r>
        <w:rPr>
          <w:b/>
        </w:rPr>
        <w:t>galvanized steel</w:t>
      </w:r>
      <w:r>
        <w:rPr/>
        <w:t>] [</w:t>
      </w:r>
      <w:r>
        <w:rPr>
          <w:b/>
        </w:rPr>
        <w:t>galvanized malleable iron</w:t>
      </w:r>
      <w:r>
        <w:rPr/>
        <w:t>] [</w:t>
      </w:r>
      <w:r>
        <w:rPr>
          <w:b/>
        </w:rPr>
        <w:t>mill-finished Grade 319 aluminum-alloy casting with stainless steel fasteners</w:t>
      </w:r>
      <w:r>
        <w:rPr/>
        <w:t>].</w:t>
      </w:r>
    </w:p>
    <w:p>
      <w:pPr>
        <w:pStyle w:val="CMT"/>
        <w:rPr/>
      </w:pPr>
      <w:r>
        <w:rPr/>
        <w:t>Generally, retain "Latch" or "Lock" Subparagraph below.</w:t>
      </w:r>
    </w:p>
    <w:p>
      <w:pPr>
        <w:pStyle w:val="PR2"/>
        <w:numPr>
          <w:ilvl w:val="5"/>
          <w:numId w:val="1"/>
        </w:numPr>
        <w:rPr/>
      </w:pPr>
      <w:r>
        <w:rPr/>
        <w:t>Latch: Permitting operation from [</w:t>
      </w:r>
      <w:r>
        <w:rPr>
          <w:b/>
        </w:rPr>
        <w:t>one side</w:t>
      </w:r>
      <w:r>
        <w:rPr/>
        <w:t>] [</w:t>
      </w:r>
      <w:r>
        <w:rPr>
          <w:b/>
        </w:rPr>
        <w:t>both sides</w:t>
      </w:r>
      <w:r>
        <w:rPr/>
        <w:t>] of gate[</w:t>
      </w:r>
      <w:r>
        <w:rPr>
          <w:b/>
        </w:rPr>
        <w:t> with provision for padlocking accessible from both sides of gate</w:t>
      </w:r>
      <w:r>
        <w:rPr/>
        <w:t>].</w:t>
      </w:r>
    </w:p>
    <w:p>
      <w:pPr>
        <w:pStyle w:val="PR2"/>
        <w:numPr>
          <w:ilvl w:val="5"/>
          <w:numId w:val="1"/>
        </w:numPr>
        <w:rPr/>
      </w:pPr>
      <w:r>
        <w:rPr/>
        <w:t>Lock: [</w:t>
      </w:r>
      <w:r>
        <w:rPr>
          <w:b/>
        </w:rPr>
        <w:t>Manufacturer's standard</w:t>
      </w:r>
      <w:r>
        <w:rPr/>
        <w:t>] &lt;</w:t>
      </w:r>
      <w:r>
        <w:rPr>
          <w:b/>
        </w:rPr>
        <w:t>Insert requirement</w:t>
      </w:r>
      <w:r>
        <w:rPr/>
        <w:t>&gt; internal device.</w:t>
      </w:r>
    </w:p>
    <w:p>
      <w:pPr>
        <w:pStyle w:val="CMT"/>
        <w:rPr/>
      </w:pPr>
      <w:r>
        <w:rPr/>
        <w:t>Retain "Padlock and Chain" Subparagraph below for padlocks and chains if not Owner furnished.</w:t>
      </w:r>
    </w:p>
    <w:p>
      <w:pPr>
        <w:pStyle w:val="PR2"/>
        <w:numPr>
          <w:ilvl w:val="5"/>
          <w:numId w:val="1"/>
        </w:numPr>
        <w:rPr/>
      </w:pPr>
      <w:r>
        <w:rPr/>
        <w:t>Padlock and Chain: &lt;</w:t>
      </w:r>
      <w:r>
        <w:rPr>
          <w:b/>
        </w:rPr>
        <w:t>Insert requirements</w:t>
      </w:r>
      <w:r>
        <w:rPr/>
        <w:t>&gt;.</w:t>
      </w:r>
    </w:p>
    <w:p>
      <w:pPr>
        <w:pStyle w:val="PR2"/>
        <w:numPr>
          <w:ilvl w:val="5"/>
          <w:numId w:val="1"/>
        </w:numPr>
        <w:rPr/>
      </w:pPr>
      <w:r>
        <w:rPr/>
        <w:t>&lt;</w:t>
      </w:r>
      <w:r>
        <w:rPr>
          <w:b/>
        </w:rPr>
        <w:t>Insert hardware items and accessories</w:t>
      </w:r>
      <w:r>
        <w:rPr/>
        <w:t>&gt;.</w:t>
      </w:r>
    </w:p>
    <w:p>
      <w:pPr>
        <w:pStyle w:val="ART"/>
        <w:numPr>
          <w:ilvl w:val="3"/>
          <w:numId w:val="1"/>
        </w:numPr>
        <w:ind w:hanging="0" w:left="0"/>
        <w:rPr/>
      </w:pPr>
      <w:r>
        <w:rPr/>
        <w:t>FITTINGS</w:t>
      </w:r>
    </w:p>
    <w:p>
      <w:pPr>
        <w:pStyle w:val="PR1"/>
        <w:numPr>
          <w:ilvl w:val="4"/>
          <w:numId w:val="1"/>
        </w:numPr>
        <w:rPr/>
      </w:pPr>
      <w:r>
        <w:rPr/>
        <w:t>Provide fittings in accordance with ASTM F626.</w:t>
      </w:r>
    </w:p>
    <w:p>
      <w:pPr>
        <w:pStyle w:val="CMT"/>
        <w:rPr/>
      </w:pPr>
      <w:r>
        <w:rPr/>
        <w:t>Delete remaining paragraphs below if paragraph above is sufficient for Project.</w:t>
      </w:r>
    </w:p>
    <w:p>
      <w:pPr>
        <w:pStyle w:val="PR1"/>
        <w:numPr>
          <w:ilvl w:val="4"/>
          <w:numId w:val="1"/>
        </w:numPr>
        <w:rPr/>
      </w:pPr>
      <w:r>
        <w:rPr/>
        <w:t>Post Caps: Provide for each post.</w:t>
      </w:r>
    </w:p>
    <w:p>
      <w:pPr>
        <w:pStyle w:val="CMT"/>
        <w:rPr/>
      </w:pPr>
      <w:r>
        <w:rPr/>
        <w:t>If retaining subparagraph below, coordinate with options retained for barbed arms.</w:t>
      </w:r>
    </w:p>
    <w:p>
      <w:pPr>
        <w:pStyle w:val="PR2"/>
        <w:numPr>
          <w:ilvl w:val="5"/>
          <w:numId w:val="1"/>
        </w:numPr>
        <w:spacing w:before="240" w:after="0"/>
        <w:rPr/>
      </w:pPr>
      <w:r>
        <w:rPr/>
        <w:t>Provide line post caps with loop to receive tension wire or top rail.</w:t>
      </w:r>
    </w:p>
    <w:p>
      <w:pPr>
        <w:pStyle w:val="PR1"/>
        <w:numPr>
          <w:ilvl w:val="4"/>
          <w:numId w:val="1"/>
        </w:numPr>
        <w:rPr/>
      </w:pPr>
      <w:r>
        <w:rPr/>
        <w:t>Rail and Brace Ends: For each gate, corner, pull, and end post.</w:t>
      </w:r>
    </w:p>
    <w:p>
      <w:pPr>
        <w:pStyle w:val="PR1"/>
        <w:numPr>
          <w:ilvl w:val="4"/>
          <w:numId w:val="1"/>
        </w:numPr>
        <w:rPr/>
      </w:pPr>
      <w:r>
        <w:rPr/>
        <w:t>Rail Fittings: Provide the following:</w:t>
      </w:r>
    </w:p>
    <w:p>
      <w:pPr>
        <w:pStyle w:val="PR2"/>
        <w:numPr>
          <w:ilvl w:val="5"/>
          <w:numId w:val="1"/>
        </w:numPr>
        <w:spacing w:before="240" w:after="0"/>
        <w:rPr/>
      </w:pPr>
      <w:r>
        <w:rPr/>
        <w:t xml:space="preserve">Top-Rail Sleeves: Pressed-steel or round-steel tubing not less than </w:t>
      </w:r>
      <w:r>
        <w:rPr>
          <w:rStyle w:val="IP"/>
        </w:rPr>
        <w:t>6 inches</w:t>
      </w:r>
      <w:r>
        <w:rPr>
          <w:rStyle w:val="SI"/>
        </w:rPr>
        <w:t xml:space="preserve"> (152 mm)</w:t>
      </w:r>
      <w:r>
        <w:rPr/>
        <w:t xml:space="preserve"> long.</w:t>
      </w:r>
    </w:p>
    <w:p>
      <w:pPr>
        <w:pStyle w:val="PR2"/>
        <w:numPr>
          <w:ilvl w:val="5"/>
          <w:numId w:val="1"/>
        </w:numPr>
        <w:rPr/>
      </w:pPr>
      <w:r>
        <w:rPr/>
        <w:t>Rail Clamps: Line and corner boulevard clamps for connecting [</w:t>
      </w:r>
      <w:r>
        <w:rPr>
          <w:b/>
        </w:rPr>
        <w:t>intermediate</w:t>
      </w:r>
      <w:r>
        <w:rPr/>
        <w:t>] [</w:t>
      </w:r>
      <w:r>
        <w:rPr>
          <w:b/>
        </w:rPr>
        <w:t>and</w:t>
      </w:r>
      <w:r>
        <w:rPr/>
        <w:t>] [</w:t>
      </w:r>
      <w:r>
        <w:rPr>
          <w:b/>
        </w:rPr>
        <w:t>bottom</w:t>
      </w:r>
      <w:r>
        <w:rPr/>
        <w:t>] rails to posts.</w:t>
      </w:r>
    </w:p>
    <w:p>
      <w:pPr>
        <w:pStyle w:val="PR1"/>
        <w:numPr>
          <w:ilvl w:val="4"/>
          <w:numId w:val="1"/>
        </w:numPr>
        <w:rPr/>
      </w:pPr>
      <w:r>
        <w:rPr/>
        <w:t>Tension and Brace Bands, Tension Bars, and Truss Rod Assemblies: In accordance with ASTM F2611.</w:t>
      </w:r>
    </w:p>
    <w:p>
      <w:pPr>
        <w:pStyle w:val="CMT"/>
        <w:rPr/>
      </w:pPr>
      <w:r>
        <w:rPr/>
        <w:t>Retain "Barbed Wire Arms" Paragraph below, along with "Barbed Wire" or "Barbed Tape" Article, to suit Project. Coordinate option for accommodating top rail or tension wire with option retained for post caps. If more than one arrangement of components is required, indicate location of each on Drawings or by inserts.</w:t>
      </w:r>
    </w:p>
    <w:p>
      <w:pPr>
        <w:pStyle w:val="PR1"/>
        <w:numPr>
          <w:ilvl w:val="4"/>
          <w:numId w:val="1"/>
        </w:numPr>
        <w:rPr/>
      </w:pPr>
      <w:r>
        <w:rPr/>
        <w:t>Barbed Wire Arms: [</w:t>
      </w:r>
      <w:r>
        <w:rPr>
          <w:b/>
        </w:rPr>
        <w:t>Pressed steel or cast iron</w:t>
      </w:r>
      <w:r>
        <w:rPr/>
        <w:t>] [</w:t>
      </w:r>
      <w:r>
        <w:rPr>
          <w:b/>
        </w:rPr>
        <w:t>Aluminum</w:t>
      </w:r>
      <w:r>
        <w:rPr/>
        <w:t>], with clips, slots, or other means for attaching strands of barbed wire[</w:t>
      </w:r>
      <w:r>
        <w:rPr>
          <w:b/>
        </w:rPr>
        <w:t>, and means for attaching to posts</w:t>
      </w:r>
      <w:r>
        <w:rPr/>
        <w:t>] [</w:t>
      </w:r>
      <w:r>
        <w:rPr>
          <w:b/>
        </w:rPr>
        <w:t>, integral with post cap</w:t>
      </w:r>
      <w:r>
        <w:rPr/>
        <w:t>], for each post unless otherwise indicated, and as follows:</w:t>
      </w:r>
    </w:p>
    <w:p>
      <w:pPr>
        <w:pStyle w:val="PR2"/>
        <w:numPr>
          <w:ilvl w:val="5"/>
          <w:numId w:val="1"/>
        </w:numPr>
        <w:spacing w:before="240" w:after="0"/>
        <w:rPr/>
      </w:pPr>
      <w:r>
        <w:rPr/>
        <w:t>Provide line posts with arms that accommodate top rail or tension wire.</w:t>
      </w:r>
    </w:p>
    <w:p>
      <w:pPr>
        <w:pStyle w:val="PR2"/>
        <w:numPr>
          <w:ilvl w:val="5"/>
          <w:numId w:val="1"/>
        </w:numPr>
        <w:rPr/>
      </w:pPr>
      <w:r>
        <w:rPr/>
        <w:t>Provide corner arms at fence corner posts unless extended posts are indicated.</w:t>
      </w:r>
    </w:p>
    <w:p>
      <w:pPr>
        <w:pStyle w:val="CMT"/>
        <w:rPr/>
      </w:pPr>
      <w:r>
        <w:rPr/>
        <w:t>Retain "Single-Arm Type" or "Double-Arm Type" Subparagraph below, or both, if required. Retain first subparagraph for attaching three or fewer barbed wire strands.</w:t>
      </w:r>
    </w:p>
    <w:p>
      <w:pPr>
        <w:pStyle w:val="PR2"/>
        <w:numPr>
          <w:ilvl w:val="5"/>
          <w:numId w:val="1"/>
        </w:numPr>
        <w:rPr/>
      </w:pPr>
      <w:r>
        <w:rPr/>
        <w:t>Single-Arm Type: [</w:t>
      </w:r>
      <w:r>
        <w:rPr>
          <w:b/>
        </w:rPr>
        <w:t>Type I, slanted arm</w:t>
      </w:r>
      <w:r>
        <w:rPr/>
        <w:t>] [</w:t>
      </w:r>
      <w:r>
        <w:rPr>
          <w:b/>
        </w:rPr>
        <w:t>Type II, vertical arm</w:t>
      </w:r>
      <w:r>
        <w:rPr/>
        <w:t>].</w:t>
      </w:r>
    </w:p>
    <w:p>
      <w:pPr>
        <w:pStyle w:val="CMT"/>
        <w:rPr/>
      </w:pPr>
      <w:r>
        <w:rPr/>
        <w:t>Retain first option in "Double-Arm Type" Subparagraph below for attaching six barbed wire strands; retain second option for attaching five strands. Because V-shaped arms can provide a handhold, they may not be optimal for maximum-security applications where climbing is a threat or if specifying a single row of barbed tape. If retaining second option below for use with barbed tape, specify number of rows of barbed tape and indicate on Drawings or by inserts.</w:t>
      </w:r>
    </w:p>
    <w:p>
      <w:pPr>
        <w:pStyle w:val="PR2"/>
        <w:numPr>
          <w:ilvl w:val="5"/>
          <w:numId w:val="1"/>
        </w:numPr>
        <w:rPr/>
      </w:pPr>
      <w:r>
        <w:rPr/>
        <w:t>Double-Arm Type: [</w:t>
      </w:r>
      <w:r>
        <w:rPr>
          <w:b/>
        </w:rPr>
        <w:t>Type III, V-shaped arm</w:t>
      </w:r>
      <w:r>
        <w:rPr/>
        <w:t>] [</w:t>
      </w:r>
      <w:r>
        <w:rPr>
          <w:b/>
        </w:rPr>
        <w:t>Type IV, A-shaped arm</w:t>
      </w:r>
      <w:r>
        <w:rPr/>
        <w:t>].</w:t>
      </w:r>
    </w:p>
    <w:p>
      <w:pPr>
        <w:pStyle w:val="PR2"/>
        <w:numPr>
          <w:ilvl w:val="5"/>
          <w:numId w:val="1"/>
        </w:numPr>
        <w:rPr/>
      </w:pPr>
      <w:r>
        <w:rPr/>
        <w:t>Use bolts or rivets for connection to posts.</w:t>
      </w:r>
    </w:p>
    <w:p>
      <w:pPr>
        <w:pStyle w:val="PR1"/>
        <w:numPr>
          <w:ilvl w:val="4"/>
          <w:numId w:val="1"/>
        </w:numPr>
        <w:rPr/>
      </w:pPr>
      <w:r>
        <w:rPr/>
        <w:t>Tie Wires, Clips, and Fasteners: In accordance with ASTM F626.</w:t>
      </w:r>
    </w:p>
    <w:p>
      <w:pPr>
        <w:pStyle w:val="PR2"/>
        <w:numPr>
          <w:ilvl w:val="5"/>
          <w:numId w:val="1"/>
        </w:numPr>
        <w:spacing w:before="240" w:after="0"/>
        <w:rPr/>
      </w:pPr>
      <w:r>
        <w:rPr/>
        <w:t>High-Security Round Wire Ties: For attaching chain-link fabric to posts, rails, and frames, according to the following:</w:t>
      </w:r>
    </w:p>
    <w:p>
      <w:pPr>
        <w:pStyle w:val="CMT"/>
        <w:rPr/>
      </w:pPr>
      <w:r>
        <w:rPr/>
        <w:t>Retain "Metallic-Coated Steel" or "Stainless steel" Subparagraph below.</w:t>
      </w:r>
    </w:p>
    <w:p>
      <w:pPr>
        <w:pStyle w:val="PR3"/>
        <w:numPr>
          <w:ilvl w:val="6"/>
          <w:numId w:val="1"/>
        </w:numPr>
        <w:spacing w:before="240" w:after="0"/>
        <w:rPr/>
      </w:pPr>
      <w:r>
        <w:rPr/>
        <w:t>Metallic-Coated Steel: [</w:t>
      </w:r>
      <w:r>
        <w:rPr>
          <w:rStyle w:val="IP"/>
          <w:b/>
        </w:rPr>
        <w:t>0.148-inch-</w:t>
      </w:r>
      <w:r>
        <w:rPr>
          <w:rStyle w:val="SI"/>
          <w:b/>
        </w:rPr>
        <w:t xml:space="preserve"> (3.76-mm-)</w:t>
      </w:r>
      <w:r>
        <w:rPr/>
        <w:t>] [</w:t>
      </w:r>
      <w:r>
        <w:rPr>
          <w:rStyle w:val="IP"/>
          <w:b/>
        </w:rPr>
        <w:t>0.192-inch-</w:t>
      </w:r>
      <w:r>
        <w:rPr>
          <w:rStyle w:val="SI"/>
          <w:b/>
        </w:rPr>
        <w:t xml:space="preserve"> (4.88-mm-)</w:t>
      </w:r>
      <w:r>
        <w:rPr/>
        <w:t>] diameter wire; [</w:t>
      </w:r>
      <w:r>
        <w:rPr>
          <w:b/>
        </w:rPr>
        <w:t>zinc</w:t>
      </w:r>
      <w:r>
        <w:rPr/>
        <w:t>] [</w:t>
      </w:r>
      <w:r>
        <w:rPr>
          <w:b/>
        </w:rPr>
        <w:t>aluminum</w:t>
      </w:r>
      <w:r>
        <w:rPr/>
        <w:t>] coating.</w:t>
      </w:r>
    </w:p>
    <w:p>
      <w:pPr>
        <w:pStyle w:val="PR3"/>
        <w:numPr>
          <w:ilvl w:val="6"/>
          <w:numId w:val="1"/>
        </w:numPr>
        <w:rPr/>
      </w:pPr>
      <w:r>
        <w:rPr/>
        <w:t>Stainless steel.</w:t>
      </w:r>
    </w:p>
    <w:p>
      <w:pPr>
        <w:pStyle w:val="PR1"/>
        <w:numPr>
          <w:ilvl w:val="4"/>
          <w:numId w:val="1"/>
        </w:numPr>
        <w:rPr/>
      </w:pPr>
      <w:r>
        <w:rPr/>
        <w:t>Power-Driven Fabric Fasteners: As recommended in writing by manufacturer.</w:t>
      </w:r>
    </w:p>
    <w:p>
      <w:pPr>
        <w:pStyle w:val="PR1"/>
        <w:numPr>
          <w:ilvl w:val="4"/>
          <w:numId w:val="1"/>
        </w:numPr>
        <w:rPr/>
      </w:pPr>
      <w:r>
        <w:rPr/>
        <w:t>Finish:</w:t>
      </w:r>
    </w:p>
    <w:p>
      <w:pPr>
        <w:pStyle w:val="PR2"/>
        <w:numPr>
          <w:ilvl w:val="5"/>
          <w:numId w:val="1"/>
        </w:numPr>
        <w:spacing w:before="240" w:after="0"/>
        <w:rPr/>
      </w:pPr>
      <w:r>
        <w:rPr/>
        <w:t xml:space="preserve">Metallic Coating for Pressed Steel or Cast Iron: Not less than </w:t>
      </w:r>
      <w:r>
        <w:rPr>
          <w:rStyle w:val="IP"/>
        </w:rPr>
        <w:t>1.2 oz. /sq. ft.</w:t>
      </w:r>
      <w:r>
        <w:rPr>
          <w:rStyle w:val="SI"/>
        </w:rPr>
        <w:t xml:space="preserve"> (366 g/sq. m)</w:t>
      </w:r>
      <w:r>
        <w:rPr/>
        <w:t xml:space="preserve"> of zinc.</w:t>
      </w:r>
    </w:p>
    <w:p>
      <w:pPr>
        <w:pStyle w:val="CMT"/>
        <w:rPr/>
      </w:pPr>
      <w:r>
        <w:rPr/>
        <w:t>ASTM F626 specifies that the polymer coating match the color coating of the fence chain-link fabric.</w:t>
      </w:r>
    </w:p>
    <w:p>
      <w:pPr>
        <w:pStyle w:val="PR3"/>
        <w:numPr>
          <w:ilvl w:val="6"/>
          <w:numId w:val="1"/>
        </w:numPr>
        <w:spacing w:before="240" w:after="0"/>
        <w:rPr/>
      </w:pPr>
      <w:r>
        <w:rPr/>
        <w:t>Polymer coating over metallic coating.</w:t>
      </w:r>
    </w:p>
    <w:p>
      <w:pPr>
        <w:pStyle w:val="PR2"/>
        <w:numPr>
          <w:ilvl w:val="5"/>
          <w:numId w:val="1"/>
        </w:numPr>
        <w:spacing w:before="240" w:after="0"/>
        <w:rPr/>
      </w:pPr>
      <w:r>
        <w:rPr/>
        <w:t>Aluminum: Mill finish.</w:t>
      </w:r>
    </w:p>
    <w:p>
      <w:pPr>
        <w:pStyle w:val="ART"/>
        <w:numPr>
          <w:ilvl w:val="3"/>
          <w:numId w:val="1"/>
        </w:numPr>
        <w:ind w:hanging="0" w:left="0"/>
        <w:rPr/>
      </w:pPr>
      <w:r>
        <w:rPr/>
        <w:t>BARBED WIRE</w:t>
      </w:r>
    </w:p>
    <w:p>
      <w:pPr>
        <w:pStyle w:val="CMT"/>
        <w:rPr/>
      </w:pPr>
      <w:r>
        <w:rPr/>
        <w:t>Barbed wire descriptions in "Steel Barbed Wire" and "Polymer-Coated, Galvanized-Steel Barbed Wire" paragraphs below are examples; revise to suit Project. Consider using barbed tape for high-security and detention fences in lieu of barbed wire. If retaining this article, coordinate with components for barbed wire installation, including barbed wire arms in "Fittings" Article.</w:t>
      </w:r>
    </w:p>
    <w:p>
      <w:pPr>
        <w:pStyle w:val="PR1"/>
        <w:numPr>
          <w:ilvl w:val="4"/>
          <w:numId w:val="1"/>
        </w:numPr>
        <w:rPr/>
      </w:pPr>
      <w:r>
        <w:rPr/>
        <w:t xml:space="preserve">Steel Barbed Wire: ASTM A121, High Security Grade, two-strand barbed wire; </w:t>
      </w:r>
      <w:r>
        <w:rPr>
          <w:rStyle w:val="IP"/>
        </w:rPr>
        <w:t>0.099-inch-</w:t>
      </w:r>
      <w:r>
        <w:rPr>
          <w:rStyle w:val="SI"/>
        </w:rPr>
        <w:t xml:space="preserve"> (2.51-mm-)</w:t>
      </w:r>
      <w:r>
        <w:rPr/>
        <w:t xml:space="preserve"> diameter line wire with </w:t>
      </w:r>
      <w:r>
        <w:rPr>
          <w:rStyle w:val="IP"/>
        </w:rPr>
        <w:t>0.080-inch-</w:t>
      </w:r>
      <w:r>
        <w:rPr>
          <w:rStyle w:val="SI"/>
        </w:rPr>
        <w:t xml:space="preserve"> (2.03-mm-)</w:t>
      </w:r>
      <w:r>
        <w:rPr/>
        <w:t xml:space="preserve"> diameter, four-point round barbs spaced not more than </w:t>
      </w:r>
      <w:r>
        <w:rPr>
          <w:rStyle w:val="IP"/>
        </w:rPr>
        <w:t>3 inches</w:t>
      </w:r>
      <w:r>
        <w:rPr>
          <w:rStyle w:val="SI"/>
        </w:rPr>
        <w:t xml:space="preserve"> (76 mm)</w:t>
      </w:r>
      <w:r>
        <w:rPr/>
        <w:t xml:space="preserve"> o.c.</w:t>
      </w:r>
    </w:p>
    <w:p>
      <w:pPr>
        <w:pStyle w:val="PR2"/>
        <w:numPr>
          <w:ilvl w:val="5"/>
          <w:numId w:val="1"/>
        </w:numPr>
        <w:spacing w:before="240" w:after="0"/>
        <w:rPr/>
      </w:pPr>
      <w:r>
        <w:rPr/>
        <w:t>Aluminum Coating: Type A.</w:t>
      </w:r>
    </w:p>
    <w:p>
      <w:pPr>
        <w:pStyle w:val="CMT"/>
        <w:rPr/>
      </w:pPr>
      <w:r>
        <w:rPr/>
        <w:t>Barbs are not polymer coated.</w:t>
      </w:r>
    </w:p>
    <w:p>
      <w:pPr>
        <w:pStyle w:val="PR1"/>
        <w:numPr>
          <w:ilvl w:val="4"/>
          <w:numId w:val="1"/>
        </w:numPr>
        <w:rPr/>
      </w:pPr>
      <w:r>
        <w:rPr/>
        <w:t xml:space="preserve">Polymer-Coated, Galvanized-Steel Barbed Wire: ASTM F1665, Type II, two-strand barbed wire; </w:t>
      </w:r>
      <w:r>
        <w:rPr>
          <w:rStyle w:val="IP"/>
        </w:rPr>
        <w:t>0.080-inch-</w:t>
      </w:r>
      <w:r>
        <w:rPr>
          <w:rStyle w:val="SI"/>
        </w:rPr>
        <w:t xml:space="preserve"> (2.03-mm-)</w:t>
      </w:r>
      <w:r>
        <w:rPr/>
        <w:t xml:space="preserve"> diameter line wire with </w:t>
      </w:r>
      <w:r>
        <w:rPr>
          <w:rStyle w:val="IP"/>
        </w:rPr>
        <w:t>0.080-inch-</w:t>
      </w:r>
      <w:r>
        <w:rPr>
          <w:rStyle w:val="SI"/>
        </w:rPr>
        <w:t xml:space="preserve"> (2.03-mm-)</w:t>
      </w:r>
      <w:r>
        <w:rPr/>
        <w:t xml:space="preserve"> diameter, four-point, round [</w:t>
      </w:r>
      <w:r>
        <w:rPr>
          <w:b/>
        </w:rPr>
        <w:t>aluminum-alloy</w:t>
      </w:r>
      <w:r>
        <w:rPr/>
        <w:t>] [</w:t>
      </w:r>
      <w:r>
        <w:rPr>
          <w:b/>
        </w:rPr>
        <w:t>galvanized-steel</w:t>
      </w:r>
      <w:r>
        <w:rPr/>
        <w:t xml:space="preserve">] barbs spaced not more than </w:t>
      </w:r>
      <w:r>
        <w:rPr>
          <w:rStyle w:val="IP"/>
        </w:rPr>
        <w:t>3 inches</w:t>
      </w:r>
      <w:r>
        <w:rPr>
          <w:rStyle w:val="SI"/>
        </w:rPr>
        <w:t xml:space="preserve"> (76 mm)</w:t>
      </w:r>
      <w:r>
        <w:rPr/>
        <w:t xml:space="preserve"> o.c.</w:t>
      </w:r>
    </w:p>
    <w:p>
      <w:pPr>
        <w:pStyle w:val="PR2"/>
        <w:numPr>
          <w:ilvl w:val="5"/>
          <w:numId w:val="1"/>
        </w:numPr>
        <w:spacing w:before="240" w:after="0"/>
        <w:rPr/>
      </w:pPr>
      <w:r>
        <w:rPr/>
        <w:t>Polymer Coating: Class 2b over [</w:t>
      </w:r>
      <w:r>
        <w:rPr>
          <w:b/>
        </w:rPr>
        <w:t>aluminum</w:t>
      </w:r>
      <w:r>
        <w:rPr/>
        <w:t>] [</w:t>
      </w:r>
      <w:r>
        <w:rPr>
          <w:b/>
        </w:rPr>
        <w:t>zinc</w:t>
      </w:r>
      <w:r>
        <w:rPr/>
        <w:t>] [</w:t>
      </w:r>
      <w:r>
        <w:rPr>
          <w:b/>
        </w:rPr>
        <w:t>Zn-5-Al-MM-alloy</w:t>
      </w:r>
      <w:r>
        <w:rPr/>
        <w:t>]-coated steel wire.</w:t>
      </w:r>
    </w:p>
    <w:p>
      <w:pPr>
        <w:pStyle w:val="PR3"/>
        <w:numPr>
          <w:ilvl w:val="6"/>
          <w:numId w:val="1"/>
        </w:numPr>
        <w:spacing w:before="240" w:after="0"/>
        <w:rPr/>
      </w:pPr>
      <w:r>
        <w:rPr/>
        <w:t>Color: [</w:t>
      </w:r>
      <w:r>
        <w:rPr>
          <w:b/>
        </w:rPr>
        <w:t>Match chain-link fabric</w:t>
      </w:r>
      <w:r>
        <w:rPr/>
        <w:t>] [</w:t>
      </w:r>
      <w:r>
        <w:rPr>
          <w:b/>
        </w:rPr>
        <w:t>Dark green</w:t>
      </w:r>
      <w:r>
        <w:rPr/>
        <w:t>] [</w:t>
      </w:r>
      <w:r>
        <w:rPr>
          <w:b/>
        </w:rPr>
        <w:t>Olive green</w:t>
      </w:r>
      <w:r>
        <w:rPr/>
        <w:t>] [</w:t>
      </w:r>
      <w:r>
        <w:rPr>
          <w:b/>
        </w:rPr>
        <w:t>Brown</w:t>
      </w:r>
      <w:r>
        <w:rPr/>
        <w:t>] [</w:t>
      </w:r>
      <w:r>
        <w:rPr>
          <w:b/>
        </w:rPr>
        <w:t>Black</w:t>
      </w:r>
      <w:r>
        <w:rPr/>
        <w:t>] [</w:t>
      </w:r>
      <w:r>
        <w:rPr>
          <w:b/>
        </w:rPr>
        <w:t>As selected by Architect from manufacturer's full range</w:t>
      </w:r>
      <w:r>
        <w:rPr/>
        <w:t>] in accordance with ASTM F934.</w:t>
      </w:r>
    </w:p>
    <w:p>
      <w:pPr>
        <w:pStyle w:val="ART"/>
        <w:numPr>
          <w:ilvl w:val="3"/>
          <w:numId w:val="1"/>
        </w:numPr>
        <w:ind w:hanging="0" w:left="0"/>
        <w:rPr/>
      </w:pPr>
      <w:r>
        <w:rPr/>
        <w:t>BARBED TAPE</w:t>
      </w:r>
    </w:p>
    <w:p>
      <w:pPr>
        <w:pStyle w:val="CMT"/>
        <w:rPr/>
      </w:pPr>
      <w:r>
        <w:rPr/>
        <w:t>Retain this article if barbed tape is required; revise to suit Project. If more than one type of barbed tape is required, insert requirements and indicate location of each on Drawings or by inserts.</w:t>
      </w:r>
    </w:p>
    <w:p>
      <w:pPr>
        <w:pStyle w:val="PR1"/>
        <w:numPr>
          <w:ilvl w:val="4"/>
          <w:numId w:val="1"/>
        </w:numPr>
        <w:rPr/>
      </w:pPr>
      <w:r>
        <w:rPr/>
        <w:t>Wire-Reinforced Tape: ASTM F1910; continuous coil with four-point, needle-sharp barbs permanently cold clenched around a core wire.</w:t>
      </w:r>
    </w:p>
    <w:p>
      <w:pPr>
        <w:pStyle w:val="CMT"/>
        <w:rPr/>
      </w:pPr>
      <w:r>
        <w:rPr/>
        <w:t>Retain options in eight subparagraphs below to suit Project.</w:t>
      </w:r>
    </w:p>
    <w:p>
      <w:pPr>
        <w:pStyle w:val="PR2"/>
        <w:numPr>
          <w:ilvl w:val="5"/>
          <w:numId w:val="1"/>
        </w:numPr>
        <w:spacing w:before="240" w:after="0"/>
        <w:rPr/>
      </w:pPr>
      <w:r>
        <w:rPr/>
        <w:t>Core Wire: High-tensile-strength, [</w:t>
      </w:r>
      <w:r>
        <w:rPr>
          <w:b/>
        </w:rPr>
        <w:t>zinc-coated steel</w:t>
      </w:r>
      <w:r>
        <w:rPr/>
        <w:t>] [</w:t>
      </w:r>
      <w:r>
        <w:rPr>
          <w:b/>
        </w:rPr>
        <w:t>or</w:t>
      </w:r>
      <w:r>
        <w:rPr/>
        <w:t>] [</w:t>
      </w:r>
      <w:r>
        <w:rPr>
          <w:b/>
        </w:rPr>
        <w:t>stainless steel</w:t>
      </w:r>
      <w:r>
        <w:rPr/>
        <w:t>].</w:t>
      </w:r>
    </w:p>
    <w:p>
      <w:pPr>
        <w:pStyle w:val="PR2"/>
        <w:numPr>
          <w:ilvl w:val="5"/>
          <w:numId w:val="1"/>
        </w:numPr>
        <w:rPr/>
      </w:pPr>
      <w:r>
        <w:rPr/>
        <w:t>Configuration: [</w:t>
      </w:r>
      <w:r>
        <w:rPr>
          <w:b/>
        </w:rPr>
        <w:t>Single</w:t>
      </w:r>
      <w:r>
        <w:rPr/>
        <w:t>] [</w:t>
      </w:r>
      <w:r>
        <w:rPr>
          <w:b/>
        </w:rPr>
        <w:t>Double</w:t>
      </w:r>
      <w:r>
        <w:rPr/>
        <w:t>] coil.</w:t>
      </w:r>
    </w:p>
    <w:p>
      <w:pPr>
        <w:pStyle w:val="PR2"/>
        <w:numPr>
          <w:ilvl w:val="5"/>
          <w:numId w:val="1"/>
        </w:numPr>
        <w:rPr/>
      </w:pPr>
      <w:r>
        <w:rPr/>
        <w:t>Style: [</w:t>
      </w:r>
      <w:r>
        <w:rPr>
          <w:b/>
        </w:rPr>
        <w:t>Helical</w:t>
      </w:r>
      <w:r>
        <w:rPr/>
        <w:t>] [</w:t>
      </w:r>
      <w:r>
        <w:rPr>
          <w:b/>
        </w:rPr>
        <w:t>Concertina</w:t>
      </w:r>
      <w:r>
        <w:rPr/>
        <w:t>] pattern.</w:t>
      </w:r>
    </w:p>
    <w:p>
      <w:pPr>
        <w:pStyle w:val="PR2"/>
        <w:numPr>
          <w:ilvl w:val="5"/>
          <w:numId w:val="1"/>
        </w:numPr>
        <w:rPr/>
      </w:pPr>
      <w:r>
        <w:rPr/>
        <w:t>Coil Diameter(s): [</w:t>
      </w:r>
      <w:r>
        <w:rPr>
          <w:rStyle w:val="IP"/>
          <w:b/>
        </w:rPr>
        <w:t>18-inch</w:t>
      </w:r>
      <w:r>
        <w:rPr>
          <w:rStyle w:val="SI"/>
          <w:b/>
        </w:rPr>
        <w:t xml:space="preserve"> (457-mm)</w:t>
      </w:r>
      <w:r>
        <w:rPr/>
        <w:t>] [</w:t>
      </w:r>
      <w:r>
        <w:rPr>
          <w:rStyle w:val="IP"/>
          <w:b/>
        </w:rPr>
        <w:t>24 inches</w:t>
      </w:r>
      <w:r>
        <w:rPr>
          <w:rStyle w:val="SI"/>
          <w:b/>
        </w:rPr>
        <w:t xml:space="preserve"> (610 mm)</w:t>
      </w:r>
      <w:r>
        <w:rPr/>
        <w:t>] [</w:t>
      </w:r>
      <w:r>
        <w:rPr>
          <w:rStyle w:val="IP"/>
          <w:b/>
        </w:rPr>
        <w:t>24-inch</w:t>
      </w:r>
      <w:r>
        <w:rPr>
          <w:rStyle w:val="SI"/>
          <w:b/>
        </w:rPr>
        <w:t xml:space="preserve"> (610-mm)</w:t>
      </w:r>
      <w:r>
        <w:rPr>
          <w:b/>
        </w:rPr>
        <w:t xml:space="preserve"> inner coil and </w:t>
      </w:r>
      <w:r>
        <w:rPr>
          <w:rStyle w:val="IP"/>
          <w:b/>
        </w:rPr>
        <w:t>30-inch</w:t>
      </w:r>
      <w:r>
        <w:rPr>
          <w:rStyle w:val="SI"/>
          <w:b/>
        </w:rPr>
        <w:t xml:space="preserve"> (762-mm)</w:t>
      </w:r>
      <w:r>
        <w:rPr>
          <w:b/>
        </w:rPr>
        <w:t xml:space="preserve"> outer coil</w:t>
      </w:r>
      <w:r>
        <w:rPr/>
        <w:t>] [</w:t>
      </w:r>
      <w:r>
        <w:rPr>
          <w:b/>
        </w:rPr>
        <w:t>As indicated on Drawings</w:t>
      </w:r>
      <w:r>
        <w:rPr/>
        <w:t>] &lt;</w:t>
      </w:r>
      <w:r>
        <w:rPr>
          <w:b/>
        </w:rPr>
        <w:t>Insert diameter</w:t>
      </w:r>
      <w:r>
        <w:rPr/>
        <w:t>&gt;.</w:t>
      </w:r>
    </w:p>
    <w:p>
      <w:pPr>
        <w:pStyle w:val="CMT"/>
        <w:rPr/>
      </w:pPr>
      <w:r>
        <w:rPr/>
        <w:t>12-inch (300-mm) o.c. coil loop spacing for barbed tape is common. For wire-reinforced barbed tape, using an example of a single helical coil with a diameter of 18 inches (457 mm), one manufacturer recommends attaching at 18 inches (457 mm) o.c. for commercial applications and at 12 inches (300 mm) o.c. for higher-security commercial applications. Coil loop spacing for double-coil products may vary depending on configuration, dimensional characteristics, and, if concertina style, arrangement of clips. Coil loop spacing for proprietary products is according to manufacturer's standard spacing.</w:t>
      </w:r>
    </w:p>
    <w:p>
      <w:pPr>
        <w:pStyle w:val="PR2"/>
        <w:numPr>
          <w:ilvl w:val="5"/>
          <w:numId w:val="1"/>
        </w:numPr>
        <w:rPr/>
      </w:pPr>
      <w:r>
        <w:rPr/>
        <w:t>Coil Loop Spacing(s): [</w:t>
      </w:r>
      <w:r>
        <w:rPr>
          <w:rStyle w:val="IP"/>
          <w:b/>
        </w:rPr>
        <w:t>12 inches</w:t>
      </w:r>
      <w:r>
        <w:rPr>
          <w:rStyle w:val="SI"/>
          <w:b/>
        </w:rPr>
        <w:t xml:space="preserve"> (305 mm)</w:t>
      </w:r>
      <w:r>
        <w:rPr/>
        <w:t>] [</w:t>
      </w:r>
      <w:r>
        <w:rPr>
          <w:b/>
        </w:rPr>
        <w:t>Manufacturer's standard</w:t>
      </w:r>
      <w:r>
        <w:rPr/>
        <w:t>] [</w:t>
      </w:r>
      <w:r>
        <w:rPr>
          <w:b/>
        </w:rPr>
        <w:t>As indicated on Drawings</w:t>
      </w:r>
      <w:r>
        <w:rPr/>
        <w:t>] &lt;</w:t>
      </w:r>
      <w:r>
        <w:rPr>
          <w:b/>
        </w:rPr>
        <w:t>Insert spacing</w:t>
      </w:r>
      <w:r>
        <w:rPr/>
        <w:t>&gt;.</w:t>
      </w:r>
    </w:p>
    <w:p>
      <w:pPr>
        <w:pStyle w:val="CMT"/>
        <w:rPr/>
      </w:pPr>
      <w:r>
        <w:rPr/>
        <w:t>Barb lengths in "Barb Length Classification" Subparagraph below are defined as average plus or minus 5 percent.</w:t>
      </w:r>
    </w:p>
    <w:p>
      <w:pPr>
        <w:pStyle w:val="PR2"/>
        <w:numPr>
          <w:ilvl w:val="5"/>
          <w:numId w:val="1"/>
        </w:numPr>
        <w:rPr/>
      </w:pPr>
      <w:r>
        <w:rPr/>
        <w:t>Barb Length Classification: [</w:t>
      </w:r>
      <w:r>
        <w:rPr>
          <w:b/>
        </w:rPr>
        <w:t xml:space="preserve">Long, </w:t>
      </w:r>
      <w:r>
        <w:rPr>
          <w:rStyle w:val="IP"/>
          <w:b/>
        </w:rPr>
        <w:t>1.2-inch</w:t>
      </w:r>
      <w:r>
        <w:rPr>
          <w:rStyle w:val="SI"/>
          <w:b/>
        </w:rPr>
        <w:t xml:space="preserve"> (30.5-mm)</w:t>
      </w:r>
      <w:r>
        <w:rPr/>
        <w:t>] [</w:t>
      </w:r>
      <w:r>
        <w:rPr>
          <w:b/>
        </w:rPr>
        <w:t xml:space="preserve">Medium, </w:t>
      </w:r>
      <w:r>
        <w:rPr>
          <w:rStyle w:val="IP"/>
          <w:b/>
        </w:rPr>
        <w:t>0.4-inch</w:t>
      </w:r>
      <w:r>
        <w:rPr>
          <w:rStyle w:val="SI"/>
          <w:b/>
        </w:rPr>
        <w:t xml:space="preserve"> (10.2-mm)</w:t>
      </w:r>
      <w:r>
        <w:rPr/>
        <w:t>] [</w:t>
      </w:r>
      <w:r>
        <w:rPr>
          <w:b/>
        </w:rPr>
        <w:t xml:space="preserve">Short, </w:t>
      </w:r>
      <w:r>
        <w:rPr>
          <w:rStyle w:val="IP"/>
          <w:b/>
        </w:rPr>
        <w:t>0.1875-inch</w:t>
      </w:r>
      <w:r>
        <w:rPr>
          <w:rStyle w:val="SI"/>
          <w:b/>
        </w:rPr>
        <w:t xml:space="preserve"> (4.76-mm)</w:t>
      </w:r>
      <w:r>
        <w:rPr/>
        <w:t>] barb.</w:t>
      </w:r>
    </w:p>
    <w:p>
      <w:pPr>
        <w:pStyle w:val="PR2"/>
        <w:numPr>
          <w:ilvl w:val="5"/>
          <w:numId w:val="1"/>
        </w:numPr>
        <w:rPr/>
      </w:pPr>
      <w:r>
        <w:rPr/>
        <w:t>Barb Spacing: [</w:t>
      </w:r>
      <w:r>
        <w:rPr>
          <w:rStyle w:val="IP"/>
          <w:b/>
        </w:rPr>
        <w:t>4 inches</w:t>
      </w:r>
      <w:r>
        <w:rPr>
          <w:rStyle w:val="SI"/>
          <w:b/>
        </w:rPr>
        <w:t xml:space="preserve"> (102 mm)</w:t>
      </w:r>
      <w:r>
        <w:rPr/>
        <w:t>] &lt;</w:t>
      </w:r>
      <w:r>
        <w:rPr>
          <w:b/>
        </w:rPr>
        <w:t>Insert dimension</w:t>
      </w:r>
      <w:r>
        <w:rPr/>
        <w:t>&gt; o.c.</w:t>
      </w:r>
    </w:p>
    <w:p>
      <w:pPr>
        <w:pStyle w:val="PR2"/>
        <w:numPr>
          <w:ilvl w:val="5"/>
          <w:numId w:val="1"/>
        </w:numPr>
        <w:rPr/>
      </w:pPr>
      <w:r>
        <w:rPr/>
        <w:t>Barb Set: [</w:t>
      </w:r>
      <w:r>
        <w:rPr>
          <w:b/>
        </w:rPr>
        <w:t>Straight</w:t>
      </w:r>
      <w:r>
        <w:rPr/>
        <w:t>] [</w:t>
      </w:r>
      <w:r>
        <w:rPr>
          <w:b/>
        </w:rPr>
        <w:t>Offset</w:t>
      </w:r>
      <w:r>
        <w:rPr/>
        <w:t>] [</w:t>
      </w:r>
      <w:r>
        <w:rPr>
          <w:b/>
        </w:rPr>
        <w:t>Manufacturer's standard</w:t>
      </w:r>
      <w:r>
        <w:rPr/>
        <w:t>].</w:t>
      </w:r>
    </w:p>
    <w:p>
      <w:pPr>
        <w:pStyle w:val="CMT"/>
        <w:rPr/>
      </w:pPr>
      <w:r>
        <w:rPr/>
        <w:t>Retain "Clips" Paragraph below for barbed tape with concertina pattern; delete if tape pattern is helical or if concertina pattern is assembled by welds rather than clips.</w:t>
      </w:r>
    </w:p>
    <w:p>
      <w:pPr>
        <w:pStyle w:val="PR1"/>
        <w:numPr>
          <w:ilvl w:val="4"/>
          <w:numId w:val="1"/>
        </w:numPr>
        <w:rPr/>
      </w:pPr>
      <w:r>
        <w:rPr/>
        <w:t xml:space="preserve">Clips: Stainless steel, </w:t>
      </w:r>
      <w:r>
        <w:rPr>
          <w:rStyle w:val="IP"/>
        </w:rPr>
        <w:t>0.065 inch</w:t>
      </w:r>
      <w:r>
        <w:rPr>
          <w:rStyle w:val="SI"/>
        </w:rPr>
        <w:t xml:space="preserve"> (1.65 mm)</w:t>
      </w:r>
      <w:r>
        <w:rPr/>
        <w:t xml:space="preserve"> thick by </w:t>
      </w:r>
      <w:r>
        <w:rPr>
          <w:rStyle w:val="IP"/>
        </w:rPr>
        <w:t>0.375 inch</w:t>
      </w:r>
      <w:r>
        <w:rPr>
          <w:rStyle w:val="SI"/>
        </w:rPr>
        <w:t xml:space="preserve"> (9.5 mm)</w:t>
      </w:r>
      <w:r>
        <w:rPr/>
        <w:t xml:space="preserve"> wide; capable of withstanding a minimum </w:t>
      </w:r>
      <w:r>
        <w:rPr>
          <w:rStyle w:val="IP"/>
        </w:rPr>
        <w:t>150-lbf</w:t>
      </w:r>
      <w:r>
        <w:rPr>
          <w:rStyle w:val="SI"/>
        </w:rPr>
        <w:t xml:space="preserve"> (667-N)</w:t>
      </w:r>
      <w:r>
        <w:rPr/>
        <w:t xml:space="preserve"> pull load to limit extension of coil, resulting in a concertina pattern when deployed.</w:t>
      </w:r>
    </w:p>
    <w:p>
      <w:pPr>
        <w:pStyle w:val="PR1"/>
        <w:numPr>
          <w:ilvl w:val="4"/>
          <w:numId w:val="1"/>
        </w:numPr>
        <w:rPr/>
      </w:pPr>
      <w:r>
        <w:rPr/>
        <w:t xml:space="preserve">Tie Wires: Stainless steel, </w:t>
      </w:r>
      <w:r>
        <w:rPr>
          <w:rStyle w:val="IP"/>
        </w:rPr>
        <w:t>0.065 inch</w:t>
      </w:r>
      <w:r>
        <w:rPr>
          <w:rStyle w:val="SI"/>
        </w:rPr>
        <w:t xml:space="preserve"> (1.65 mm)</w:t>
      </w:r>
      <w:r>
        <w:rPr/>
        <w:t xml:space="preserve"> in diameter.</w:t>
      </w:r>
    </w:p>
    <w:p>
      <w:pPr>
        <w:pStyle w:val="CMT"/>
        <w:rPr/>
      </w:pPr>
      <w:r>
        <w:rPr/>
        <w:t>Retain "Ground-Barrier Stakes" Paragraphs below if barbed-tape coils installed as a ground barrier are required.</w:t>
      </w:r>
    </w:p>
    <w:p>
      <w:pPr>
        <w:pStyle w:val="PR1"/>
        <w:numPr>
          <w:ilvl w:val="4"/>
          <w:numId w:val="1"/>
        </w:numPr>
        <w:rPr/>
      </w:pPr>
      <w:r>
        <w:rPr/>
        <w:t xml:space="preserve">Ground-Barrier Stakes: </w:t>
      </w:r>
      <w:r>
        <w:rPr>
          <w:rStyle w:val="IP"/>
        </w:rPr>
        <w:t>3/8-inch-</w:t>
      </w:r>
      <w:r>
        <w:rPr>
          <w:rStyle w:val="SI"/>
        </w:rPr>
        <w:t xml:space="preserve"> (9.5-mm-)</w:t>
      </w:r>
      <w:r>
        <w:rPr/>
        <w:t xml:space="preserve"> diameter galvanized reinforcing bar, </w:t>
      </w:r>
      <w:r>
        <w:rPr>
          <w:rStyle w:val="IP"/>
        </w:rPr>
        <w:t>18 inches</w:t>
      </w:r>
      <w:r>
        <w:rPr>
          <w:rStyle w:val="SI"/>
        </w:rPr>
        <w:t xml:space="preserve"> (457 mm)</w:t>
      </w:r>
      <w:r>
        <w:rPr/>
        <w:t xml:space="preserve"> long with 180-degree end hook </w:t>
      </w:r>
      <w:r>
        <w:rPr>
          <w:rStyle w:val="IP"/>
        </w:rPr>
        <w:t>3-1/2 inches</w:t>
      </w:r>
      <w:r>
        <w:rPr>
          <w:rStyle w:val="SI"/>
        </w:rPr>
        <w:t xml:space="preserve"> (89 mm)</w:t>
      </w:r>
      <w:r>
        <w:rPr/>
        <w:t xml:space="preserve"> long.</w:t>
      </w:r>
    </w:p>
    <w:p>
      <w:pPr>
        <w:pStyle w:val="ART"/>
        <w:numPr>
          <w:ilvl w:val="3"/>
          <w:numId w:val="1"/>
        </w:numPr>
        <w:ind w:hanging="0" w:left="0"/>
        <w:rPr/>
      </w:pPr>
      <w:r>
        <w:rPr/>
        <w:t>GATE OPERATORS</w:t>
      </w:r>
    </w:p>
    <w:p>
      <w:pPr>
        <w:pStyle w:val="CMT"/>
        <w:rPr/>
      </w:pPr>
      <w:r>
        <w:rPr/>
        <w:t>Retain this article for motor-operated gates. Gates for detention or prison facilities should include design input from a detention specialist who is familiar with state and Federal requirements for the type of institution on Project. See the Evaluations.</w:t>
      </w:r>
    </w:p>
    <w:p>
      <w:pPr>
        <w:pStyle w:val="PR1"/>
        <w:numPr>
          <w:ilvl w:val="4"/>
          <w:numId w:val="1"/>
        </w:numPr>
        <w:rPr/>
      </w:pPr>
      <w:r>
        <w:rPr/>
        <w:t>Operators: Factory-assembled, automatic gate-operating system designed for gate size, type, weight, and frequency of use. Control system shall have characteristics suitable for Project conditions, with control stations, safety devices, and weatherproof enclosures.</w:t>
      </w:r>
    </w:p>
    <w:p>
      <w:pPr>
        <w:pStyle w:val="PR2"/>
        <w:numPr>
          <w:ilvl w:val="5"/>
          <w:numId w:val="1"/>
        </w:numPr>
        <w:spacing w:before="240" w:after="0"/>
        <w:rPr/>
      </w:pPr>
      <w:r>
        <w:rPr/>
        <w:t>Operator design shall allow for removal of cover or motor without disturbing limit-switch adjustment and without affecting auxiliary emergency operation.</w:t>
      </w:r>
    </w:p>
    <w:p>
      <w:pPr>
        <w:pStyle w:val="PR2"/>
        <w:numPr>
          <w:ilvl w:val="5"/>
          <w:numId w:val="1"/>
        </w:numPr>
        <w:rPr/>
      </w:pPr>
      <w:r>
        <w:rPr/>
        <w:t>Electronic components shall have built-in troubleshooting diagnostic feature.</w:t>
      </w:r>
    </w:p>
    <w:p>
      <w:pPr>
        <w:pStyle w:val="PR2"/>
        <w:numPr>
          <w:ilvl w:val="5"/>
          <w:numId w:val="1"/>
        </w:numPr>
        <w:rPr/>
      </w:pPr>
      <w:r>
        <w:rPr/>
        <w:t>Unit shall be designed and wired for both right-hand/left-hand opening, permitting universal installation.</w:t>
      </w:r>
    </w:p>
    <w:p>
      <w:pPr>
        <w:pStyle w:val="PR1"/>
        <w:numPr>
          <w:ilvl w:val="4"/>
          <w:numId w:val="1"/>
        </w:numPr>
        <w:rPr/>
      </w:pPr>
      <w:r>
        <w:rPr/>
        <w:t>Electrical Components, Devices, and Accessories: Listed and labeled as defined in NFPA 70, by a qualified testing agency, and marked for intended location and application.</w:t>
      </w:r>
    </w:p>
    <w:p>
      <w:pPr>
        <w:pStyle w:val="PR1"/>
        <w:numPr>
          <w:ilvl w:val="4"/>
          <w:numId w:val="1"/>
        </w:numPr>
        <w:rPr/>
      </w:pPr>
      <w:r>
        <w:rPr/>
        <w:t>UL Standard: Manufacture and label gate operators in accordance with UL 325.</w:t>
      </w:r>
    </w:p>
    <w:p>
      <w:pPr>
        <w:pStyle w:val="PR1"/>
        <w:numPr>
          <w:ilvl w:val="4"/>
          <w:numId w:val="1"/>
        </w:numPr>
        <w:rPr/>
      </w:pPr>
      <w:r>
        <w:rPr/>
        <w:t>Motors: Comply with NEMA MG 1.</w:t>
      </w:r>
    </w:p>
    <w:p>
      <w:pPr>
        <w:pStyle w:val="PR2"/>
        <w:numPr>
          <w:ilvl w:val="5"/>
          <w:numId w:val="1"/>
        </w:numPr>
        <w:spacing w:before="240" w:after="0"/>
        <w:rPr/>
      </w:pPr>
      <w:r>
        <w:rPr/>
        <w:t xml:space="preserve">Duty: Continuous duty at ambient temperature of 40 deg C and at altitude of </w:t>
      </w:r>
      <w:r>
        <w:rPr>
          <w:rStyle w:val="IP"/>
        </w:rPr>
        <w:t>3300 feet</w:t>
      </w:r>
      <w:r>
        <w:rPr>
          <w:rStyle w:val="SI"/>
        </w:rPr>
        <w:t xml:space="preserve"> (1000 m)</w:t>
      </w:r>
      <w:r>
        <w:rPr/>
        <w:t xml:space="preserve"> above sea level.</w:t>
      </w:r>
    </w:p>
    <w:p>
      <w:pPr>
        <w:pStyle w:val="PR2"/>
        <w:numPr>
          <w:ilvl w:val="5"/>
          <w:numId w:val="1"/>
        </w:numPr>
        <w:rPr/>
      </w:pPr>
      <w:r>
        <w:rPr/>
        <w:t>Capacity and Torque Characteristics: Sufficient to start, accelerate, and operate connected loads at designated speeds, at installed altitude and environment, with indicated operating sequence, and without exceeding nameplate ratings or considering service factor.</w:t>
      </w:r>
    </w:p>
    <w:p>
      <w:pPr>
        <w:pStyle w:val="PR2"/>
        <w:numPr>
          <w:ilvl w:val="5"/>
          <w:numId w:val="1"/>
        </w:numPr>
        <w:rPr/>
      </w:pPr>
      <w:r>
        <w:rPr/>
        <w:t>Service Factor: 1.15.</w:t>
      </w:r>
    </w:p>
    <w:p>
      <w:pPr>
        <w:pStyle w:val="CMT"/>
        <w:rPr/>
      </w:pPr>
      <w:r>
        <w:rPr/>
        <w:t>Retain "Electrical Characteristics" Subparagraph below if characteristics are not indicated on Drawings.</w:t>
      </w:r>
    </w:p>
    <w:p>
      <w:pPr>
        <w:pStyle w:val="PR2"/>
        <w:numPr>
          <w:ilvl w:val="5"/>
          <w:numId w:val="1"/>
        </w:numPr>
        <w:rPr/>
      </w:pPr>
      <w:r>
        <w:rPr/>
        <w:t>Electrical Characteristics:</w:t>
      </w:r>
    </w:p>
    <w:p>
      <w:pPr>
        <w:pStyle w:val="PR3"/>
        <w:numPr>
          <w:ilvl w:val="6"/>
          <w:numId w:val="1"/>
        </w:numPr>
        <w:spacing w:before="240" w:after="0"/>
        <w:rPr/>
      </w:pPr>
      <w:r>
        <w:rPr/>
        <w:t>Horsepower: [</w:t>
      </w:r>
      <w:r>
        <w:rPr>
          <w:b/>
        </w:rPr>
        <w:t>1</w:t>
      </w:r>
      <w:r>
        <w:rPr/>
        <w:t>] [</w:t>
      </w:r>
      <w:r>
        <w:rPr>
          <w:b/>
        </w:rPr>
        <w:t>2</w:t>
      </w:r>
      <w:r>
        <w:rPr/>
        <w:t>] [</w:t>
      </w:r>
      <w:r>
        <w:rPr>
          <w:b/>
        </w:rPr>
        <w:t>5</w:t>
      </w:r>
      <w:r>
        <w:rPr/>
        <w:t>] &lt;</w:t>
      </w:r>
      <w:r>
        <w:rPr>
          <w:b/>
        </w:rPr>
        <w:t>Insert horsepower</w:t>
      </w:r>
      <w:r>
        <w:rPr/>
        <w:t>&gt;.</w:t>
      </w:r>
    </w:p>
    <w:p>
      <w:pPr>
        <w:pStyle w:val="CMT"/>
        <w:rPr/>
      </w:pPr>
      <w:r>
        <w:rPr/>
        <w:t>Retain one option in "Voltage" Paragraph below. Coordinate electrical characteristics with electrical engineer.</w:t>
      </w:r>
    </w:p>
    <w:p>
      <w:pPr>
        <w:pStyle w:val="PR3"/>
        <w:numPr>
          <w:ilvl w:val="6"/>
          <w:numId w:val="1"/>
        </w:numPr>
        <w:rPr/>
      </w:pPr>
      <w:r>
        <w:rPr/>
        <w:t>Voltage: [</w:t>
      </w:r>
      <w:r>
        <w:rPr>
          <w:b/>
        </w:rPr>
        <w:t>115 V ac, single phase, 60 hertz</w:t>
      </w:r>
      <w:r>
        <w:rPr/>
        <w:t>] [</w:t>
      </w:r>
      <w:r>
        <w:rPr>
          <w:b/>
        </w:rPr>
        <w:t>208 V ac, single phase, 60 hertz</w:t>
      </w:r>
      <w:r>
        <w:rPr/>
        <w:t>] [</w:t>
      </w:r>
      <w:r>
        <w:rPr>
          <w:b/>
        </w:rPr>
        <w:t>230 V ac, single phase, 60 hertz</w:t>
      </w:r>
      <w:r>
        <w:rPr/>
        <w:t>] [</w:t>
      </w:r>
      <w:r>
        <w:rPr>
          <w:b/>
        </w:rPr>
        <w:t>208 V ac, three phase, 60 hertz</w:t>
      </w:r>
      <w:r>
        <w:rPr/>
        <w:t>] [</w:t>
      </w:r>
      <w:r>
        <w:rPr>
          <w:b/>
        </w:rPr>
        <w:t>230 V ac, three phase, 60 hertz</w:t>
      </w:r>
      <w:r>
        <w:rPr/>
        <w:t>] [</w:t>
      </w:r>
      <w:r>
        <w:rPr>
          <w:b/>
        </w:rPr>
        <w:t>460 V ac, three phase, 60 hertz</w:t>
      </w:r>
      <w:r>
        <w:rPr/>
        <w:t>].</w:t>
      </w:r>
    </w:p>
    <w:p>
      <w:pPr>
        <w:pStyle w:val="PR1"/>
        <w:numPr>
          <w:ilvl w:val="4"/>
          <w:numId w:val="1"/>
        </w:numPr>
        <w:rPr/>
      </w:pPr>
      <w:r>
        <w:rPr/>
        <w:t>Gate Operators: [</w:t>
      </w:r>
      <w:r>
        <w:rPr>
          <w:b/>
        </w:rPr>
        <w:t>Gate</w:t>
      </w:r>
      <w:r>
        <w:rPr/>
        <w:t>] [</w:t>
      </w:r>
      <w:r>
        <w:rPr>
          <w:b/>
        </w:rPr>
        <w:t>Equipment base/pad</w:t>
      </w:r>
      <w:r>
        <w:rPr/>
        <w:t>] [</w:t>
      </w:r>
      <w:r>
        <w:rPr>
          <w:b/>
        </w:rPr>
        <w:t>Pedestal post</w:t>
      </w:r>
      <w:r>
        <w:rPr/>
        <w:t>] [</w:t>
      </w:r>
      <w:r>
        <w:rPr>
          <w:b/>
        </w:rPr>
        <w:t>In ground</w:t>
      </w:r>
      <w:r>
        <w:rPr/>
        <w:t>] mounted and as follows:</w:t>
      </w:r>
    </w:p>
    <w:p>
      <w:pPr>
        <w:pStyle w:val="PR2"/>
        <w:numPr>
          <w:ilvl w:val="5"/>
          <w:numId w:val="1"/>
        </w:numPr>
        <w:spacing w:before="240" w:after="0"/>
        <w:rPr/>
      </w:pPr>
      <w:r>
        <w:rPr/>
        <w:t>Hydraulic [</w:t>
      </w:r>
      <w:r>
        <w:rPr>
          <w:b/>
        </w:rPr>
        <w:t>Swing</w:t>
      </w:r>
      <w:r>
        <w:rPr/>
        <w:t>] [</w:t>
      </w:r>
      <w:r>
        <w:rPr>
          <w:b/>
        </w:rPr>
        <w:t>Slide</w:t>
      </w:r>
      <w:r>
        <w:rPr/>
        <w:t>] Gate Operators:</w:t>
      </w:r>
    </w:p>
    <w:p>
      <w:pPr>
        <w:pStyle w:val="PR3"/>
        <w:numPr>
          <w:ilvl w:val="6"/>
          <w:numId w:val="1"/>
        </w:numPr>
        <w:spacing w:before="240" w:after="0"/>
        <w:rPr/>
      </w:pPr>
      <w:r>
        <w:rPr/>
        <w:t>Duty: [</w:t>
      </w:r>
      <w:r>
        <w:rPr>
          <w:b/>
        </w:rPr>
        <w:t>Medium</w:t>
      </w:r>
      <w:r>
        <w:rPr/>
        <w:t>] [</w:t>
      </w:r>
      <w:r>
        <w:rPr>
          <w:b/>
        </w:rPr>
        <w:t>Heavy</w:t>
      </w:r>
      <w:r>
        <w:rPr/>
        <w:t>].</w:t>
      </w:r>
    </w:p>
    <w:p>
      <w:pPr>
        <w:pStyle w:val="PR3"/>
        <w:numPr>
          <w:ilvl w:val="6"/>
          <w:numId w:val="1"/>
        </w:numPr>
        <w:rPr/>
      </w:pPr>
      <w:r>
        <w:rPr/>
        <w:t>Gate Speed: Minimum [</w:t>
      </w:r>
      <w:r>
        <w:rPr>
          <w:rStyle w:val="IP"/>
          <w:b/>
        </w:rPr>
        <w:t>45 feet</w:t>
      </w:r>
      <w:r>
        <w:rPr>
          <w:rStyle w:val="SI"/>
          <w:b/>
        </w:rPr>
        <w:t xml:space="preserve"> (13.7 m)</w:t>
      </w:r>
      <w:r>
        <w:rPr/>
        <w:t>] [</w:t>
      </w:r>
      <w:r>
        <w:rPr>
          <w:rStyle w:val="IP"/>
          <w:b/>
        </w:rPr>
        <w:t>60 feet</w:t>
      </w:r>
      <w:r>
        <w:rPr>
          <w:rStyle w:val="SI"/>
          <w:b/>
        </w:rPr>
        <w:t xml:space="preserve"> (18.2 m)</w:t>
      </w:r>
      <w:r>
        <w:rPr/>
        <w:t>] per minute.</w:t>
      </w:r>
    </w:p>
    <w:p>
      <w:pPr>
        <w:pStyle w:val="PR3"/>
        <w:numPr>
          <w:ilvl w:val="6"/>
          <w:numId w:val="1"/>
        </w:numPr>
        <w:rPr/>
      </w:pPr>
      <w:r>
        <w:rPr/>
        <w:t>Maximum Gate Weight: [</w:t>
      </w:r>
      <w:r>
        <w:rPr>
          <w:rStyle w:val="IP"/>
          <w:b/>
        </w:rPr>
        <w:t>800 lb</w:t>
      </w:r>
      <w:r>
        <w:rPr>
          <w:rStyle w:val="SI"/>
          <w:b/>
        </w:rPr>
        <w:t xml:space="preserve"> (363 kg)</w:t>
      </w:r>
      <w:r>
        <w:rPr/>
        <w:t>] &lt;</w:t>
      </w:r>
      <w:r>
        <w:rPr>
          <w:b/>
        </w:rPr>
        <w:t>Insert value</w:t>
      </w:r>
      <w:r>
        <w:rPr/>
        <w:t>&gt;.</w:t>
      </w:r>
    </w:p>
    <w:p>
      <w:pPr>
        <w:pStyle w:val="PR3"/>
        <w:numPr>
          <w:ilvl w:val="6"/>
          <w:numId w:val="1"/>
        </w:numPr>
        <w:rPr/>
      </w:pPr>
      <w:r>
        <w:rPr/>
        <w:t>Frequency of Use: [</w:t>
      </w:r>
      <w:r>
        <w:rPr>
          <w:b/>
        </w:rPr>
        <w:t>10 cycles per hour</w:t>
      </w:r>
      <w:r>
        <w:rPr/>
        <w:t>] [</w:t>
      </w:r>
      <w:r>
        <w:rPr>
          <w:b/>
        </w:rPr>
        <w:t>25 cycles per hour</w:t>
      </w:r>
      <w:r>
        <w:rPr/>
        <w:t>] [</w:t>
      </w:r>
      <w:r>
        <w:rPr>
          <w:b/>
        </w:rPr>
        <w:t>60 cycles per hour</w:t>
      </w:r>
      <w:r>
        <w:rPr/>
        <w:t>] [</w:t>
      </w:r>
      <w:r>
        <w:rPr>
          <w:b/>
        </w:rPr>
        <w:t>Continuous duty</w:t>
      </w:r>
      <w:r>
        <w:rPr/>
        <w:t>] &lt;</w:t>
      </w:r>
      <w:r>
        <w:rPr>
          <w:b/>
        </w:rPr>
        <w:t>Insert requirement</w:t>
      </w:r>
      <w:r>
        <w:rPr/>
        <w:t>&gt;.</w:t>
      </w:r>
    </w:p>
    <w:p>
      <w:pPr>
        <w:pStyle w:val="CMT"/>
        <w:rPr/>
      </w:pPr>
      <w:r>
        <w:rPr/>
        <w:t>Wheel and rail drive in "Operating Type" Subparagraph below can be affected by dirt and ice on the rail.</w:t>
      </w:r>
    </w:p>
    <w:p>
      <w:pPr>
        <w:pStyle w:val="PR3"/>
        <w:numPr>
          <w:ilvl w:val="6"/>
          <w:numId w:val="1"/>
        </w:numPr>
        <w:rPr/>
      </w:pPr>
      <w:r>
        <w:rPr/>
        <w:t>Operating Type: Wheel and rail drive[</w:t>
      </w:r>
      <w:r>
        <w:rPr>
          <w:b/>
        </w:rPr>
        <w:t> with manual release</w:t>
      </w:r>
      <w:r>
        <w:rPr/>
        <w:t>].</w:t>
      </w:r>
    </w:p>
    <w:p>
      <w:pPr>
        <w:pStyle w:val="PR3"/>
        <w:numPr>
          <w:ilvl w:val="6"/>
          <w:numId w:val="1"/>
        </w:numPr>
        <w:rPr/>
      </w:pPr>
      <w:r>
        <w:rPr/>
        <w:t>Hydraulic Fluid: Of viscosity required for gate operation at ambient temperature range for Project.</w:t>
      </w:r>
    </w:p>
    <w:p>
      <w:pPr>
        <w:pStyle w:val="PR3"/>
        <w:numPr>
          <w:ilvl w:val="6"/>
          <w:numId w:val="1"/>
        </w:numPr>
        <w:rPr/>
      </w:pPr>
      <w:r>
        <w:rPr/>
        <w:t>Locking: Hydraulic in both directions.</w:t>
      </w:r>
    </w:p>
    <w:p>
      <w:pPr>
        <w:pStyle w:val="CMT"/>
        <w:rPr/>
      </w:pPr>
      <w:r>
        <w:rPr/>
        <w:t>"Heater" Subparagraph below may not be required in warm climates.</w:t>
      </w:r>
    </w:p>
    <w:p>
      <w:pPr>
        <w:pStyle w:val="PR3"/>
        <w:numPr>
          <w:ilvl w:val="6"/>
          <w:numId w:val="1"/>
        </w:numPr>
        <w:rPr/>
      </w:pPr>
      <w:r>
        <w:rPr/>
        <w:t>Heater: Manufacturer's standard track and roller heater with thermostatic control.</w:t>
      </w:r>
    </w:p>
    <w:p>
      <w:pPr>
        <w:pStyle w:val="PR2"/>
        <w:numPr>
          <w:ilvl w:val="5"/>
          <w:numId w:val="1"/>
        </w:numPr>
        <w:spacing w:before="240" w:after="0"/>
        <w:rPr/>
      </w:pPr>
      <w:r>
        <w:rPr/>
        <w:t>Mechanical [</w:t>
      </w:r>
      <w:r>
        <w:rPr>
          <w:b/>
        </w:rPr>
        <w:t>Swing</w:t>
      </w:r>
      <w:r>
        <w:rPr/>
        <w:t>] [</w:t>
      </w:r>
      <w:r>
        <w:rPr>
          <w:b/>
        </w:rPr>
        <w:t>Slide</w:t>
      </w:r>
      <w:r>
        <w:rPr/>
        <w:t>] Gate Operators:</w:t>
      </w:r>
    </w:p>
    <w:p>
      <w:pPr>
        <w:pStyle w:val="PR3"/>
        <w:numPr>
          <w:ilvl w:val="6"/>
          <w:numId w:val="1"/>
        </w:numPr>
        <w:spacing w:before="240" w:after="0"/>
        <w:rPr/>
      </w:pPr>
      <w:r>
        <w:rPr/>
        <w:t>Duty: [</w:t>
      </w:r>
      <w:r>
        <w:rPr>
          <w:b/>
        </w:rPr>
        <w:t>Medium</w:t>
      </w:r>
      <w:r>
        <w:rPr/>
        <w:t>] [</w:t>
      </w:r>
      <w:r>
        <w:rPr>
          <w:b/>
        </w:rPr>
        <w:t>Heavy</w:t>
      </w:r>
      <w:r>
        <w:rPr/>
        <w:t>].</w:t>
      </w:r>
    </w:p>
    <w:p>
      <w:pPr>
        <w:pStyle w:val="PR3"/>
        <w:numPr>
          <w:ilvl w:val="6"/>
          <w:numId w:val="1"/>
        </w:numPr>
        <w:rPr/>
      </w:pPr>
      <w:r>
        <w:rPr/>
        <w:t>Gate Speed: Minimum [</w:t>
      </w:r>
      <w:r>
        <w:rPr>
          <w:rStyle w:val="IP"/>
          <w:b/>
        </w:rPr>
        <w:t>45 feet</w:t>
      </w:r>
      <w:r>
        <w:rPr>
          <w:rStyle w:val="SI"/>
          <w:b/>
        </w:rPr>
        <w:t xml:space="preserve"> (13.7 m)</w:t>
      </w:r>
      <w:r>
        <w:rPr>
          <w:b/>
        </w:rPr>
        <w:t xml:space="preserve"> per minute</w:t>
      </w:r>
      <w:r>
        <w:rPr/>
        <w:t>] [</w:t>
      </w:r>
      <w:r>
        <w:rPr>
          <w:rStyle w:val="IP"/>
          <w:b/>
        </w:rPr>
        <w:t>60 feet</w:t>
      </w:r>
      <w:r>
        <w:rPr>
          <w:rStyle w:val="SI"/>
          <w:b/>
        </w:rPr>
        <w:t xml:space="preserve"> (18.2 m)</w:t>
      </w:r>
      <w:r>
        <w:rPr>
          <w:b/>
        </w:rPr>
        <w:t xml:space="preserve"> per minute</w:t>
      </w:r>
      <w:r>
        <w:rPr/>
        <w:t>] [</w:t>
      </w:r>
      <w:r>
        <w:rPr>
          <w:b/>
        </w:rPr>
        <w:t>variable speed</w:t>
      </w:r>
      <w:r>
        <w:rPr/>
        <w:t>] &lt;</w:t>
      </w:r>
      <w:r>
        <w:rPr>
          <w:b/>
        </w:rPr>
        <w:t>Insert requirement</w:t>
      </w:r>
      <w:r>
        <w:rPr/>
        <w:t>&gt;.</w:t>
      </w:r>
    </w:p>
    <w:p>
      <w:pPr>
        <w:pStyle w:val="PR3"/>
        <w:numPr>
          <w:ilvl w:val="6"/>
          <w:numId w:val="1"/>
        </w:numPr>
        <w:rPr/>
      </w:pPr>
      <w:r>
        <w:rPr/>
        <w:t>Maximum Gate Weight: [</w:t>
      </w:r>
      <w:r>
        <w:rPr>
          <w:rStyle w:val="IP"/>
          <w:b/>
        </w:rPr>
        <w:t>800 lb</w:t>
      </w:r>
      <w:r>
        <w:rPr>
          <w:rStyle w:val="SI"/>
          <w:b/>
        </w:rPr>
        <w:t xml:space="preserve"> (363 kg)</w:t>
      </w:r>
      <w:r>
        <w:rPr/>
        <w:t>] [</w:t>
      </w:r>
      <w:r>
        <w:rPr>
          <w:rStyle w:val="IP"/>
          <w:b/>
        </w:rPr>
        <w:t>3000 lb</w:t>
      </w:r>
      <w:r>
        <w:rPr>
          <w:rStyle w:val="SI"/>
          <w:b/>
        </w:rPr>
        <w:t xml:space="preserve"> (1360 kg)</w:t>
      </w:r>
      <w:r>
        <w:rPr/>
        <w:t>] &lt;</w:t>
      </w:r>
      <w:r>
        <w:rPr>
          <w:b/>
        </w:rPr>
        <w:t>Insert value</w:t>
      </w:r>
      <w:r>
        <w:rPr/>
        <w:t>&gt;.</w:t>
      </w:r>
    </w:p>
    <w:p>
      <w:pPr>
        <w:pStyle w:val="PR3"/>
        <w:numPr>
          <w:ilvl w:val="6"/>
          <w:numId w:val="1"/>
        </w:numPr>
        <w:rPr/>
      </w:pPr>
      <w:r>
        <w:rPr/>
        <w:t>Frequency of Use: [</w:t>
      </w:r>
      <w:r>
        <w:rPr>
          <w:b/>
        </w:rPr>
        <w:t>10 cycles per hour</w:t>
      </w:r>
      <w:r>
        <w:rPr/>
        <w:t>] [</w:t>
      </w:r>
      <w:r>
        <w:rPr>
          <w:b/>
        </w:rPr>
        <w:t>25 cycles per hour</w:t>
      </w:r>
      <w:r>
        <w:rPr/>
        <w:t>] [</w:t>
      </w:r>
      <w:r>
        <w:rPr>
          <w:b/>
        </w:rPr>
        <w:t>60 cycles per hour</w:t>
      </w:r>
      <w:r>
        <w:rPr/>
        <w:t>] [</w:t>
      </w:r>
      <w:r>
        <w:rPr>
          <w:b/>
        </w:rPr>
        <w:t>Continuous duty</w:t>
      </w:r>
      <w:r>
        <w:rPr/>
        <w:t>] &lt;</w:t>
      </w:r>
      <w:r>
        <w:rPr>
          <w:b/>
        </w:rPr>
        <w:t>Insert requirement</w:t>
      </w:r>
      <w:r>
        <w:rPr/>
        <w:t>&gt;.</w:t>
      </w:r>
    </w:p>
    <w:p>
      <w:pPr>
        <w:pStyle w:val="CMT"/>
        <w:rPr/>
      </w:pPr>
      <w:r>
        <w:rPr/>
        <w:t>Consult operator manufacturers regarding options in "Operating Type" Subparagraph and two "Drive Type" subparagraphs below. Roller-chain drives for horizontal-slide gates are more commonly used, are less expensive, require more maintenance, and are more easily vandalized than wheel and rail drives. Wheel and rail drive gate operators do not have an easily cut drive mechanism, but can be affected by dirt and ice on the rail.</w:t>
      </w:r>
    </w:p>
    <w:p>
      <w:pPr>
        <w:pStyle w:val="PR3"/>
        <w:numPr>
          <w:ilvl w:val="6"/>
          <w:numId w:val="1"/>
        </w:numPr>
        <w:rPr/>
      </w:pPr>
      <w:r>
        <w:rPr/>
        <w:t>Operating Type: [</w:t>
      </w:r>
      <w:r>
        <w:rPr>
          <w:b/>
        </w:rPr>
        <w:t>Crank arm</w:t>
      </w:r>
      <w:r>
        <w:rPr/>
        <w:t>] [</w:t>
      </w:r>
      <w:r>
        <w:rPr>
          <w:b/>
        </w:rPr>
        <w:t>Enclosed</w:t>
      </w:r>
      <w:r>
        <w:rPr/>
        <w:t>] [</w:t>
      </w:r>
      <w:r>
        <w:rPr>
          <w:b/>
        </w:rPr>
        <w:t>Wheel and rail drive</w:t>
      </w:r>
      <w:r>
        <w:rPr/>
        <w:t>] [</w:t>
      </w:r>
      <w:r>
        <w:rPr>
          <w:b/>
        </w:rPr>
        <w:t>Roller chain</w:t>
      </w:r>
      <w:r>
        <w:rPr/>
        <w:t>], [</w:t>
      </w:r>
      <w:r>
        <w:rPr>
          <w:b/>
        </w:rPr>
        <w:t>with manual release</w:t>
      </w:r>
      <w:r>
        <w:rPr/>
        <w:t>].</w:t>
      </w:r>
    </w:p>
    <w:p>
      <w:pPr>
        <w:pStyle w:val="PR3"/>
        <w:numPr>
          <w:ilvl w:val="6"/>
          <w:numId w:val="1"/>
        </w:numPr>
        <w:rPr/>
      </w:pPr>
      <w:r>
        <w:rPr/>
        <w:t>Drive Type:</w:t>
      </w:r>
    </w:p>
    <w:p>
      <w:pPr>
        <w:pStyle w:val="CMT"/>
        <w:rPr/>
      </w:pPr>
      <w:r>
        <w:rPr/>
        <w:t>Retain one of two subparagraphs below for motor speed reduction drive; revise to suit Project.</w:t>
      </w:r>
    </w:p>
    <w:p>
      <w:pPr>
        <w:pStyle w:val="PR4"/>
        <w:numPr>
          <w:ilvl w:val="7"/>
          <w:numId w:val="1"/>
        </w:numPr>
        <w:spacing w:before="240" w:after="0"/>
        <w:rPr/>
      </w:pPr>
      <w:r>
        <w:rPr/>
        <w:t>Enclosed worm gear[</w:t>
      </w:r>
      <w:r>
        <w:rPr>
          <w:b/>
        </w:rPr>
        <w:t> and chain-and-sprocket</w:t>
      </w:r>
      <w:r>
        <w:rPr/>
        <w:t>] reducers, roller-chain drive.</w:t>
      </w:r>
    </w:p>
    <w:p>
      <w:pPr>
        <w:pStyle w:val="PR4"/>
        <w:numPr>
          <w:ilvl w:val="7"/>
          <w:numId w:val="1"/>
        </w:numPr>
        <w:rPr/>
      </w:pPr>
      <w:r>
        <w:rPr/>
        <w:t>[</w:t>
      </w:r>
      <w:r>
        <w:rPr>
          <w:b/>
        </w:rPr>
        <w:t>V-belt and</w:t>
      </w:r>
      <w:r>
        <w:rPr/>
        <w:t>] [</w:t>
      </w:r>
      <w:r>
        <w:rPr>
          <w:b/>
        </w:rPr>
        <w:t>worm gear</w:t>
      </w:r>
      <w:r>
        <w:rPr/>
        <w:t>] [</w:t>
      </w:r>
      <w:r>
        <w:rPr>
          <w:b/>
        </w:rPr>
        <w:t>chain-and-sprocket</w:t>
      </w:r>
      <w:r>
        <w:rPr/>
        <w:t>] reducers, roller-chain drive.</w:t>
      </w:r>
    </w:p>
    <w:p>
      <w:pPr>
        <w:pStyle w:val="CMT"/>
        <w:rPr/>
      </w:pPr>
      <w:r>
        <w:rPr/>
        <w:t>Retain "Controls" and "Control Devices" paragraphs below if gate controls are not specified in Section 281500 "Access Control Hardware Devices" or Section 285211 "Detention Monitoring and Control Systems."</w:t>
      </w:r>
    </w:p>
    <w:p>
      <w:pPr>
        <w:pStyle w:val="PR1"/>
        <w:numPr>
          <w:ilvl w:val="4"/>
          <w:numId w:val="1"/>
        </w:numPr>
        <w:rPr/>
      </w:pPr>
      <w:r>
        <w:rPr/>
        <w:t>Controls: Electric controls separated from gate and motor and drive mechanism, with [</w:t>
      </w:r>
      <w:r>
        <w:rPr>
          <w:b/>
        </w:rPr>
        <w:t>NEMA 250, Type 3R</w:t>
      </w:r>
      <w:r>
        <w:rPr/>
        <w:t>] [</w:t>
      </w:r>
      <w:r>
        <w:rPr>
          <w:b/>
        </w:rPr>
        <w:t>NEMA 250, Type 4</w:t>
      </w:r>
      <w:r>
        <w:rPr/>
        <w:t>] &lt;</w:t>
      </w:r>
      <w:r>
        <w:rPr>
          <w:b/>
        </w:rPr>
        <w:t>Insert enclosure type</w:t>
      </w:r>
      <w:r>
        <w:rPr/>
        <w:t>&gt; enclosure for [</w:t>
      </w:r>
      <w:r>
        <w:rPr>
          <w:b/>
        </w:rPr>
        <w:t>surface</w:t>
      </w:r>
      <w:r>
        <w:rPr/>
        <w:t>] [</w:t>
      </w:r>
      <w:r>
        <w:rPr>
          <w:b/>
        </w:rPr>
        <w:t>recessed or flush</w:t>
      </w:r>
      <w:r>
        <w:rPr/>
        <w:t>] [</w:t>
      </w:r>
      <w:r>
        <w:rPr>
          <w:b/>
        </w:rPr>
        <w:t>equipment base/pad</w:t>
      </w:r>
      <w:r>
        <w:rPr/>
        <w:t>] [</w:t>
      </w:r>
      <w:r>
        <w:rPr>
          <w:b/>
        </w:rPr>
        <w:t>pedestal</w:t>
      </w:r>
      <w:r>
        <w:rPr/>
        <w:t>] &lt;</w:t>
      </w:r>
      <w:r>
        <w:rPr>
          <w:b/>
        </w:rPr>
        <w:t>Insert mounting</w:t>
      </w:r>
      <w:r>
        <w:rPr/>
        <w:t>&gt; mounting and with space for additional optional equipment.</w:t>
      </w:r>
    </w:p>
    <w:p>
      <w:pPr>
        <w:pStyle w:val="PR1"/>
        <w:numPr>
          <w:ilvl w:val="4"/>
          <w:numId w:val="1"/>
        </w:numPr>
        <w:rPr/>
      </w:pPr>
      <w:r>
        <w:rPr/>
        <w:t>Control Devices:</w:t>
      </w:r>
    </w:p>
    <w:p>
      <w:pPr>
        <w:pStyle w:val="CMT"/>
        <w:rPr/>
      </w:pPr>
      <w:r>
        <w:rPr/>
        <w:t>Retain "Control Station, Keyed" or "Control Station, Momentary Contact" Subparagraph below or revise to suit Project. Locate control devices within full view of gate and away from gate, so user cannot touch gate while operating controls. See the Evaluations. Verify that specified controls meet the requirements of authorities having jurisdiction for obstruction detection devices, emergency release mechanisms, devices for life safety, emergency access, and separation of pedestrian and vehicular traffic.</w:t>
      </w:r>
    </w:p>
    <w:p>
      <w:pPr>
        <w:pStyle w:val="PR2"/>
        <w:numPr>
          <w:ilvl w:val="5"/>
          <w:numId w:val="1"/>
        </w:numPr>
        <w:spacing w:before="240" w:after="0"/>
        <w:rPr/>
      </w:pPr>
      <w:r>
        <w:rPr/>
        <w:t>Control Station, Keyed: [</w:t>
      </w:r>
      <w:r>
        <w:rPr>
          <w:b/>
        </w:rPr>
        <w:t>Two</w:t>
      </w:r>
      <w:r>
        <w:rPr/>
        <w:t>] [</w:t>
      </w:r>
      <w:r>
        <w:rPr>
          <w:b/>
        </w:rPr>
        <w:t>Three</w:t>
      </w:r>
      <w:r>
        <w:rPr/>
        <w:t>]-position switch, located remotely from gate. Provide two keys per station.</w:t>
      </w:r>
    </w:p>
    <w:p>
      <w:pPr>
        <w:pStyle w:val="PR3"/>
        <w:numPr>
          <w:ilvl w:val="6"/>
          <w:numId w:val="1"/>
        </w:numPr>
        <w:spacing w:before="240" w:after="0"/>
        <w:rPr/>
      </w:pPr>
      <w:r>
        <w:rPr/>
        <w:t>Function: Open[</w:t>
      </w:r>
      <w:r>
        <w:rPr>
          <w:b/>
        </w:rPr>
        <w:t>, stop,</w:t>
      </w:r>
      <w:r>
        <w:rPr/>
        <w:t>] and close.</w:t>
      </w:r>
    </w:p>
    <w:p>
      <w:pPr>
        <w:pStyle w:val="PR2"/>
        <w:numPr>
          <w:ilvl w:val="5"/>
          <w:numId w:val="1"/>
        </w:numPr>
        <w:spacing w:before="240" w:after="0"/>
        <w:rPr/>
      </w:pPr>
      <w:r>
        <w:rPr/>
        <w:t>Control Station, Momentary Contact: [</w:t>
      </w:r>
      <w:r>
        <w:rPr>
          <w:b/>
        </w:rPr>
        <w:t>Single</w:t>
      </w:r>
      <w:r>
        <w:rPr/>
        <w:t>] [</w:t>
      </w:r>
      <w:r>
        <w:rPr>
          <w:b/>
        </w:rPr>
        <w:t>Three</w:t>
      </w:r>
      <w:r>
        <w:rPr/>
        <w:t>]-button operated, located remotely from gate.[</w:t>
      </w:r>
      <w:r>
        <w:rPr>
          <w:b/>
        </w:rPr>
        <w:t> Key switch to lock out open and close buttons.</w:t>
      </w:r>
      <w:r>
        <w:rPr/>
        <w:t>]</w:t>
      </w:r>
    </w:p>
    <w:p>
      <w:pPr>
        <w:pStyle w:val="PR3"/>
        <w:numPr>
          <w:ilvl w:val="6"/>
          <w:numId w:val="1"/>
        </w:numPr>
        <w:spacing w:before="240" w:after="0"/>
        <w:rPr/>
      </w:pPr>
      <w:r>
        <w:rPr/>
        <w:t>Function: Open[</w:t>
      </w:r>
      <w:r>
        <w:rPr>
          <w:b/>
        </w:rPr>
        <w:t>, stop,</w:t>
      </w:r>
      <w:r>
        <w:rPr/>
        <w:t>] and close.</w:t>
      </w:r>
    </w:p>
    <w:p>
      <w:pPr>
        <w:pStyle w:val="PR2"/>
        <w:numPr>
          <w:ilvl w:val="5"/>
          <w:numId w:val="1"/>
        </w:numPr>
        <w:spacing w:before="240" w:after="0"/>
        <w:rPr/>
      </w:pPr>
      <w:r>
        <w:rPr/>
        <w:t>Card Reader: Functions only when authorized card is presented. Programmable, magnetic [</w:t>
      </w:r>
      <w:r>
        <w:rPr>
          <w:b/>
        </w:rPr>
        <w:t>multiple</w:t>
      </w:r>
      <w:r>
        <w:rPr/>
        <w:t>] [</w:t>
      </w:r>
      <w:r>
        <w:rPr>
          <w:b/>
        </w:rPr>
        <w:t>single</w:t>
      </w:r>
      <w:r>
        <w:rPr/>
        <w:t>]-code system[</w:t>
      </w:r>
      <w:r>
        <w:rPr>
          <w:b/>
        </w:rPr>
        <w:t>, permitting four different access time periods</w:t>
      </w:r>
      <w:r>
        <w:rPr/>
        <w:t>] [</w:t>
      </w:r>
      <w:r>
        <w:rPr>
          <w:b/>
        </w:rPr>
        <w:t>; face-lighted unit fully visible at night</w:t>
      </w:r>
      <w:r>
        <w:rPr/>
        <w:t>].</w:t>
      </w:r>
    </w:p>
    <w:p>
      <w:pPr>
        <w:pStyle w:val="PR3"/>
        <w:numPr>
          <w:ilvl w:val="6"/>
          <w:numId w:val="1"/>
        </w:numPr>
        <w:spacing w:before="240" w:after="0"/>
        <w:rPr/>
      </w:pPr>
      <w:r>
        <w:rPr/>
        <w:t>Reader Type: [</w:t>
      </w:r>
      <w:r>
        <w:rPr>
          <w:b/>
        </w:rPr>
        <w:t>Touch plate</w:t>
      </w:r>
      <w:r>
        <w:rPr/>
        <w:t>] [</w:t>
      </w:r>
      <w:r>
        <w:rPr>
          <w:b/>
        </w:rPr>
        <w:t>Swipe</w:t>
      </w:r>
      <w:r>
        <w:rPr/>
        <w:t>] [</w:t>
      </w:r>
      <w:r>
        <w:rPr>
          <w:b/>
        </w:rPr>
        <w:t>Insertion</w:t>
      </w:r>
      <w:r>
        <w:rPr/>
        <w:t>] [</w:t>
      </w:r>
      <w:r>
        <w:rPr>
          <w:b/>
        </w:rPr>
        <w:t>Proximity</w:t>
      </w:r>
      <w:r>
        <w:rPr/>
        <w:t>].</w:t>
      </w:r>
    </w:p>
    <w:p>
      <w:pPr>
        <w:pStyle w:val="CMT"/>
        <w:rPr/>
      </w:pPr>
      <w:r>
        <w:rPr/>
        <w:t>First option in first "Features" Subparagraph below prevents card from being used a second time for a set period of time or until after card is used to exit. Second option limits time allowed for use of card.</w:t>
      </w:r>
    </w:p>
    <w:p>
      <w:pPr>
        <w:pStyle w:val="PR3"/>
        <w:numPr>
          <w:ilvl w:val="6"/>
          <w:numId w:val="1"/>
        </w:numPr>
        <w:rPr/>
      </w:pPr>
      <w:r>
        <w:rPr/>
        <w:t>Features: [</w:t>
      </w:r>
      <w:r>
        <w:rPr>
          <w:b/>
        </w:rPr>
        <w:t>Timed anti-passback</w:t>
      </w:r>
      <w:r>
        <w:rPr/>
        <w:t>] [</w:t>
      </w:r>
      <w:r>
        <w:rPr>
          <w:b/>
        </w:rPr>
        <w:t>Limited-time usage</w:t>
      </w:r>
      <w:r>
        <w:rPr/>
        <w:t>] [</w:t>
      </w:r>
      <w:r>
        <w:rPr>
          <w:b/>
        </w:rPr>
        <w:t>Capable of monitoring and auditing gate activity</w:t>
      </w:r>
      <w:r>
        <w:rPr/>
        <w:t>].</w:t>
      </w:r>
    </w:p>
    <w:p>
      <w:pPr>
        <w:pStyle w:val="PR2"/>
        <w:numPr>
          <w:ilvl w:val="5"/>
          <w:numId w:val="1"/>
        </w:numPr>
        <w:spacing w:before="240" w:after="0"/>
        <w:rPr/>
      </w:pPr>
      <w:r>
        <w:rPr/>
        <w:t>Digital Keypad Entry Unit: Multiple-[</w:t>
      </w:r>
      <w:r>
        <w:rPr>
          <w:b/>
        </w:rPr>
        <w:t>programmable-</w:t>
      </w:r>
      <w:r>
        <w:rPr/>
        <w:t>]code capability of not less than [</w:t>
      </w:r>
      <w:r>
        <w:rPr>
          <w:b/>
        </w:rPr>
        <w:t>five</w:t>
      </w:r>
      <w:r>
        <w:rPr/>
        <w:t>] [</w:t>
      </w:r>
      <w:r>
        <w:rPr>
          <w:b/>
        </w:rPr>
        <w:t>500</w:t>
      </w:r>
      <w:r>
        <w:rPr/>
        <w:t>] [</w:t>
      </w:r>
      <w:r>
        <w:rPr>
          <w:b/>
        </w:rPr>
        <w:t>2500</w:t>
      </w:r>
      <w:r>
        <w:rPr/>
        <w:t>] &lt;</w:t>
      </w:r>
      <w:r>
        <w:rPr>
          <w:b/>
        </w:rPr>
        <w:t>Insert number</w:t>
      </w:r>
      <w:r>
        <w:rPr/>
        <w:t>&gt; possible individual codes, consisting of [</w:t>
      </w:r>
      <w:r>
        <w:rPr>
          <w:b/>
        </w:rPr>
        <w:t>one- to seven</w:t>
      </w:r>
      <w:r>
        <w:rPr/>
        <w:t>] [</w:t>
      </w:r>
      <w:r>
        <w:rPr>
          <w:b/>
        </w:rPr>
        <w:t>four</w:t>
      </w:r>
      <w:r>
        <w:rPr/>
        <w:t>] [</w:t>
      </w:r>
      <w:r>
        <w:rPr>
          <w:b/>
        </w:rPr>
        <w:t>five</w:t>
      </w:r>
      <w:r>
        <w:rPr/>
        <w:t>]-digit codes[</w:t>
      </w:r>
      <w:r>
        <w:rPr>
          <w:b/>
        </w:rPr>
        <w:t> and permitting four different access time periods</w:t>
      </w:r>
      <w:r>
        <w:rPr/>
        <w:t>].</w:t>
      </w:r>
    </w:p>
    <w:p>
      <w:pPr>
        <w:pStyle w:val="CMT"/>
        <w:rPr/>
      </w:pPr>
      <w:r>
        <w:rPr/>
        <w:t>First option in "Features" Subparagraph below prevents code from being used a second time for a set period of time or until after code is used to exit. Second option limits time allowed for using code and discourages unauthorized individuals from repeatedly entering possible codes.</w:t>
      </w:r>
    </w:p>
    <w:p>
      <w:pPr>
        <w:pStyle w:val="PR3"/>
        <w:numPr>
          <w:ilvl w:val="6"/>
          <w:numId w:val="1"/>
        </w:numPr>
        <w:spacing w:before="240" w:after="0"/>
        <w:rPr/>
      </w:pPr>
      <w:r>
        <w:rPr/>
        <w:t>Features: [</w:t>
      </w:r>
      <w:r>
        <w:rPr>
          <w:b/>
        </w:rPr>
        <w:t>Timed anti-passback</w:t>
      </w:r>
      <w:r>
        <w:rPr/>
        <w:t>] [</w:t>
      </w:r>
      <w:r>
        <w:rPr>
          <w:b/>
        </w:rPr>
        <w:t>Limited-time usage</w:t>
      </w:r>
      <w:r>
        <w:rPr/>
        <w:t>] [</w:t>
      </w:r>
      <w:r>
        <w:rPr>
          <w:b/>
        </w:rPr>
        <w:t>Capable of monitoring and auditing gate activity</w:t>
      </w:r>
      <w:r>
        <w:rPr/>
        <w:t>].</w:t>
      </w:r>
    </w:p>
    <w:p>
      <w:pPr>
        <w:pStyle w:val="PR3"/>
        <w:numPr>
          <w:ilvl w:val="6"/>
          <w:numId w:val="1"/>
        </w:numPr>
        <w:rPr/>
      </w:pPr>
      <w:r>
        <w:rPr/>
        <w:t>Face-lighted unit with [</w:t>
      </w:r>
      <w:r>
        <w:rPr>
          <w:b/>
        </w:rPr>
        <w:t>metal-keyed</w:t>
      </w:r>
      <w:r>
        <w:rPr/>
        <w:t>] [</w:t>
      </w:r>
      <w:r>
        <w:rPr>
          <w:b/>
        </w:rPr>
        <w:t>keyless-membrane</w:t>
      </w:r>
      <w:r>
        <w:rPr/>
        <w:t>] keypad fully visible at night.</w:t>
      </w:r>
    </w:p>
    <w:p>
      <w:pPr>
        <w:pStyle w:val="PR2"/>
        <w:numPr>
          <w:ilvl w:val="5"/>
          <w:numId w:val="1"/>
        </w:numPr>
        <w:spacing w:before="240" w:after="0"/>
        <w:rPr/>
      </w:pPr>
      <w:r>
        <w:rPr/>
        <w:t>Radio Control: Digital system consisting of code-compatible universal receiver for each gate, located where indicated, with remote antenna with coaxial cable and mounting brackets designed to operate gates. Provide [</w:t>
      </w:r>
      <w:r>
        <w:rPr>
          <w:b/>
        </w:rPr>
        <w:t>one</w:t>
      </w:r>
      <w:r>
        <w:rPr/>
        <w:t>] [</w:t>
      </w:r>
      <w:r>
        <w:rPr>
          <w:b/>
        </w:rPr>
        <w:t>two</w:t>
      </w:r>
      <w:r>
        <w:rPr/>
        <w:t>] &lt;</w:t>
      </w:r>
      <w:r>
        <w:rPr>
          <w:b/>
        </w:rPr>
        <w:t>Insert number</w:t>
      </w:r>
      <w:r>
        <w:rPr/>
        <w:t>&gt; programmable transmitter(s) with multiple-code capability, permitting validating or voiding of not less than [</w:t>
      </w:r>
      <w:r>
        <w:rPr>
          <w:b/>
        </w:rPr>
        <w:t>1000</w:t>
      </w:r>
      <w:r>
        <w:rPr/>
        <w:t>] [</w:t>
      </w:r>
      <w:r>
        <w:rPr>
          <w:b/>
        </w:rPr>
        <w:t>10,000</w:t>
      </w:r>
      <w:r>
        <w:rPr/>
        <w:t>] &lt;</w:t>
      </w:r>
      <w:r>
        <w:rPr>
          <w:b/>
        </w:rPr>
        <w:t>Insert number</w:t>
      </w:r>
      <w:r>
        <w:rPr/>
        <w:t>&gt; codes per channel configured for the following functions:</w:t>
      </w:r>
    </w:p>
    <w:p>
      <w:pPr>
        <w:pStyle w:val="PR3"/>
        <w:numPr>
          <w:ilvl w:val="6"/>
          <w:numId w:val="1"/>
        </w:numPr>
        <w:spacing w:before="240" w:after="0"/>
        <w:rPr/>
      </w:pPr>
      <w:r>
        <w:rPr/>
        <w:t>Transmitters: [</w:t>
      </w:r>
      <w:r>
        <w:rPr>
          <w:b/>
        </w:rPr>
        <w:t>Single</w:t>
      </w:r>
      <w:r>
        <w:rPr/>
        <w:t>] [</w:t>
      </w:r>
      <w:r>
        <w:rPr>
          <w:b/>
        </w:rPr>
        <w:t>Three</w:t>
      </w:r>
      <w:r>
        <w:rPr/>
        <w:t>]-button operated, with open[</w:t>
      </w:r>
      <w:r>
        <w:rPr>
          <w:b/>
        </w:rPr>
        <w:t> and close</w:t>
      </w:r>
      <w:r>
        <w:rPr/>
        <w:t>] function.</w:t>
      </w:r>
    </w:p>
    <w:p>
      <w:pPr>
        <w:pStyle w:val="PR3"/>
        <w:numPr>
          <w:ilvl w:val="6"/>
          <w:numId w:val="1"/>
        </w:numPr>
        <w:rPr/>
      </w:pPr>
      <w:r>
        <w:rPr/>
        <w:t>Channel Settings: [</w:t>
      </w:r>
      <w:r>
        <w:rPr>
          <w:b/>
        </w:rPr>
        <w:t>Two</w:t>
      </w:r>
      <w:r>
        <w:rPr/>
        <w:t>] [</w:t>
      </w:r>
      <w:r>
        <w:rPr>
          <w:b/>
        </w:rPr>
        <w:t>Three</w:t>
      </w:r>
      <w:r>
        <w:rPr/>
        <w:t>] [</w:t>
      </w:r>
      <w:r>
        <w:rPr>
          <w:b/>
        </w:rPr>
        <w:t>Four</w:t>
      </w:r>
      <w:r>
        <w:rPr/>
        <w:t>] &lt;</w:t>
      </w:r>
      <w:r>
        <w:rPr>
          <w:b/>
        </w:rPr>
        <w:t>Insert number</w:t>
      </w:r>
      <w:r>
        <w:rPr/>
        <w:t>&gt; independent channel settings controlling separate receivers for operating more than one gate from each transmitter.</w:t>
      </w:r>
    </w:p>
    <w:p>
      <w:pPr>
        <w:pStyle w:val="PR2"/>
        <w:numPr>
          <w:ilvl w:val="5"/>
          <w:numId w:val="1"/>
        </w:numPr>
        <w:spacing w:before="240" w:after="0"/>
        <w:rPr/>
      </w:pPr>
      <w:r>
        <w:rPr/>
        <w:t>Telephone Entry System: Hands-free voice-communication system for connection to building telephone system, with digital-entry code activation of gate operator[</w:t>
      </w:r>
      <w:r>
        <w:rPr>
          <w:b/>
        </w:rPr>
        <w:t> and auxiliary keypad entry</w:t>
      </w:r>
      <w:r>
        <w:rPr/>
        <w:t>].</w:t>
      </w:r>
    </w:p>
    <w:p>
      <w:pPr>
        <w:pStyle w:val="CMT"/>
        <w:rPr/>
      </w:pPr>
      <w:r>
        <w:rPr/>
        <w:t>Retain "System" or "Multiunit System" Subparagraph below.</w:t>
      </w:r>
    </w:p>
    <w:p>
      <w:pPr>
        <w:pStyle w:val="PR3"/>
        <w:numPr>
          <w:ilvl w:val="6"/>
          <w:numId w:val="1"/>
        </w:numPr>
        <w:spacing w:before="240" w:after="0"/>
        <w:rPr/>
      </w:pPr>
      <w:r>
        <w:rPr/>
        <w:t>System: Designed to be wired to same line with telephone.</w:t>
      </w:r>
    </w:p>
    <w:p>
      <w:pPr>
        <w:pStyle w:val="PR3"/>
        <w:numPr>
          <w:ilvl w:val="6"/>
          <w:numId w:val="1"/>
        </w:numPr>
        <w:rPr/>
      </w:pPr>
      <w:r>
        <w:rPr/>
        <w:t>Multiunit System: Designed to be wired to a dedicated telephone line, with capacity to access [</w:t>
      </w:r>
      <w:r>
        <w:rPr>
          <w:b/>
        </w:rPr>
        <w:t>20</w:t>
      </w:r>
      <w:r>
        <w:rPr/>
        <w:t>] [</w:t>
      </w:r>
      <w:r>
        <w:rPr>
          <w:b/>
        </w:rPr>
        <w:t>100</w:t>
      </w:r>
      <w:r>
        <w:rPr/>
        <w:t>] &lt;</w:t>
      </w:r>
      <w:r>
        <w:rPr>
          <w:b/>
        </w:rPr>
        <w:t>Insert number</w:t>
      </w:r>
      <w:r>
        <w:rPr/>
        <w:t>&gt; telephones[</w:t>
      </w:r>
      <w:r>
        <w:rPr>
          <w:b/>
        </w:rPr>
        <w:t> and with electronic directory</w:t>
      </w:r>
      <w:r>
        <w:rPr/>
        <w:t>].</w:t>
      </w:r>
    </w:p>
    <w:p>
      <w:pPr>
        <w:pStyle w:val="CMT"/>
        <w:rPr/>
      </w:pPr>
      <w:r>
        <w:rPr/>
        <w:t>"Vehicle Loop Detector" and "Vehicle Presence Detector" subparagraphs below describe detectors that can be used for vehicle control and for safety, depending on function. Manufacturers recommend hold-open function only for swing gate(s). Consult manufacturers for information and features. Revise if system requires combination loop detector and presence detector</w:t>
      </w:r>
    </w:p>
    <w:p>
      <w:pPr>
        <w:pStyle w:val="PR2"/>
        <w:numPr>
          <w:ilvl w:val="5"/>
          <w:numId w:val="1"/>
        </w:numPr>
        <w:spacing w:before="240" w:after="0"/>
        <w:rPr/>
      </w:pPr>
      <w:r>
        <w:rPr/>
        <w:t>Vehicle Loop Detector: System that includes automatic closing timer with adjustable time delay before closing[</w:t>
      </w:r>
      <w:r>
        <w:rPr>
          <w:b/>
        </w:rPr>
        <w:t>, timer cut-off switch,</w:t>
      </w:r>
      <w:r>
        <w:rPr/>
        <w:t>] and loop detector designed to [</w:t>
      </w:r>
      <w:r>
        <w:rPr>
          <w:b/>
        </w:rPr>
        <w:t>open and close gate</w:t>
      </w:r>
      <w:r>
        <w:rPr/>
        <w:t>] [</w:t>
      </w:r>
      <w:r>
        <w:rPr>
          <w:b/>
        </w:rPr>
        <w:t>hold gate open until traffic clears</w:t>
      </w:r>
      <w:r>
        <w:rPr/>
        <w:t>] [</w:t>
      </w:r>
      <w:r>
        <w:rPr>
          <w:b/>
        </w:rPr>
        <w:t>reverse gate</w:t>
      </w:r>
      <w:r>
        <w:rPr/>
        <w:t>] &lt;</w:t>
      </w:r>
      <w:r>
        <w:rPr>
          <w:b/>
        </w:rPr>
        <w:t>Insert function</w:t>
      </w:r>
      <w:r>
        <w:rPr/>
        <w:t>&gt;. Provide electronic detector with adjustable detection patterns, adjustable sensitivity and frequency settings, and panel indicator light designed to detect presence or transit of a vehicle over an embedded loop of wire and to emit a signal activating the gate operator. Provide number of loops consisting of multiple strands of wire, number of turns, loop size, and method of placement at location shown on Drawings, and as recommended in writing by detection system manufacturer for function indicated.</w:t>
      </w:r>
    </w:p>
    <w:p>
      <w:pPr>
        <w:pStyle w:val="PR3"/>
        <w:numPr>
          <w:ilvl w:val="6"/>
          <w:numId w:val="1"/>
        </w:numPr>
        <w:spacing w:before="240" w:after="0"/>
        <w:rPr/>
      </w:pPr>
      <w:r>
        <w:rPr/>
        <w:t>Loop: [</w:t>
      </w:r>
      <w:r>
        <w:rPr>
          <w:b/>
        </w:rPr>
        <w:t>Field-assembled</w:t>
      </w:r>
      <w:r>
        <w:rPr/>
        <w:t>] [</w:t>
      </w:r>
      <w:r>
        <w:rPr>
          <w:b/>
        </w:rPr>
        <w:t>Factory-preformed</w:t>
      </w:r>
      <w:r>
        <w:rPr/>
        <w:t>] wire, in size indicated, for [</w:t>
      </w:r>
      <w:r>
        <w:rPr>
          <w:b/>
        </w:rPr>
        <w:t>pave-over</w:t>
      </w:r>
      <w:r>
        <w:rPr/>
        <w:t>] [</w:t>
      </w:r>
      <w:r>
        <w:rPr>
          <w:b/>
        </w:rPr>
        <w:t>saw-cut with epoxy-grouted</w:t>
      </w:r>
      <w:r>
        <w:rPr/>
        <w:t>] installation.</w:t>
      </w:r>
    </w:p>
    <w:p>
      <w:pPr>
        <w:pStyle w:val="PR2"/>
        <w:numPr>
          <w:ilvl w:val="5"/>
          <w:numId w:val="1"/>
        </w:numPr>
        <w:spacing w:before="240" w:after="0"/>
        <w:rPr/>
      </w:pPr>
      <w:r>
        <w:rPr/>
        <w:t>Vehicle Presence Detector: System that includes automatic closing timer with adjustable time delay before closing[</w:t>
      </w:r>
      <w:r>
        <w:rPr>
          <w:b/>
        </w:rPr>
        <w:t>, timer cut-off switch,</w:t>
      </w:r>
      <w:r>
        <w:rPr/>
        <w:t>] and presence detector designed to [</w:t>
      </w:r>
      <w:r>
        <w:rPr>
          <w:b/>
        </w:rPr>
        <w:t>open and close gate</w:t>
      </w:r>
      <w:r>
        <w:rPr/>
        <w:t>] [</w:t>
      </w:r>
      <w:r>
        <w:rPr>
          <w:b/>
        </w:rPr>
        <w:t>hold gate open until traffic clears</w:t>
      </w:r>
      <w:r>
        <w:rPr/>
        <w:t>] [</w:t>
      </w:r>
      <w:r>
        <w:rPr>
          <w:b/>
        </w:rPr>
        <w:t>reverse gate</w:t>
      </w:r>
      <w:r>
        <w:rPr/>
        <w:t>] &lt;</w:t>
      </w:r>
      <w:r>
        <w:rPr>
          <w:b/>
        </w:rPr>
        <w:t>Insert functions</w:t>
      </w:r>
      <w:r>
        <w:rPr/>
        <w:t>&gt;.</w:t>
      </w:r>
    </w:p>
    <w:p>
      <w:pPr>
        <w:pStyle w:val="CMT"/>
        <w:rPr/>
      </w:pPr>
      <w:r>
        <w:rPr/>
        <w:t>First option in subparagraph below is suitable for distance of up to 25 feet (7.6 m); emitter/receiver type, for distance of up to 100 feet (30 m).</w:t>
      </w:r>
    </w:p>
    <w:p>
      <w:pPr>
        <w:pStyle w:val="PR3"/>
        <w:numPr>
          <w:ilvl w:val="6"/>
          <w:numId w:val="1"/>
        </w:numPr>
        <w:spacing w:before="240" w:after="0"/>
        <w:rPr/>
      </w:pPr>
      <w:r>
        <w:rPr/>
        <w:t>Provide [</w:t>
      </w:r>
      <w:r>
        <w:rPr>
          <w:b/>
        </w:rPr>
        <w:t>retroreflective</w:t>
      </w:r>
      <w:r>
        <w:rPr/>
        <w:t>] [</w:t>
      </w:r>
      <w:r>
        <w:rPr>
          <w:b/>
        </w:rPr>
        <w:t>emitter/receiver</w:t>
      </w:r>
      <w:r>
        <w:rPr/>
        <w:t>] detector with adjustable detection zone pattern and sensitivity, designed to detect presence or transit of a vehicle in gate pathway when an infrared beam in zone pattern is interrupted, and to emit a signal activating the gate operator.</w:t>
      </w:r>
    </w:p>
    <w:p>
      <w:pPr>
        <w:pStyle w:val="PR1"/>
        <w:numPr>
          <w:ilvl w:val="4"/>
          <w:numId w:val="1"/>
        </w:numPr>
        <w:rPr/>
      </w:pPr>
      <w:r>
        <w:rPr/>
        <w:t>Obstruction Detection Devices: Provide each motorized gate with automatic safety sensor(s). Activation of sensor(s) causes operator to immediately function as follows:</w:t>
      </w:r>
    </w:p>
    <w:p>
      <w:pPr>
        <w:pStyle w:val="CMT"/>
        <w:rPr/>
      </w:pPr>
      <w:r>
        <w:rPr/>
        <w:t>Retain one of two options in "Action" Subparagraph below. First option is considered safer by some manufacturers, especially for slide gates. Second option is more commonly used.</w:t>
      </w:r>
    </w:p>
    <w:p>
      <w:pPr>
        <w:pStyle w:val="PR2"/>
        <w:numPr>
          <w:ilvl w:val="5"/>
          <w:numId w:val="1"/>
        </w:numPr>
        <w:spacing w:before="240" w:after="0"/>
        <w:rPr/>
      </w:pPr>
      <w:r>
        <w:rPr/>
        <w:t>Action: [</w:t>
      </w:r>
      <w:r>
        <w:rPr>
          <w:b/>
        </w:rPr>
        <w:t>Reverse gate in both opening and closing cycles and hold until clear of obstruction</w:t>
      </w:r>
      <w:r>
        <w:rPr/>
        <w:t>] [</w:t>
      </w:r>
      <w:r>
        <w:rPr>
          <w:b/>
        </w:rPr>
        <w:t>Stop gate in opening cycle and reverse gate in closing cycle and hold until clear of obstruction</w:t>
      </w:r>
      <w:r>
        <w:rPr/>
        <w:t>].</w:t>
      </w:r>
    </w:p>
    <w:p>
      <w:pPr>
        <w:pStyle w:val="CMT"/>
        <w:rPr/>
      </w:pPr>
      <w:r>
        <w:rPr/>
        <w:t>Retain one or more of "Internal Sensor," "Sensor Edge," and "Photoelectric/Infrared Sensor System" subparagraphs below, or insert other safety features. Verify, with authorities having jurisdiction, which features are required for both pedestrian and vehicular gates. UL 325 requires a primary and secondary entrapment protection device for vehicular gates.</w:t>
      </w:r>
    </w:p>
    <w:p>
      <w:pPr>
        <w:pStyle w:val="PR2"/>
        <w:numPr>
          <w:ilvl w:val="5"/>
          <w:numId w:val="1"/>
        </w:numPr>
        <w:rPr/>
      </w:pPr>
      <w:r>
        <w:rPr/>
        <w:t>Internal Sensor: Built-in torque or current monitor senses gate is obstructed.</w:t>
      </w:r>
    </w:p>
    <w:p>
      <w:pPr>
        <w:pStyle w:val="PR2"/>
        <w:numPr>
          <w:ilvl w:val="5"/>
          <w:numId w:val="1"/>
        </w:numPr>
        <w:rPr/>
      </w:pPr>
      <w:r>
        <w:rPr/>
        <w:t>Sensor Edge: Contact-pressure-sensitive safety edge, profile, and sensitivity designed for type of gate and component indicated, in locations as follows. Connect to control circuit using [</w:t>
      </w:r>
      <w:r>
        <w:rPr>
          <w:b/>
        </w:rPr>
        <w:t>take-up cable reel</w:t>
      </w:r>
      <w:r>
        <w:rPr/>
        <w:t>] [</w:t>
      </w:r>
      <w:r>
        <w:rPr>
          <w:b/>
        </w:rPr>
        <w:t>self-coiling cable</w:t>
      </w:r>
      <w:r>
        <w:rPr/>
        <w:t>] [</w:t>
      </w:r>
      <w:r>
        <w:rPr>
          <w:b/>
        </w:rPr>
        <w:t>gate edge transmitter and operator receiver system</w:t>
      </w:r>
      <w:r>
        <w:rPr/>
        <w:t>].</w:t>
      </w:r>
    </w:p>
    <w:p>
      <w:pPr>
        <w:pStyle w:val="CMT"/>
        <w:rPr/>
      </w:pPr>
      <w:r>
        <w:rPr/>
        <w:t>Retain first subparagraph below for swing gates. For slide gates, retain first two subparagraphs below. Retain third subparagraph below for vehicular swing and slide gates in accordance with UL 325 or to suit Project; consider retaining for pedestrian gates.</w:t>
      </w:r>
    </w:p>
    <w:p>
      <w:pPr>
        <w:pStyle w:val="PR3"/>
        <w:numPr>
          <w:ilvl w:val="6"/>
          <w:numId w:val="1"/>
        </w:numPr>
        <w:spacing w:before="240" w:after="0"/>
        <w:rPr/>
      </w:pPr>
      <w:r>
        <w:rPr/>
        <w:t>Along entire gate leaf leading edge.</w:t>
      </w:r>
    </w:p>
    <w:p>
      <w:pPr>
        <w:pStyle w:val="PR3"/>
        <w:numPr>
          <w:ilvl w:val="6"/>
          <w:numId w:val="1"/>
        </w:numPr>
        <w:rPr/>
      </w:pPr>
      <w:r>
        <w:rPr/>
        <w:t>Along entire gate leaf trailing edge.</w:t>
      </w:r>
    </w:p>
    <w:p>
      <w:pPr>
        <w:pStyle w:val="PR3"/>
        <w:numPr>
          <w:ilvl w:val="6"/>
          <w:numId w:val="1"/>
        </w:numPr>
        <w:rPr/>
      </w:pPr>
      <w:r>
        <w:rPr/>
        <w:t>Across entire gate leaf bottom edge.</w:t>
      </w:r>
    </w:p>
    <w:p>
      <w:pPr>
        <w:pStyle w:val="CMT"/>
        <w:rPr/>
      </w:pPr>
      <w:r>
        <w:rPr/>
        <w:t>Consider retaining first subparagraph below for slide gates; revise for sensor edge at pinch point post of swing gates.</w:t>
      </w:r>
    </w:p>
    <w:p>
      <w:pPr>
        <w:pStyle w:val="PR3"/>
        <w:numPr>
          <w:ilvl w:val="6"/>
          <w:numId w:val="1"/>
        </w:numPr>
        <w:rPr/>
      </w:pPr>
      <w:r>
        <w:rPr/>
        <w:t>Along entire length of gate posts.</w:t>
      </w:r>
    </w:p>
    <w:p>
      <w:pPr>
        <w:pStyle w:val="CMT"/>
        <w:rPr/>
      </w:pPr>
      <w:r>
        <w:rPr/>
        <w:t>Retain first subparagraph below for Type II Cantilever Slide, Class 1 gates.</w:t>
      </w:r>
    </w:p>
    <w:p>
      <w:pPr>
        <w:pStyle w:val="PR3"/>
        <w:numPr>
          <w:ilvl w:val="6"/>
          <w:numId w:val="1"/>
        </w:numPr>
        <w:rPr/>
      </w:pPr>
      <w:r>
        <w:rPr/>
        <w:t>Along entire length of gate guide posts.</w:t>
      </w:r>
    </w:p>
    <w:p>
      <w:pPr>
        <w:pStyle w:val="PR3"/>
        <w:numPr>
          <w:ilvl w:val="6"/>
          <w:numId w:val="1"/>
        </w:numPr>
        <w:rPr/>
      </w:pPr>
      <w:r>
        <w:rPr/>
        <w:t>Where indicated on Drawings.</w:t>
      </w:r>
    </w:p>
    <w:p>
      <w:pPr>
        <w:pStyle w:val="PR3"/>
        <w:numPr>
          <w:ilvl w:val="6"/>
          <w:numId w:val="1"/>
        </w:numPr>
        <w:rPr/>
      </w:pPr>
      <w:r>
        <w:rPr/>
        <w:t>&lt;</w:t>
      </w:r>
      <w:r>
        <w:rPr>
          <w:b/>
        </w:rPr>
        <w:t>Insert extent and location</w:t>
      </w:r>
      <w:r>
        <w:rPr/>
        <w:t>&gt;.</w:t>
      </w:r>
    </w:p>
    <w:p>
      <w:pPr>
        <w:pStyle w:val="CMT"/>
        <w:rPr/>
      </w:pPr>
      <w:r>
        <w:rPr/>
        <w:t>Consider retaining "Photoelectric/Infrared Sensor " Subparagraph below if pedestrian traffic is near vehicular gate.</w:t>
      </w:r>
    </w:p>
    <w:p>
      <w:pPr>
        <w:pStyle w:val="PR2"/>
        <w:numPr>
          <w:ilvl w:val="5"/>
          <w:numId w:val="1"/>
        </w:numPr>
        <w:spacing w:before="240" w:after="0"/>
        <w:rPr/>
      </w:pPr>
      <w:r>
        <w:rPr/>
        <w:t>Photoelectric/Infrared Sensor: System designed to detect an obstruction in gate's path when infrared beam in the zone pattern is interrupted.</w:t>
      </w:r>
    </w:p>
    <w:p>
      <w:pPr>
        <w:pStyle w:val="PR1"/>
        <w:numPr>
          <w:ilvl w:val="4"/>
          <w:numId w:val="1"/>
        </w:numPr>
        <w:rPr/>
      </w:pPr>
      <w:r>
        <w:rPr/>
        <w:t>Limit Switches: Adjustable switches, interlocked with motor controls and set to automatically stop gate at fully open and fully closed positions.</w:t>
      </w:r>
    </w:p>
    <w:p>
      <w:pPr>
        <w:pStyle w:val="PR1"/>
        <w:numPr>
          <w:ilvl w:val="4"/>
          <w:numId w:val="1"/>
        </w:numPr>
        <w:rPr/>
      </w:pPr>
      <w:r>
        <w:rPr/>
        <w:t>Emergency Release Mechanism: Quick-disconnect release of operator drive system, permitting manual operation if operator fails. Control circuit power is disconnected during manual operation.</w:t>
      </w:r>
    </w:p>
    <w:p>
      <w:pPr>
        <w:pStyle w:val="CMT"/>
        <w:rPr/>
      </w:pPr>
      <w:r>
        <w:rPr/>
        <w:t>Retain one of two options in "Type" Subparagraph below. First option may be required by authorities having jurisdiction and may be more effective in emergencies, during which locating devices, keys, and crank may be difficult.</w:t>
      </w:r>
    </w:p>
    <w:p>
      <w:pPr>
        <w:pStyle w:val="PR2"/>
        <w:numPr>
          <w:ilvl w:val="5"/>
          <w:numId w:val="1"/>
        </w:numPr>
        <w:spacing w:before="240" w:after="0"/>
        <w:rPr/>
      </w:pPr>
      <w:r>
        <w:rPr/>
        <w:t>Type: [</w:t>
      </w:r>
      <w:r>
        <w:rPr>
          <w:b/>
        </w:rPr>
        <w:t>Integral fail-safe release, allowing gate to be pushed open without mechanical devices, keys, cranks, or special knowledge</w:t>
      </w:r>
      <w:r>
        <w:rPr/>
        <w:t>] [</w:t>
      </w:r>
      <w:r>
        <w:rPr>
          <w:b/>
        </w:rPr>
        <w:t>Mechanical device, key, or crank-activated release</w:t>
      </w:r>
      <w:r>
        <w:rPr/>
        <w:t>].</w:t>
      </w:r>
    </w:p>
    <w:p>
      <w:pPr>
        <w:pStyle w:val="PR1"/>
        <w:numPr>
          <w:ilvl w:val="4"/>
          <w:numId w:val="1"/>
        </w:numPr>
        <w:rPr/>
      </w:pPr>
      <w:r>
        <w:rPr/>
        <w:t>Operating Features:</w:t>
      </w:r>
    </w:p>
    <w:p>
      <w:pPr>
        <w:pStyle w:val="CMT"/>
        <w:rPr/>
      </w:pPr>
      <w:r>
        <w:rPr/>
        <w:t>Retain one or more of "Digital Microprocessor Control," "System Integration," "Master/Slave Capability," "Automatic Closing Timer," "Open Override Circuit," "Reversal Time Delay," "Maximum Run Timer," "and "Clock Timer" subparagraphs below to suit Project.</w:t>
      </w:r>
    </w:p>
    <w:p>
      <w:pPr>
        <w:pStyle w:val="PR2"/>
        <w:numPr>
          <w:ilvl w:val="5"/>
          <w:numId w:val="1"/>
        </w:numPr>
        <w:spacing w:before="240" w:after="0"/>
        <w:rPr/>
      </w:pPr>
      <w:r>
        <w:rPr/>
        <w:t>Digital Microprocessor Control: Electronic programmable means for setting, changing, and adjusting control features[</w:t>
      </w:r>
      <w:r>
        <w:rPr>
          <w:b/>
        </w:rPr>
        <w:t> with capability of monitoring and auditing gate activity</w:t>
      </w:r>
      <w:r>
        <w:rPr/>
        <w:t>]. Provide unit that is isolated from voltage spikes and surges.</w:t>
      </w:r>
    </w:p>
    <w:p>
      <w:pPr>
        <w:pStyle w:val="PR2"/>
        <w:numPr>
          <w:ilvl w:val="5"/>
          <w:numId w:val="1"/>
        </w:numPr>
        <w:rPr/>
      </w:pPr>
      <w:r>
        <w:rPr/>
        <w:t>System Integration: With controlling circuit board capable of accepting any type of input from external devices.</w:t>
      </w:r>
    </w:p>
    <w:p>
      <w:pPr>
        <w:pStyle w:val="CMT"/>
        <w:rPr/>
      </w:pPr>
      <w:r>
        <w:rPr/>
        <w:t>Retain "Master/Slave Capability" Subparagraph below for double gates if applicable.</w:t>
      </w:r>
    </w:p>
    <w:p>
      <w:pPr>
        <w:pStyle w:val="PR2"/>
        <w:numPr>
          <w:ilvl w:val="5"/>
          <w:numId w:val="1"/>
        </w:numPr>
        <w:rPr/>
      </w:pPr>
      <w:r>
        <w:rPr/>
        <w:t>Master/Slave Capability: Control stations designed and wired for gate pair operation.</w:t>
      </w:r>
    </w:p>
    <w:p>
      <w:pPr>
        <w:pStyle w:val="PR2"/>
        <w:numPr>
          <w:ilvl w:val="5"/>
          <w:numId w:val="1"/>
        </w:numPr>
        <w:rPr/>
      </w:pPr>
      <w:r>
        <w:rPr/>
        <w:t>Automatic Closing Timer: With adjustable time delay before closing[</w:t>
      </w:r>
      <w:r>
        <w:rPr>
          <w:b/>
        </w:rPr>
        <w:t> and timer cut-off switch</w:t>
      </w:r>
      <w:r>
        <w:rPr/>
        <w:t>].</w:t>
      </w:r>
    </w:p>
    <w:p>
      <w:pPr>
        <w:pStyle w:val="PR2"/>
        <w:numPr>
          <w:ilvl w:val="5"/>
          <w:numId w:val="1"/>
        </w:numPr>
        <w:rPr/>
      </w:pPr>
      <w:r>
        <w:rPr/>
        <w:t>Open Override Circuit: Designed to override closing commands.</w:t>
      </w:r>
    </w:p>
    <w:p>
      <w:pPr>
        <w:pStyle w:val="PR2"/>
        <w:numPr>
          <w:ilvl w:val="5"/>
          <w:numId w:val="1"/>
        </w:numPr>
        <w:rPr/>
      </w:pPr>
      <w:r>
        <w:rPr/>
        <w:t>Reversal Time Delay: Designed to protect gate system from shock load on reversal in both directions.</w:t>
      </w:r>
    </w:p>
    <w:p>
      <w:pPr>
        <w:pStyle w:val="PR2"/>
        <w:numPr>
          <w:ilvl w:val="5"/>
          <w:numId w:val="1"/>
        </w:numPr>
        <w:rPr/>
      </w:pPr>
      <w:r>
        <w:rPr/>
        <w:t>Maximum Run Timer: Designed to prevent damage to gate system by shutting down system if normal time to open gate is exceeded.</w:t>
      </w:r>
    </w:p>
    <w:p>
      <w:pPr>
        <w:pStyle w:val="PR2"/>
        <w:numPr>
          <w:ilvl w:val="5"/>
          <w:numId w:val="1"/>
        </w:numPr>
        <w:rPr/>
      </w:pPr>
      <w:r>
        <w:rPr/>
        <w:t>Clock Timer: [</w:t>
      </w:r>
      <w:r>
        <w:rPr>
          <w:b/>
        </w:rPr>
        <w:t>24 hour</w:t>
      </w:r>
      <w:r>
        <w:rPr/>
        <w:t>] [</w:t>
      </w:r>
      <w:r>
        <w:rPr>
          <w:b/>
        </w:rPr>
        <w:t>Seven day</w:t>
      </w:r>
      <w:r>
        <w:rPr/>
        <w:t>] &lt;</w:t>
      </w:r>
      <w:r>
        <w:rPr>
          <w:b/>
        </w:rPr>
        <w:t>Insert time period</w:t>
      </w:r>
      <w:r>
        <w:rPr/>
        <w:t>&gt;, programmable for regular events.</w:t>
      </w:r>
    </w:p>
    <w:p>
      <w:pPr>
        <w:pStyle w:val="PR1"/>
        <w:numPr>
          <w:ilvl w:val="4"/>
          <w:numId w:val="1"/>
        </w:numPr>
        <w:rPr/>
      </w:pPr>
      <w:r>
        <w:rPr/>
        <w:t>Accessories:</w:t>
      </w:r>
    </w:p>
    <w:p>
      <w:pPr>
        <w:pStyle w:val="CMT"/>
        <w:rPr/>
      </w:pPr>
      <w:r>
        <w:rPr/>
        <w:t>Retain accessories in first seven subparagraphs below to suit Project. Insert additional accessibility requirements if state or local authorities having jurisdiction have written their own accessibility guidelines, which should be verified.</w:t>
      </w:r>
    </w:p>
    <w:p>
      <w:pPr>
        <w:pStyle w:val="PR2"/>
        <w:numPr>
          <w:ilvl w:val="5"/>
          <w:numId w:val="1"/>
        </w:numPr>
        <w:spacing w:before="240" w:after="0"/>
        <w:rPr/>
      </w:pPr>
      <w:r>
        <w:rPr/>
        <w:t>Warning Module: [</w:t>
      </w:r>
      <w:r>
        <w:rPr>
          <w:b/>
        </w:rPr>
        <w:t>Audio</w:t>
      </w:r>
      <w:r>
        <w:rPr/>
        <w:t>] [</w:t>
      </w:r>
      <w:r>
        <w:rPr>
          <w:b/>
        </w:rPr>
        <w:t>Visual</w:t>
      </w:r>
      <w:r>
        <w:rPr/>
        <w:t>], [</w:t>
      </w:r>
      <w:r>
        <w:rPr>
          <w:b/>
        </w:rPr>
        <w:t>constant</w:t>
      </w:r>
      <w:r>
        <w:rPr/>
        <w:t>] [</w:t>
      </w:r>
      <w:r>
        <w:rPr>
          <w:b/>
        </w:rPr>
        <w:t>strobe</w:t>
      </w:r>
      <w:r>
        <w:rPr/>
        <w:t>]-light alarm sounding three to five seconds in advance of gate operation and continuing until gate stops moving and in accordance with [</w:t>
      </w:r>
      <w:r>
        <w:rPr>
          <w:b/>
        </w:rPr>
        <w:t>the U.S. Access Board's ADA-ABA Accessibility Guidelines for Buildings and Facilities</w:t>
      </w:r>
      <w:r>
        <w:rPr/>
        <w:t>] [</w:t>
      </w:r>
      <w:r>
        <w:rPr>
          <w:b/>
        </w:rPr>
        <w:t>and</w:t>
      </w:r>
      <w:r>
        <w:rPr/>
        <w:t>] [</w:t>
      </w:r>
      <w:r>
        <w:rPr>
          <w:b/>
        </w:rPr>
        <w:t>ICC A117.1</w:t>
      </w:r>
      <w:r>
        <w:rPr/>
        <w:t>].</w:t>
      </w:r>
    </w:p>
    <w:p>
      <w:pPr>
        <w:pStyle w:val="PR2"/>
        <w:numPr>
          <w:ilvl w:val="5"/>
          <w:numId w:val="1"/>
        </w:numPr>
        <w:rPr/>
      </w:pPr>
      <w:r>
        <w:rPr/>
        <w:t>Battery Backup System: Battery-powered drive and access-control system, independent of primary drive system.</w:t>
      </w:r>
    </w:p>
    <w:p>
      <w:pPr>
        <w:pStyle w:val="PR3"/>
        <w:numPr>
          <w:ilvl w:val="6"/>
          <w:numId w:val="1"/>
        </w:numPr>
        <w:spacing w:before="240" w:after="0"/>
        <w:rPr/>
      </w:pPr>
      <w:r>
        <w:rPr/>
        <w:t>Fail Safe: Gate opens and remains open until power is restored.</w:t>
      </w:r>
    </w:p>
    <w:p>
      <w:pPr>
        <w:pStyle w:val="PR3"/>
        <w:numPr>
          <w:ilvl w:val="6"/>
          <w:numId w:val="1"/>
        </w:numPr>
        <w:rPr/>
      </w:pPr>
      <w:r>
        <w:rPr/>
        <w:t>Fail Secure: Gate cycles on battery power, then fail safe when battery is discharged.</w:t>
      </w:r>
    </w:p>
    <w:p>
      <w:pPr>
        <w:pStyle w:val="PR2"/>
        <w:numPr>
          <w:ilvl w:val="5"/>
          <w:numId w:val="1"/>
        </w:numPr>
        <w:spacing w:before="240" w:after="0"/>
        <w:rPr/>
      </w:pPr>
      <w:r>
        <w:rPr/>
        <w:t>External electric-powered [</w:t>
      </w:r>
      <w:r>
        <w:rPr>
          <w:b/>
        </w:rPr>
        <w:t>solenoid</w:t>
      </w:r>
      <w:r>
        <w:rPr/>
        <w:t>] [</w:t>
      </w:r>
      <w:r>
        <w:rPr>
          <w:b/>
        </w:rPr>
        <w:t>magnetic</w:t>
      </w:r>
      <w:r>
        <w:rPr/>
        <w:t>] lock with delay timer allowing time for lock to release before gate operates.</w:t>
      </w:r>
    </w:p>
    <w:p>
      <w:pPr>
        <w:pStyle w:val="PR2"/>
        <w:numPr>
          <w:ilvl w:val="5"/>
          <w:numId w:val="1"/>
        </w:numPr>
        <w:rPr/>
      </w:pPr>
      <w:r>
        <w:rPr/>
        <w:t>[</w:t>
      </w:r>
      <w:r>
        <w:rPr>
          <w:b/>
        </w:rPr>
        <w:t>Fire</w:t>
      </w:r>
      <w:r>
        <w:rPr/>
        <w:t>] [</w:t>
      </w:r>
      <w:r>
        <w:rPr>
          <w:b/>
        </w:rPr>
        <w:t>Postal</w:t>
      </w:r>
      <w:r>
        <w:rPr/>
        <w:t>] box.</w:t>
      </w:r>
    </w:p>
    <w:p>
      <w:pPr>
        <w:pStyle w:val="PR2"/>
        <w:numPr>
          <w:ilvl w:val="5"/>
          <w:numId w:val="1"/>
        </w:numPr>
        <w:rPr/>
      </w:pPr>
      <w:r>
        <w:rPr/>
        <w:t>Fire [</w:t>
      </w:r>
      <w:r>
        <w:rPr>
          <w:b/>
        </w:rPr>
        <w:t>strobe</w:t>
      </w:r>
      <w:r>
        <w:rPr/>
        <w:t>] [</w:t>
      </w:r>
      <w:r>
        <w:rPr>
          <w:b/>
        </w:rPr>
        <w:t>siren</w:t>
      </w:r>
      <w:r>
        <w:rPr/>
        <w:t>] sensor.</w:t>
      </w:r>
    </w:p>
    <w:p>
      <w:pPr>
        <w:pStyle w:val="PR2"/>
        <w:numPr>
          <w:ilvl w:val="5"/>
          <w:numId w:val="1"/>
        </w:numPr>
        <w:rPr/>
      </w:pPr>
      <w:r>
        <w:rPr/>
        <w:t>Intercom System: &lt;</w:t>
      </w:r>
      <w:r>
        <w:rPr>
          <w:b/>
        </w:rPr>
        <w:t>Insert requirements</w:t>
      </w:r>
      <w:r>
        <w:rPr/>
        <w:t>&gt;.</w:t>
      </w:r>
    </w:p>
    <w:p>
      <w:pPr>
        <w:pStyle w:val="CMT"/>
        <w:rPr/>
      </w:pPr>
      <w:r>
        <w:rPr/>
        <w:t>Provisions for marking, labeling, and signage are in UL 325.</w:t>
      </w:r>
    </w:p>
    <w:p>
      <w:pPr>
        <w:pStyle w:val="PR2"/>
        <w:numPr>
          <w:ilvl w:val="5"/>
          <w:numId w:val="1"/>
        </w:numPr>
        <w:rPr/>
      </w:pPr>
      <w:r>
        <w:rPr/>
        <w:t>Instructional, Safety, and Warning Labels and Signs: [</w:t>
      </w:r>
      <w:r>
        <w:rPr>
          <w:b/>
        </w:rPr>
        <w:t>In accordance with UL 325</w:t>
      </w:r>
      <w:r>
        <w:rPr/>
        <w:t>] [</w:t>
      </w:r>
      <w:r>
        <w:rPr>
          <w:b/>
        </w:rPr>
        <w:t>Manufacturer's standard for components and features specified</w:t>
      </w:r>
      <w:r>
        <w:rPr/>
        <w:t>] [</w:t>
      </w:r>
      <w:r>
        <w:rPr>
          <w:b/>
        </w:rPr>
        <w:t>As indicated on Drawings</w:t>
      </w:r>
      <w:r>
        <w:rPr/>
        <w:t>] &lt;</w:t>
      </w:r>
      <w:r>
        <w:rPr>
          <w:b/>
        </w:rPr>
        <w:t>Insert requirements</w:t>
      </w:r>
      <w:r>
        <w:rPr/>
        <w:t>&gt;.</w:t>
      </w:r>
    </w:p>
    <w:p>
      <w:pPr>
        <w:pStyle w:val="CMT"/>
        <w:rPr/>
      </w:pPr>
      <w:r>
        <w:rPr/>
        <w:t>Retain "Equipment Bases/Pads" Subparagraph below if gate operator, drives, or controls are mounted on precast equipment bases/pads.</w:t>
      </w:r>
    </w:p>
    <w:p>
      <w:pPr>
        <w:pStyle w:val="PR2"/>
        <w:numPr>
          <w:ilvl w:val="5"/>
          <w:numId w:val="1"/>
        </w:numPr>
        <w:rPr/>
      </w:pPr>
      <w:r>
        <w:rPr/>
        <w:t>Equipment Bases/Pads: Precast concrete, [</w:t>
      </w:r>
      <w:r>
        <w:rPr>
          <w:b/>
        </w:rPr>
        <w:t xml:space="preserve">depth not less than </w:t>
      </w:r>
      <w:r>
        <w:rPr>
          <w:rStyle w:val="IP"/>
          <w:b/>
        </w:rPr>
        <w:t>12 inches</w:t>
      </w:r>
      <w:r>
        <w:rPr>
          <w:rStyle w:val="SI"/>
          <w:b/>
        </w:rPr>
        <w:t xml:space="preserve"> (305 mm)</w:t>
      </w:r>
      <w:r>
        <w:rPr/>
        <w:t>] &lt;</w:t>
      </w:r>
      <w:r>
        <w:rPr>
          <w:b/>
        </w:rPr>
        <w:t xml:space="preserve">Insert depth </w:t>
      </w:r>
      <w:r>
        <w:rPr>
          <w:rStyle w:val="IP"/>
          <w:b/>
        </w:rPr>
        <w:t>6 to 12 inches</w:t>
      </w:r>
      <w:r>
        <w:rPr>
          <w:rStyle w:val="SI"/>
          <w:b/>
        </w:rPr>
        <w:t xml:space="preserve"> (152 to 305 mm)</w:t>
      </w:r>
      <w:r>
        <w:rPr>
          <w:b/>
        </w:rPr>
        <w:t xml:space="preserve"> below frost line or detail on Drawings</w:t>
      </w:r>
      <w:r>
        <w:rPr/>
        <w:t>&gt;, dimensioned and reinforced according to gate-operator component manufacturer's written instructions and as indicated on Drawings.</w:t>
      </w:r>
    </w:p>
    <w:p>
      <w:pPr>
        <w:pStyle w:val="ART"/>
        <w:numPr>
          <w:ilvl w:val="3"/>
          <w:numId w:val="1"/>
        </w:numPr>
        <w:ind w:hanging="0" w:left="0"/>
        <w:rPr/>
      </w:pPr>
      <w:r>
        <w:rPr/>
        <w:t>GROUT AND ANCHORING CEMENT</w:t>
      </w:r>
    </w:p>
    <w:p>
      <w:pPr>
        <w:pStyle w:val="PR1"/>
        <w:numPr>
          <w:ilvl w:val="4"/>
          <w:numId w:val="1"/>
        </w:numPr>
        <w:rPr/>
      </w:pPr>
      <w:r>
        <w:rPr/>
        <w:t>Nonshrink, Nonmetallic Grout: Factory-packaged, nonstaining, noncorrosive, nongaseous grout complying with ASTM C1107/C1107M. Provide grout, recommended in writing by manufacturer, for exterior applications.</w:t>
      </w:r>
    </w:p>
    <w:p>
      <w:pPr>
        <w:pStyle w:val="PR1"/>
        <w:numPr>
          <w:ilvl w:val="4"/>
          <w:numId w:val="1"/>
        </w:numPr>
        <w:rPr/>
      </w:pPr>
      <w:r>
        <w:rPr/>
        <w:t>Anchoring Cement: Factory-packaged, nonshrink, nonstaining, hydraulic-controlled expansion cement formulation for mixing with water at Project site to create pourable anchoring, patching, and grouting compound. Provide formulation that is resistant to erosion from water exposure without needing protection by a sealer or waterproof coating, and that is recommended in writing by manufacturer for exterior applications.</w:t>
      </w:r>
    </w:p>
    <w:p>
      <w:pPr>
        <w:pStyle w:val="ART"/>
        <w:numPr>
          <w:ilvl w:val="3"/>
          <w:numId w:val="1"/>
        </w:numPr>
        <w:ind w:hanging="0" w:left="0"/>
        <w:rPr/>
      </w:pPr>
      <w:r>
        <w:rPr/>
        <w:t>GROUNDING MATERIALS</w:t>
      </w:r>
    </w:p>
    <w:p>
      <w:pPr>
        <w:pStyle w:val="CMT"/>
        <w:rPr/>
      </w:pPr>
      <w:r>
        <w:rPr/>
        <w:t>High-security chain-link fences and gates require grounding for lightning protection of personnel and property. Retain first paragraph below to require a UL Master Label or LPI System Certificate.</w:t>
      </w:r>
    </w:p>
    <w:p>
      <w:pPr>
        <w:pStyle w:val="PR1"/>
        <w:numPr>
          <w:ilvl w:val="4"/>
          <w:numId w:val="1"/>
        </w:numPr>
        <w:rPr/>
      </w:pPr>
      <w:r>
        <w:rPr/>
        <w:t>Comply with requirements in Section 260526 "Grounding and Bonding."</w:t>
      </w:r>
    </w:p>
    <w:p>
      <w:pPr>
        <w:pStyle w:val="PR1"/>
        <w:numPr>
          <w:ilvl w:val="4"/>
          <w:numId w:val="1"/>
        </w:numPr>
        <w:rPr/>
      </w:pPr>
      <w:r>
        <w:rPr/>
        <w:t>Connectors and Grounding Rods: Listed and labeled for complying with UL 467.</w:t>
      </w:r>
    </w:p>
    <w:p>
      <w:pPr>
        <w:pStyle w:val="PR2"/>
        <w:numPr>
          <w:ilvl w:val="5"/>
          <w:numId w:val="1"/>
        </w:numPr>
        <w:spacing w:before="240" w:after="0"/>
        <w:rPr/>
      </w:pPr>
      <w:r>
        <w:rPr/>
        <w:t>Connectors for Below-Grade Use: Exothermic welded type.</w:t>
      </w:r>
    </w:p>
    <w:p>
      <w:pPr>
        <w:pStyle w:val="PR2"/>
        <w:numPr>
          <w:ilvl w:val="5"/>
          <w:numId w:val="1"/>
        </w:numPr>
        <w:rPr/>
      </w:pPr>
      <w:r>
        <w:rPr/>
        <w:t xml:space="preserve">Grounding Rods: Copper-clad steel, </w:t>
      </w:r>
      <w:r>
        <w:rPr>
          <w:rStyle w:val="IP"/>
        </w:rPr>
        <w:t>5/8 by 96 inches</w:t>
      </w:r>
      <w:r>
        <w:rPr>
          <w:rStyle w:val="SI"/>
        </w:rPr>
        <w:t xml:space="preserve"> (16 by 2440 mm)</w:t>
      </w:r>
      <w:r>
        <w:rPr/>
        <w:t>.</w:t>
      </w:r>
    </w:p>
    <w:p>
      <w:pPr>
        <w:pStyle w:val="ART"/>
        <w:numPr>
          <w:ilvl w:val="3"/>
          <w:numId w:val="1"/>
        </w:numPr>
        <w:ind w:hanging="0" w:left="0"/>
        <w:rPr/>
      </w:pPr>
      <w:r>
        <w:rPr/>
        <w:t>SOIL-STERILIZATION MATERIALS</w:t>
      </w:r>
    </w:p>
    <w:p>
      <w:pPr>
        <w:pStyle w:val="CMT"/>
        <w:rPr/>
      </w:pPr>
      <w:r>
        <w:rPr/>
        <w:t>Retain this article if weed control is required.</w:t>
      </w:r>
    </w:p>
    <w:p>
      <w:pPr>
        <w:pStyle w:val="PR1"/>
        <w:numPr>
          <w:ilvl w:val="4"/>
          <w:numId w:val="1"/>
        </w:numPr>
        <w:rPr/>
      </w:pPr>
      <w:r>
        <w:rPr/>
        <w:t>Soil Sterilant: Commercial herbicide for weed control, approved by authorities having jurisdiction.</w:t>
      </w:r>
    </w:p>
    <w:p>
      <w:pPr>
        <w:pStyle w:val="CMT"/>
        <w:rPr/>
      </w:pPr>
      <w:r>
        <w:rPr/>
        <w:t>Retain "Polyethylene Sheeting" and "Stone Ground Cover" paragraphs below for double-row chain-link fence installations; revise to suit Project.</w:t>
      </w:r>
    </w:p>
    <w:p>
      <w:pPr>
        <w:pStyle w:val="PR1"/>
        <w:numPr>
          <w:ilvl w:val="4"/>
          <w:numId w:val="1"/>
        </w:numPr>
        <w:rPr/>
      </w:pPr>
      <w:r>
        <w:rPr/>
        <w:t xml:space="preserve">Polyethylene Sheeting: </w:t>
      </w:r>
      <w:r>
        <w:rPr>
          <w:rStyle w:val="IP"/>
        </w:rPr>
        <w:t>6 mils</w:t>
      </w:r>
      <w:r>
        <w:rPr>
          <w:rStyle w:val="SI"/>
        </w:rPr>
        <w:t xml:space="preserve"> (0.15 mm)</w:t>
      </w:r>
      <w:r>
        <w:rPr/>
        <w:t xml:space="preserve"> thick, black, and serving as soil-separation fabric.</w:t>
      </w:r>
    </w:p>
    <w:p>
      <w:pPr>
        <w:pStyle w:val="PR1"/>
        <w:numPr>
          <w:ilvl w:val="4"/>
          <w:numId w:val="1"/>
        </w:numPr>
        <w:rPr/>
      </w:pPr>
      <w:r>
        <w:rPr/>
        <w:t>Stone Ground Cover: Random-size range of [</w:t>
      </w:r>
      <w:r>
        <w:rPr>
          <w:rStyle w:val="IP"/>
          <w:b/>
        </w:rPr>
        <w:t>3/4- to 2-inch</w:t>
      </w:r>
      <w:r>
        <w:rPr>
          <w:rStyle w:val="SI"/>
          <w:b/>
        </w:rPr>
        <w:t xml:space="preserve"> (19- to 50-mm)</w:t>
      </w:r>
      <w:r>
        <w:rPr/>
        <w:t>] &lt;</w:t>
      </w:r>
      <w:r>
        <w:rPr>
          <w:b/>
        </w:rPr>
        <w:t>Insert dimensions</w:t>
      </w:r>
      <w:r>
        <w:rPr/>
        <w:t>&gt; crushed stone or washed gravel.</w:t>
      </w:r>
    </w:p>
    <w:p>
      <w:pPr>
        <w:pStyle w:val="PRT"/>
        <w:numPr>
          <w:ilvl w:val="0"/>
          <w:numId w:val="1"/>
        </w:numPr>
        <w:ind w:hanging="0" w:left="0"/>
        <w:rPr/>
      </w:pPr>
      <w:r>
        <w:rPr/>
        <w:t>EXECUTION</w:t>
      </w:r>
    </w:p>
    <w:p>
      <w:pPr>
        <w:pStyle w:val="ART"/>
        <w:numPr>
          <w:ilvl w:val="3"/>
          <w:numId w:val="1"/>
        </w:numPr>
        <w:ind w:hanging="0" w:left="0"/>
        <w:rPr/>
      </w:pPr>
      <w:r>
        <w:rPr/>
        <w:t>EXAMINATION</w:t>
      </w:r>
    </w:p>
    <w:p>
      <w:pPr>
        <w:pStyle w:val="CMT"/>
        <w:rPr/>
      </w:pPr>
      <w:r>
        <w:rPr/>
        <w:t>Verify that survey is specified in Section 017300 "Execution" or is otherwise available. Consider using sleeves cast in new concrete substrates to install posts.</w:t>
      </w:r>
    </w:p>
    <w:p>
      <w:pPr>
        <w:pStyle w:val="PR1"/>
        <w:numPr>
          <w:ilvl w:val="4"/>
          <w:numId w:val="1"/>
        </w:numPr>
        <w:rPr/>
      </w:pPr>
      <w:r>
        <w:rPr/>
        <w:t>Examine areas and conditions, with Installer present, for compliance with requirements for[</w:t>
      </w:r>
      <w:r>
        <w:rPr>
          <w:b/>
        </w:rPr>
        <w:t> a certified survey of property lines and legal boundaries,</w:t>
      </w:r>
      <w:r>
        <w:rPr/>
        <w:t>] site clearing, earthwork, pavement work, and other conditions affecting performance of the Work.</w:t>
      </w:r>
    </w:p>
    <w:p>
      <w:pPr>
        <w:pStyle w:val="PR2"/>
        <w:numPr>
          <w:ilvl w:val="5"/>
          <w:numId w:val="1"/>
        </w:numPr>
        <w:spacing w:before="240" w:after="0"/>
        <w:rPr/>
      </w:pPr>
      <w:r>
        <w:rPr/>
        <w:t>Do not begin installation before final grading is completed unless otherwise permitted by Architect.</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PREPARATION</w:t>
      </w:r>
    </w:p>
    <w:p>
      <w:pPr>
        <w:pStyle w:val="PR1"/>
        <w:numPr>
          <w:ilvl w:val="4"/>
          <w:numId w:val="1"/>
        </w:numPr>
        <w:rPr/>
      </w:pPr>
      <w:r>
        <w:rPr/>
        <w:t xml:space="preserve">Stake locations of fence lines, gates, and terminal posts. Do not exceed intervals of </w:t>
      </w:r>
      <w:r>
        <w:rPr>
          <w:rStyle w:val="IP"/>
        </w:rPr>
        <w:t>500 feet</w:t>
      </w:r>
      <w:r>
        <w:rPr>
          <w:rStyle w:val="SI"/>
        </w:rPr>
        <w:t xml:space="preserve"> (152 m)</w:t>
      </w:r>
      <w:r>
        <w:rPr/>
        <w:t xml:space="preserve"> or line of sight between stakes. Indicate locations of utilities, lawn sprinkler system, underground structures, benchmarks, and property monuments.</w:t>
      </w:r>
    </w:p>
    <w:p>
      <w:pPr>
        <w:pStyle w:val="ART"/>
        <w:numPr>
          <w:ilvl w:val="3"/>
          <w:numId w:val="1"/>
        </w:numPr>
        <w:ind w:hanging="0" w:left="0"/>
        <w:rPr/>
      </w:pPr>
      <w:r>
        <w:rPr/>
        <w:t>INSTALLATION OF CHAIN-LINK FENCING</w:t>
      </w:r>
    </w:p>
    <w:p>
      <w:pPr>
        <w:pStyle w:val="PR1"/>
        <w:numPr>
          <w:ilvl w:val="4"/>
          <w:numId w:val="1"/>
        </w:numPr>
        <w:rPr/>
      </w:pPr>
      <w:r>
        <w:rPr/>
        <w:t>Install chain-link fencing in accordance with ASTM F567 and more stringent requirements specified.</w:t>
      </w:r>
    </w:p>
    <w:p>
      <w:pPr>
        <w:pStyle w:val="CMT"/>
        <w:rPr/>
      </w:pPr>
      <w:r>
        <w:rPr/>
        <w:t>Retain subparagraph below if fence is on boundary line.</w:t>
      </w:r>
    </w:p>
    <w:p>
      <w:pPr>
        <w:pStyle w:val="PR2"/>
        <w:numPr>
          <w:ilvl w:val="5"/>
          <w:numId w:val="1"/>
        </w:numPr>
        <w:spacing w:before="240" w:after="0"/>
        <w:rPr/>
      </w:pPr>
      <w:r>
        <w:rPr/>
        <w:t>Install fencing on established boundary lines inside property line.</w:t>
      </w:r>
    </w:p>
    <w:p>
      <w:pPr>
        <w:pStyle w:val="CMT"/>
        <w:rPr/>
      </w:pPr>
      <w:r>
        <w:rPr/>
        <w:t>Retain "Post Excavation" and "Post Setting" paragraphs below for locations with rock-free, stable soil conditions. Revise if conditions include unstable or rocky soils. See ASTM F567 default requirements.</w:t>
      </w:r>
    </w:p>
    <w:p>
      <w:pPr>
        <w:pStyle w:val="PR1"/>
        <w:numPr>
          <w:ilvl w:val="4"/>
          <w:numId w:val="1"/>
        </w:numPr>
        <w:rPr/>
      </w:pPr>
      <w:r>
        <w:rPr/>
        <w:t>Post Excavation: Drill or hand-excavate holes for posts to diameters and spacings indicated, in firm, undisturbed soil.</w:t>
      </w:r>
    </w:p>
    <w:p>
      <w:pPr>
        <w:pStyle w:val="PR1"/>
        <w:numPr>
          <w:ilvl w:val="4"/>
          <w:numId w:val="1"/>
        </w:numPr>
        <w:rPr/>
      </w:pPr>
      <w:r>
        <w:rPr/>
        <w:t>Post Setting: Set posts [</w:t>
      </w:r>
      <w:r>
        <w:rPr>
          <w:b/>
        </w:rPr>
        <w:t>in concrete</w:t>
      </w:r>
      <w:r>
        <w:rPr/>
        <w:t>] [</w:t>
      </w:r>
      <w:r>
        <w:rPr>
          <w:b/>
        </w:rPr>
        <w:t>with mechanical anchors</w:t>
      </w:r>
      <w:r>
        <w:rPr/>
        <w:t>] at indicated spacing into firm, undisturbed soil.</w:t>
      </w:r>
    </w:p>
    <w:p>
      <w:pPr>
        <w:pStyle w:val="PR2"/>
        <w:numPr>
          <w:ilvl w:val="5"/>
          <w:numId w:val="1"/>
        </w:numPr>
        <w:spacing w:before="240" w:after="0"/>
        <w:rPr/>
      </w:pPr>
      <w:r>
        <w:rPr/>
        <w:t>Verify that posts are set plumb, aligned, and at correct height and spacing, and hold in position during setting with concrete or mechanical devices.</w:t>
      </w:r>
    </w:p>
    <w:p>
      <w:pPr>
        <w:pStyle w:val="CMT"/>
        <w:rPr/>
      </w:pPr>
      <w:r>
        <w:rPr/>
        <w:t>Retain "Concrete Fill" Subparagraph below if using concrete footings.</w:t>
      </w:r>
    </w:p>
    <w:p>
      <w:pPr>
        <w:pStyle w:val="PR2"/>
        <w:numPr>
          <w:ilvl w:val="5"/>
          <w:numId w:val="1"/>
        </w:numPr>
        <w:rPr/>
      </w:pPr>
      <w:r>
        <w:rPr/>
        <w:t>Concrete Fill: Place concrete around posts to dimensions indicated and vibrate or tamp for consolidation. Protect aboveground portion of posts from concrete splatter.</w:t>
      </w:r>
    </w:p>
    <w:p>
      <w:pPr>
        <w:pStyle w:val="CMT"/>
        <w:rPr/>
      </w:pPr>
      <w:r>
        <w:rPr/>
        <w:t>Retain "Exposed Concrete," "Concealed Concrete," "Posts Set into Sleeves in Concrete," or "Posts Set into Holes in Concrete" Subparagraph below; revise to suit Project.</w:t>
      </w:r>
    </w:p>
    <w:p>
      <w:pPr>
        <w:pStyle w:val="PR3"/>
        <w:numPr>
          <w:ilvl w:val="6"/>
          <w:numId w:val="1"/>
        </w:numPr>
        <w:spacing w:before="240" w:after="0"/>
        <w:rPr/>
      </w:pPr>
      <w:r>
        <w:rPr/>
        <w:t xml:space="preserve">Exposed Concrete: Extend </w:t>
      </w:r>
      <w:r>
        <w:rPr>
          <w:rStyle w:val="IP"/>
        </w:rPr>
        <w:t>2 inches</w:t>
      </w:r>
      <w:r>
        <w:rPr>
          <w:rStyle w:val="SI"/>
        </w:rPr>
        <w:t xml:space="preserve"> (50 mm)</w:t>
      </w:r>
      <w:r>
        <w:rPr/>
        <w:t xml:space="preserve"> above grade[</w:t>
      </w:r>
      <w:r>
        <w:rPr>
          <w:b/>
        </w:rPr>
        <w:t> or to same elevation as concrete grade beam</w:t>
      </w:r>
      <w:r>
        <w:rPr/>
        <w:t>]; shape and smooth to shed water.</w:t>
      </w:r>
    </w:p>
    <w:p>
      <w:pPr>
        <w:pStyle w:val="PR3"/>
        <w:numPr>
          <w:ilvl w:val="6"/>
          <w:numId w:val="1"/>
        </w:numPr>
        <w:rPr/>
      </w:pPr>
      <w:r>
        <w:rPr/>
        <w:t>Concealed Concrete: Place top of concrete [</w:t>
      </w:r>
      <w:r>
        <w:rPr>
          <w:rStyle w:val="IP"/>
          <w:b/>
        </w:rPr>
        <w:t>2 inches</w:t>
      </w:r>
      <w:r>
        <w:rPr>
          <w:rStyle w:val="SI"/>
          <w:b/>
        </w:rPr>
        <w:t xml:space="preserve"> (50 mm)</w:t>
      </w:r>
      <w:r>
        <w:rPr/>
        <w:t>] &lt;</w:t>
      </w:r>
      <w:r>
        <w:rPr>
          <w:b/>
        </w:rPr>
        <w:t>Insert dimension</w:t>
      </w:r>
      <w:r>
        <w:rPr/>
        <w:t>&gt; below grade[</w:t>
      </w:r>
      <w:r>
        <w:rPr>
          <w:b/>
        </w:rPr>
        <w:t> as indicated on Drawings</w:t>
      </w:r>
      <w:r>
        <w:rPr/>
        <w:t>] to allow covering with surface material.</w:t>
      </w:r>
    </w:p>
    <w:p>
      <w:pPr>
        <w:pStyle w:val="PR3"/>
        <w:numPr>
          <w:ilvl w:val="6"/>
          <w:numId w:val="1"/>
        </w:numPr>
        <w:rPr/>
      </w:pPr>
      <w:r>
        <w:rPr/>
        <w:t>Posts Set into Sleeves in Concrete: Use steel pipe sleeves preset and anchored into concrete for installing posts. After posts are inserted into sleeves, fill annular space between post and sleeve with [</w:t>
      </w:r>
      <w:r>
        <w:rPr>
          <w:b/>
        </w:rPr>
        <w:t>nonshrink, nonmetallic grout</w:t>
      </w:r>
      <w:r>
        <w:rPr/>
        <w:t>] [</w:t>
      </w:r>
      <w:r>
        <w:rPr>
          <w:b/>
        </w:rPr>
        <w:t>or</w:t>
      </w:r>
      <w:r>
        <w:rPr/>
        <w:t>] [</w:t>
      </w:r>
      <w:r>
        <w:rPr>
          <w:b/>
        </w:rPr>
        <w:t>anchoring cement</w:t>
      </w:r>
      <w:r>
        <w:rPr/>
        <w:t>], mixed and placed according to anchoring material manufacturer's written instructions. Finish anchorage joint to slope away from post to drain water.</w:t>
      </w:r>
    </w:p>
    <w:p>
      <w:pPr>
        <w:pStyle w:val="PR3"/>
        <w:numPr>
          <w:ilvl w:val="6"/>
          <w:numId w:val="1"/>
        </w:numPr>
        <w:rPr/>
      </w:pPr>
      <w:r>
        <w:rPr/>
        <w:t xml:space="preserve">Posts Set into Holes in Concrete: Form or core drill holes not less than </w:t>
      </w:r>
      <w:r>
        <w:rPr>
          <w:rStyle w:val="IP"/>
        </w:rPr>
        <w:t>5 inches</w:t>
      </w:r>
      <w:r>
        <w:rPr>
          <w:rStyle w:val="SI"/>
        </w:rPr>
        <w:t xml:space="preserve"> (127 mm)</w:t>
      </w:r>
      <w:r>
        <w:rPr/>
        <w:t xml:space="preserve"> deep and </w:t>
      </w:r>
      <w:r>
        <w:rPr>
          <w:rStyle w:val="IP"/>
        </w:rPr>
        <w:t>3/4 inch</w:t>
      </w:r>
      <w:r>
        <w:rPr>
          <w:rStyle w:val="SI"/>
        </w:rPr>
        <w:t xml:space="preserve"> (19 mm)</w:t>
      </w:r>
      <w:r>
        <w:rPr/>
        <w:t xml:space="preserve"> larger than OD of post. Clean holes of loose material, insert posts, and fill annular space between post and concrete with [</w:t>
      </w:r>
      <w:r>
        <w:rPr>
          <w:b/>
        </w:rPr>
        <w:t>nonshrink, nonmetallic grout</w:t>
      </w:r>
      <w:r>
        <w:rPr/>
        <w:t>] [</w:t>
      </w:r>
      <w:r>
        <w:rPr>
          <w:b/>
        </w:rPr>
        <w:t>or</w:t>
      </w:r>
      <w:r>
        <w:rPr/>
        <w:t>] [</w:t>
      </w:r>
      <w:r>
        <w:rPr>
          <w:b/>
        </w:rPr>
        <w:t>anchoring cement</w:t>
      </w:r>
      <w:r>
        <w:rPr/>
        <w:t>], mixed and placed according to anchoring material manufacturer's written instructions. Finish anchorage joint to slope away from post to drain water.</w:t>
      </w:r>
    </w:p>
    <w:p>
      <w:pPr>
        <w:pStyle w:val="CMT"/>
        <w:rPr/>
      </w:pPr>
      <w:r>
        <w:rPr/>
        <w:t>Retain "Terminal Posts" Paragraph below; revise to suit Project. Where fencing changes direction by 15 degrees or more, at abrupt changes in grade, and for long stretches of fence in the range of 300 to 500 feet (91 to 152 m), manufacturers may recommend locating pull posts with braces at both ends of fence.</w:t>
      </w:r>
    </w:p>
    <w:p>
      <w:pPr>
        <w:pStyle w:val="PR1"/>
        <w:numPr>
          <w:ilvl w:val="4"/>
          <w:numId w:val="1"/>
        </w:numPr>
        <w:rPr/>
      </w:pPr>
      <w:r>
        <w:rPr/>
        <w:t xml:space="preserve">Terminal Posts: Install terminal end, corner, and gate posts in accordance with ASTM F567 and terminal pull posts at changes in horizontal or vertical alignment of 15 degrees or more, at any abrupt change in grade, and at intervals not greater than </w:t>
      </w:r>
      <w:r>
        <w:rPr>
          <w:rStyle w:val="IP"/>
        </w:rPr>
        <w:t>500 feet</w:t>
      </w:r>
      <w:r>
        <w:rPr>
          <w:rStyle w:val="SI"/>
        </w:rPr>
        <w:t xml:space="preserve"> (152 m)</w:t>
      </w:r>
      <w:r>
        <w:rPr/>
        <w:t xml:space="preserve">. For runs exceeding </w:t>
      </w:r>
      <w:r>
        <w:rPr>
          <w:rStyle w:val="IP"/>
        </w:rPr>
        <w:t>500 feet</w:t>
      </w:r>
      <w:r>
        <w:rPr>
          <w:rStyle w:val="SI"/>
        </w:rPr>
        <w:t xml:space="preserve"> (152 m)</w:t>
      </w:r>
      <w:r>
        <w:rPr/>
        <w:t>, space pull posts an equal distance between corner or end posts.</w:t>
      </w:r>
    </w:p>
    <w:p>
      <w:pPr>
        <w:pStyle w:val="CMT"/>
        <w:rPr/>
      </w:pPr>
      <w:r>
        <w:rPr/>
        <w:t>Revise "Line Posts" Paragraph below for unusual load conditions. Posts are usually spaced 10 feet (3 m) o.c.</w:t>
      </w:r>
    </w:p>
    <w:p>
      <w:pPr>
        <w:pStyle w:val="PR1"/>
        <w:numPr>
          <w:ilvl w:val="4"/>
          <w:numId w:val="1"/>
        </w:numPr>
        <w:rPr/>
      </w:pPr>
      <w:r>
        <w:rPr/>
        <w:t>Line Posts: Space line posts uniformly at [</w:t>
      </w:r>
      <w:r>
        <w:rPr>
          <w:rStyle w:val="IP"/>
          <w:b/>
        </w:rPr>
        <w:t>96 inches</w:t>
      </w:r>
      <w:r>
        <w:rPr>
          <w:rStyle w:val="SI"/>
          <w:b/>
        </w:rPr>
        <w:t xml:space="preserve"> (2440 mm)</w:t>
      </w:r>
      <w:r>
        <w:rPr/>
        <w:t>] [</w:t>
      </w:r>
      <w:r>
        <w:rPr>
          <w:rStyle w:val="IP"/>
          <w:b/>
        </w:rPr>
        <w:t>10 feet</w:t>
      </w:r>
      <w:r>
        <w:rPr>
          <w:rStyle w:val="SI"/>
          <w:b/>
        </w:rPr>
        <w:t xml:space="preserve"> (3 m)</w:t>
      </w:r>
      <w:r>
        <w:rPr/>
        <w:t>] &lt;</w:t>
      </w:r>
      <w:r>
        <w:rPr>
          <w:b/>
        </w:rPr>
        <w:t>Insert dimension</w:t>
      </w:r>
      <w:r>
        <w:rPr/>
        <w:t>&gt; o.c.</w:t>
      </w:r>
    </w:p>
    <w:p>
      <w:pPr>
        <w:pStyle w:val="PR1"/>
        <w:numPr>
          <w:ilvl w:val="4"/>
          <w:numId w:val="1"/>
        </w:numPr>
        <w:rPr/>
      </w:pPr>
      <w:r>
        <w:rPr/>
        <w:t>Post Bracing and Intermediate Rails: Install in accordance with ASTM F567, maintaining plumb position and alignment of fence posts. Diagonally brace terminal posts to adjacent line posts with truss rods and turnbuckles. Install braces at end and gate posts and at both sides of corner and pull posts.</w:t>
      </w:r>
    </w:p>
    <w:p>
      <w:pPr>
        <w:pStyle w:val="PR2"/>
        <w:numPr>
          <w:ilvl w:val="5"/>
          <w:numId w:val="1"/>
        </w:numPr>
        <w:spacing w:before="240" w:after="0"/>
        <w:rPr/>
      </w:pPr>
      <w:r>
        <w:rPr/>
        <w:t xml:space="preserve">Locate horizontal braces at midheight of fabric </w:t>
      </w:r>
      <w:r>
        <w:rPr>
          <w:rStyle w:val="IP"/>
        </w:rPr>
        <w:t>72 inches</w:t>
      </w:r>
      <w:r>
        <w:rPr>
          <w:rStyle w:val="SI"/>
        </w:rPr>
        <w:t xml:space="preserve"> (1830 mm)</w:t>
      </w:r>
      <w:r>
        <w:rPr/>
        <w:t xml:space="preserve"> or higher, on fences with top rail, and at two-third fabric height on fences without top rail. Install so posts are plumb when diagonal rod is under proper tension.</w:t>
      </w:r>
    </w:p>
    <w:p>
      <w:pPr>
        <w:pStyle w:val="PR1"/>
        <w:numPr>
          <w:ilvl w:val="4"/>
          <w:numId w:val="1"/>
        </w:numPr>
        <w:rPr/>
      </w:pPr>
      <w:r>
        <w:rPr/>
        <w:t>Barbed Wire Arms: Bolt or rivet to top of post. Angle single arms away from approach side of fence.</w:t>
      </w:r>
    </w:p>
    <w:p>
      <w:pPr>
        <w:pStyle w:val="CMT"/>
        <w:rPr/>
      </w:pPr>
      <w:r>
        <w:rPr/>
        <w:t>Retain "Tension Wire" Paragraph below if applicable.</w:t>
      </w:r>
    </w:p>
    <w:p>
      <w:pPr>
        <w:pStyle w:val="PR1"/>
        <w:numPr>
          <w:ilvl w:val="4"/>
          <w:numId w:val="1"/>
        </w:numPr>
        <w:rPr/>
      </w:pPr>
      <w:r>
        <w:rPr/>
        <w:t xml:space="preserve">Tension Wire: Install in accordance with ASTM F567, maintaining plumb position and alignment of fence posts. Pull wire taut, without sags. Fasten fabric to tension wire with </w:t>
      </w:r>
      <w:r>
        <w:rPr>
          <w:rStyle w:val="IP"/>
        </w:rPr>
        <w:t>0.120-inch-</w:t>
      </w:r>
      <w:r>
        <w:rPr>
          <w:rStyle w:val="SI"/>
        </w:rPr>
        <w:t xml:space="preserve"> (3.05-mm-)</w:t>
      </w:r>
      <w:r>
        <w:rPr/>
        <w:t xml:space="preserve"> diameter hog rings of same material and finish as fabric wire, spaced a maximum of </w:t>
      </w:r>
      <w:r>
        <w:rPr>
          <w:rStyle w:val="IP"/>
        </w:rPr>
        <w:t>24 inches</w:t>
      </w:r>
      <w:r>
        <w:rPr>
          <w:rStyle w:val="SI"/>
        </w:rPr>
        <w:t xml:space="preserve"> (610 mm)</w:t>
      </w:r>
      <w:r>
        <w:rPr/>
        <w:t xml:space="preserve"> o.c. Install tension wire in locations indicated before stretching fabric. Provide horizontal tension wire at the following locations:</w:t>
      </w:r>
    </w:p>
    <w:p>
      <w:pPr>
        <w:pStyle w:val="CMT"/>
        <w:rPr/>
      </w:pPr>
      <w:r>
        <w:rPr/>
        <w:t>Retain one or more of three subparagraphs below. A top tension wire reduces the ability to climb a fence.</w:t>
      </w:r>
    </w:p>
    <w:p>
      <w:pPr>
        <w:pStyle w:val="PR2"/>
        <w:numPr>
          <w:ilvl w:val="5"/>
          <w:numId w:val="1"/>
        </w:numPr>
        <w:spacing w:before="240" w:after="0"/>
        <w:rPr/>
      </w:pPr>
      <w:r>
        <w:rPr/>
        <w:t>Extended along [</w:t>
      </w:r>
      <w:r>
        <w:rPr>
          <w:b/>
        </w:rPr>
        <w:t>top</w:t>
      </w:r>
      <w:r>
        <w:rPr/>
        <w:t>] [</w:t>
      </w:r>
      <w:r>
        <w:rPr>
          <w:b/>
        </w:rPr>
        <w:t>and</w:t>
      </w:r>
      <w:r>
        <w:rPr/>
        <w:t>] [</w:t>
      </w:r>
      <w:r>
        <w:rPr>
          <w:b/>
        </w:rPr>
        <w:t>bottom</w:t>
      </w:r>
      <w:r>
        <w:rPr/>
        <w:t xml:space="preserve">] of fence fabric. Install top tension wire through post cap loops. Install bottom tension wire within </w:t>
      </w:r>
      <w:r>
        <w:rPr>
          <w:rStyle w:val="IP"/>
        </w:rPr>
        <w:t>6 inches</w:t>
      </w:r>
      <w:r>
        <w:rPr>
          <w:rStyle w:val="SI"/>
        </w:rPr>
        <w:t xml:space="preserve"> (152 mm)</w:t>
      </w:r>
      <w:r>
        <w:rPr/>
        <w:t xml:space="preserve"> of bottom of fabric and tie to each post with not less than same diameter and type of wire.</w:t>
      </w:r>
    </w:p>
    <w:p>
      <w:pPr>
        <w:pStyle w:val="CMT"/>
        <w:rPr/>
      </w:pPr>
      <w:r>
        <w:rPr/>
        <w:t>Retain first subparagraph below for barbed tape. Tension wire can be used to support barbed tape installed at top of fence. For top-of-fence installation, install barbed wire arms or extend terminal posts and each or alternate line post. Tension wire is attached to outermost position on arms, and each barbed tape loop is attached to strung wire with tie wires or hog rings. Barbed tape loops are also attached to top of fence fabric. A single strand of barbed wire; 0.098-inch- (2.49-mm-) diameter, high-tensile stainless steel wire; or 3/16-inch- (4.8-mm-) diameter, stainless steel cable can be used in lieu of tension wire; these requirements may be inserted.</w:t>
      </w:r>
    </w:p>
    <w:p>
      <w:pPr>
        <w:pStyle w:val="PR2"/>
        <w:numPr>
          <w:ilvl w:val="5"/>
          <w:numId w:val="1"/>
        </w:numPr>
        <w:rPr/>
      </w:pPr>
      <w:r>
        <w:rPr/>
        <w:t>Extended along top of [</w:t>
      </w:r>
      <w:r>
        <w:rPr>
          <w:b/>
        </w:rPr>
        <w:t>barbed wire arms</w:t>
      </w:r>
      <w:r>
        <w:rPr/>
        <w:t>] [</w:t>
      </w:r>
      <w:r>
        <w:rPr>
          <w:b/>
        </w:rPr>
        <w:t>extended posts</w:t>
      </w:r>
      <w:r>
        <w:rPr/>
        <w:t>] and top of fence fabric to support barbed tape.</w:t>
      </w:r>
    </w:p>
    <w:p>
      <w:pPr>
        <w:pStyle w:val="PR2"/>
        <w:numPr>
          <w:ilvl w:val="5"/>
          <w:numId w:val="1"/>
        </w:numPr>
        <w:rPr/>
      </w:pPr>
      <w:r>
        <w:rPr/>
        <w:t>[</w:t>
      </w:r>
      <w:r>
        <w:rPr>
          <w:b/>
        </w:rPr>
        <w:t>As indicated on Drawings</w:t>
      </w:r>
      <w:r>
        <w:rPr/>
        <w:t>] &lt;</w:t>
      </w:r>
      <w:r>
        <w:rPr>
          <w:b/>
        </w:rPr>
        <w:t>Insert requirements</w:t>
      </w:r>
      <w:r>
        <w:rPr/>
        <w:t>&gt;.</w:t>
      </w:r>
    </w:p>
    <w:p>
      <w:pPr>
        <w:pStyle w:val="CMT"/>
        <w:rPr/>
      </w:pPr>
      <w:r>
        <w:rPr/>
        <w:t>Retain "Top Rail" Paragraph below if applicable.</w:t>
      </w:r>
    </w:p>
    <w:p>
      <w:pPr>
        <w:pStyle w:val="PR1"/>
        <w:numPr>
          <w:ilvl w:val="4"/>
          <w:numId w:val="1"/>
        </w:numPr>
        <w:rPr/>
      </w:pPr>
      <w:r>
        <w:rPr/>
        <w:t>Top Rail: Install in accordance with ASTM F567, maintaining plumb position and alignment of fence posts. Run rail continuously through line post caps, bending to radius for curved runs and terminating into rail end attached to posts or post caps fabricated to receive rail at terminal posts. Provide expansion couplings as recommended in writing by fencing manufacturer.</w:t>
      </w:r>
    </w:p>
    <w:p>
      <w:pPr>
        <w:pStyle w:val="CMT"/>
        <w:rPr/>
      </w:pPr>
      <w:r>
        <w:rPr/>
        <w:t>Retain "Bottom Rails" Paragraph below if applicable.</w:t>
      </w:r>
    </w:p>
    <w:p>
      <w:pPr>
        <w:pStyle w:val="PR1"/>
        <w:numPr>
          <w:ilvl w:val="4"/>
          <w:numId w:val="1"/>
        </w:numPr>
        <w:rPr/>
      </w:pPr>
      <w:r>
        <w:rPr/>
        <w:t>Bottom Rails: Secure to posts with fittings; anchor rail at midspan to concrete [</w:t>
      </w:r>
      <w:r>
        <w:rPr>
          <w:b/>
        </w:rPr>
        <w:t>footing</w:t>
      </w:r>
      <w:r>
        <w:rPr/>
        <w:t>] [</w:t>
      </w:r>
      <w:r>
        <w:rPr>
          <w:b/>
        </w:rPr>
        <w:t>continuous grade beam</w:t>
      </w:r>
      <w:r>
        <w:rPr/>
        <w:t>].</w:t>
      </w:r>
    </w:p>
    <w:p>
      <w:pPr>
        <w:pStyle w:val="PR1"/>
        <w:numPr>
          <w:ilvl w:val="4"/>
          <w:numId w:val="1"/>
        </w:numPr>
        <w:rPr/>
      </w:pPr>
      <w:r>
        <w:rPr/>
        <w:t>Chain-Link Fabric: Apply fabric on the approach side of fence, inside of enclosing framework. Pull fabric taut and tie to posts, rails, and tension wires. Anchor to framework so fabric remains under tension after pulling force is released.</w:t>
      </w:r>
    </w:p>
    <w:p>
      <w:pPr>
        <w:pStyle w:val="PR2"/>
        <w:numPr>
          <w:ilvl w:val="5"/>
          <w:numId w:val="1"/>
        </w:numPr>
        <w:spacing w:before="240" w:after="0"/>
        <w:rPr/>
      </w:pPr>
      <w:r>
        <w:rPr/>
        <w:t xml:space="preserve">Overlapping Fabric: Overlap ends of fence fabric at or between posts or rails; overlap </w:t>
      </w:r>
      <w:r>
        <w:rPr>
          <w:rStyle w:val="IP"/>
        </w:rPr>
        <w:t>6 inches</w:t>
      </w:r>
      <w:r>
        <w:rPr>
          <w:rStyle w:val="SI"/>
        </w:rPr>
        <w:t xml:space="preserve"> (152 mm)</w:t>
      </w:r>
      <w:r>
        <w:rPr/>
        <w:t xml:space="preserve"> and secure with wire ties or steel strap method.</w:t>
      </w:r>
    </w:p>
    <w:p>
      <w:pPr>
        <w:pStyle w:val="CMT"/>
        <w:rPr/>
      </w:pPr>
      <w:r>
        <w:rPr/>
        <w:t>Retain "Bottom Clearance" Subparagraph below if required. Generally, retain first option for soil and second option for concrete.</w:t>
      </w:r>
    </w:p>
    <w:p>
      <w:pPr>
        <w:pStyle w:val="PR2"/>
        <w:numPr>
          <w:ilvl w:val="5"/>
          <w:numId w:val="1"/>
        </w:numPr>
        <w:rPr/>
      </w:pPr>
      <w:r>
        <w:rPr/>
        <w:t>Bottom Clearance: Leave [</w:t>
      </w:r>
      <w:r>
        <w:rPr>
          <w:rStyle w:val="IP"/>
          <w:b/>
        </w:rPr>
        <w:t>1-1/2 inches</w:t>
      </w:r>
      <w:r>
        <w:rPr>
          <w:rStyle w:val="SI"/>
          <w:b/>
        </w:rPr>
        <w:t xml:space="preserve"> (38 mm)</w:t>
      </w:r>
      <w:r>
        <w:rPr/>
        <w:t>] [</w:t>
      </w:r>
      <w:r>
        <w:rPr>
          <w:rStyle w:val="IP"/>
          <w:b/>
        </w:rPr>
        <w:t>2 inches</w:t>
      </w:r>
      <w:r>
        <w:rPr>
          <w:rStyle w:val="SI"/>
          <w:b/>
        </w:rPr>
        <w:t xml:space="preserve"> (50 mm)</w:t>
      </w:r>
      <w:r>
        <w:rPr/>
        <w:t>] between finish grade or surface and bottom selvage unless otherwise indicated.</w:t>
      </w:r>
    </w:p>
    <w:p>
      <w:pPr>
        <w:pStyle w:val="CMT"/>
        <w:rPr/>
      </w:pPr>
      <w:r>
        <w:rPr/>
        <w:t>Retain "Buried Fabric" Subparagraph below if required; indicate locations on Drawings. Method below deters burrowing under the fence. Fabric buried in earth is not recommended where soil is subject to frost. Polymer-coated chain-link fabric is usually the same gage and mesh as the adjacent fabric. Retain either option; second option is recommended by ASTM F2611.</w:t>
      </w:r>
    </w:p>
    <w:p>
      <w:pPr>
        <w:pStyle w:val="PR2"/>
        <w:numPr>
          <w:ilvl w:val="5"/>
          <w:numId w:val="1"/>
        </w:numPr>
        <w:rPr/>
      </w:pPr>
      <w:r>
        <w:rPr/>
        <w:t>Buried Fabric: Where indicated, bury the bottom [</w:t>
      </w:r>
      <w:r>
        <w:rPr>
          <w:rStyle w:val="IP"/>
          <w:b/>
        </w:rPr>
        <w:t>12 inches</w:t>
      </w:r>
      <w:r>
        <w:rPr>
          <w:rStyle w:val="SI"/>
          <w:b/>
        </w:rPr>
        <w:t xml:space="preserve"> (300 mm)</w:t>
      </w:r>
      <w:r>
        <w:rPr>
          <w:b/>
        </w:rPr>
        <w:t xml:space="preserve"> of a continuous </w:t>
      </w:r>
      <w:r>
        <w:rPr>
          <w:rStyle w:val="IP"/>
          <w:b/>
        </w:rPr>
        <w:t>18-inch-</w:t>
      </w:r>
      <w:r>
        <w:rPr>
          <w:rStyle w:val="SI"/>
          <w:b/>
        </w:rPr>
        <w:t xml:space="preserve"> (457-mm-)</w:t>
      </w:r>
      <w:r>
        <w:rPr>
          <w:b/>
        </w:rPr>
        <w:t xml:space="preserve"> wide</w:t>
      </w:r>
      <w:r>
        <w:rPr/>
        <w:t>] [</w:t>
      </w:r>
      <w:r>
        <w:rPr>
          <w:rStyle w:val="IP"/>
          <w:b/>
        </w:rPr>
        <w:t>24 inches</w:t>
      </w:r>
      <w:r>
        <w:rPr>
          <w:rStyle w:val="SI"/>
          <w:b/>
        </w:rPr>
        <w:t xml:space="preserve"> (610 mm)</w:t>
      </w:r>
      <w:r>
        <w:rPr>
          <w:b/>
        </w:rPr>
        <w:t xml:space="preserve"> of a continuous </w:t>
      </w:r>
      <w:r>
        <w:rPr>
          <w:rStyle w:val="IP"/>
          <w:b/>
        </w:rPr>
        <w:t>30-inch-</w:t>
      </w:r>
      <w:r>
        <w:rPr>
          <w:rStyle w:val="SI"/>
          <w:b/>
        </w:rPr>
        <w:t xml:space="preserve"> (762-mm-)</w:t>
      </w:r>
      <w:r>
        <w:rPr>
          <w:b/>
        </w:rPr>
        <w:t xml:space="preserve"> wide</w:t>
      </w:r>
      <w:r>
        <w:rPr/>
        <w:t xml:space="preserve">], polymer-coated chain-link fabric in a vertical trench below the fencing; overlap above-grade fence fabric </w:t>
      </w:r>
      <w:r>
        <w:rPr>
          <w:rStyle w:val="IP"/>
        </w:rPr>
        <w:t>6 inches</w:t>
      </w:r>
      <w:r>
        <w:rPr>
          <w:rStyle w:val="SI"/>
        </w:rPr>
        <w:t xml:space="preserve"> (152 mm)</w:t>
      </w:r>
      <w:r>
        <w:rPr/>
        <w:t xml:space="preserve"> and secure to bottom rail with tie wires. Backfill and compact trench.</w:t>
      </w:r>
    </w:p>
    <w:p>
      <w:pPr>
        <w:pStyle w:val="PR1"/>
        <w:numPr>
          <w:ilvl w:val="4"/>
          <w:numId w:val="1"/>
        </w:numPr>
        <w:rPr/>
      </w:pPr>
      <w:r>
        <w:rPr/>
        <w:t xml:space="preserve">Tension or Stretcher Bars: Thread through fabric and secure to end, corner, pull, and gate posts with tension bands spaced not more than </w:t>
      </w:r>
      <w:r>
        <w:rPr>
          <w:rStyle w:val="IP"/>
        </w:rPr>
        <w:t>15 inches</w:t>
      </w:r>
      <w:r>
        <w:rPr>
          <w:rStyle w:val="SI"/>
        </w:rPr>
        <w:t xml:space="preserve"> (380 mm)</w:t>
      </w:r>
      <w:r>
        <w:rPr/>
        <w:t xml:space="preserve"> o.c.</w:t>
      </w:r>
    </w:p>
    <w:p>
      <w:pPr>
        <w:pStyle w:val="PR1"/>
        <w:numPr>
          <w:ilvl w:val="4"/>
          <w:numId w:val="1"/>
        </w:numPr>
        <w:rPr/>
      </w:pPr>
      <w:r>
        <w:rPr/>
        <w:t>Tie Wires: Power-fastened or manually fastened ties configured to wrap a full 360 degrees around rail or post and a minimum of one complete diamond of fabric. Twist ends one and one-half machine twists or three full manual twists, and cut off protruding ends to preclude untwisting by hand.</w:t>
      </w:r>
    </w:p>
    <w:p>
      <w:pPr>
        <w:pStyle w:val="PR2"/>
        <w:numPr>
          <w:ilvl w:val="5"/>
          <w:numId w:val="1"/>
        </w:numPr>
        <w:spacing w:before="240" w:after="0"/>
        <w:rPr/>
      </w:pPr>
      <w:r>
        <w:rPr/>
        <w:t xml:space="preserve">Maximum Spacing: Tie fabric to line posts at </w:t>
      </w:r>
      <w:r>
        <w:rPr>
          <w:rStyle w:val="IP"/>
        </w:rPr>
        <w:t>12 inches</w:t>
      </w:r>
      <w:r>
        <w:rPr>
          <w:rStyle w:val="SI"/>
        </w:rPr>
        <w:t xml:space="preserve"> (305 mm)</w:t>
      </w:r>
      <w:r>
        <w:rPr/>
        <w:t xml:space="preserve"> o.c. and to braces at </w:t>
      </w:r>
      <w:r>
        <w:rPr>
          <w:rStyle w:val="IP"/>
        </w:rPr>
        <w:t>24 inches</w:t>
      </w:r>
      <w:r>
        <w:rPr>
          <w:rStyle w:val="SI"/>
        </w:rPr>
        <w:t xml:space="preserve"> (610 mm)</w:t>
      </w:r>
      <w:r>
        <w:rPr/>
        <w:t xml:space="preserve"> o.c.</w:t>
      </w:r>
    </w:p>
    <w:p>
      <w:pPr>
        <w:pStyle w:val="PR1"/>
        <w:numPr>
          <w:ilvl w:val="4"/>
          <w:numId w:val="1"/>
        </w:numPr>
        <w:rPr/>
      </w:pPr>
      <w:r>
        <w:rPr/>
        <w:t xml:space="preserve">Power-Fastening of Fabric: Fasten </w:t>
      </w:r>
      <w:r>
        <w:rPr>
          <w:rStyle w:val="IP"/>
        </w:rPr>
        <w:t>0.192- or 0.148-inch</w:t>
      </w:r>
      <w:r>
        <w:rPr>
          <w:rStyle w:val="SI"/>
        </w:rPr>
        <w:t xml:space="preserve"> (4.87- or 3.76-mm)</w:t>
      </w:r>
      <w:r>
        <w:rPr/>
        <w:t xml:space="preserve"> wire fabric with </w:t>
      </w:r>
      <w:r>
        <w:rPr>
          <w:rStyle w:val="IP"/>
        </w:rPr>
        <w:t>2- or 1-inch</w:t>
      </w:r>
      <w:r>
        <w:rPr>
          <w:rStyle w:val="SI"/>
        </w:rPr>
        <w:t xml:space="preserve"> (50- or 25-mm)</w:t>
      </w:r>
      <w:r>
        <w:rPr/>
        <w:t xml:space="preserve"> mesh size. Fasten fabric to line posts </w:t>
      </w:r>
      <w:r>
        <w:rPr>
          <w:rStyle w:val="IP"/>
        </w:rPr>
        <w:t>12 inches</w:t>
      </w:r>
      <w:r>
        <w:rPr>
          <w:rStyle w:val="SI"/>
        </w:rPr>
        <w:t xml:space="preserve"> (300 mm)</w:t>
      </w:r>
      <w:r>
        <w:rPr/>
        <w:t xml:space="preserve"> o.c. and to braces </w:t>
      </w:r>
      <w:r>
        <w:rPr>
          <w:rStyle w:val="IP"/>
        </w:rPr>
        <w:t>24 inches</w:t>
      </w:r>
      <w:r>
        <w:rPr>
          <w:rStyle w:val="SI"/>
        </w:rPr>
        <w:t xml:space="preserve"> (610 mm)</w:t>
      </w:r>
      <w:r>
        <w:rPr/>
        <w:t xml:space="preserve"> o.c.</w:t>
      </w:r>
    </w:p>
    <w:p>
      <w:pPr>
        <w:pStyle w:val="CMT"/>
        <w:rPr/>
      </w:pPr>
      <w:r>
        <w:rPr/>
        <w:t>Retain option in "Fasteners" Paragraph below for added security.</w:t>
      </w:r>
    </w:p>
    <w:p>
      <w:pPr>
        <w:pStyle w:val="PR1"/>
        <w:numPr>
          <w:ilvl w:val="4"/>
          <w:numId w:val="1"/>
        </w:numPr>
        <w:rPr/>
      </w:pPr>
      <w:r>
        <w:rPr/>
        <w:t>Fasteners: Install nuts for tension bands and carriage bolts on the side of fence opposite the fabric side.[</w:t>
      </w:r>
      <w:r>
        <w:rPr>
          <w:b/>
        </w:rPr>
        <w:t> Peen ends of bolts or score threads to prevent removal of nuts.</w:t>
      </w:r>
      <w:r>
        <w:rPr/>
        <w:t>]</w:t>
      </w:r>
    </w:p>
    <w:p>
      <w:pPr>
        <w:pStyle w:val="CMT"/>
        <w:rPr/>
      </w:pPr>
      <w:r>
        <w:rPr/>
        <w:t>Retain one or more of "Barbed Wire," "Barbed Tape," and "Ground Barrier" paragraphs below if applicable. Revise "Barbed Wire" Paragraph if barbed wire coils are required.</w:t>
      </w:r>
    </w:p>
    <w:p>
      <w:pPr>
        <w:pStyle w:val="PR1"/>
        <w:numPr>
          <w:ilvl w:val="4"/>
          <w:numId w:val="1"/>
        </w:numPr>
        <w:rPr/>
      </w:pPr>
      <w:r>
        <w:rPr/>
        <w:t>Barbed Wire: Install barbed wire uniformly spaced[</w:t>
      </w:r>
      <w:r>
        <w:rPr>
          <w:b/>
        </w:rPr>
        <w:t>, angled toward security side of fence</w:t>
      </w:r>
      <w:r>
        <w:rPr/>
        <w:t>] [</w:t>
      </w:r>
      <w:r>
        <w:rPr>
          <w:b/>
        </w:rPr>
        <w:t>as indicated on Drawings</w:t>
      </w:r>
      <w:r>
        <w:rPr/>
        <w:t>]. Pull wire taut, install securely to extension arms, and secure to end post or terminal arms.</w:t>
      </w:r>
    </w:p>
    <w:p>
      <w:pPr>
        <w:pStyle w:val="PR1"/>
        <w:numPr>
          <w:ilvl w:val="4"/>
          <w:numId w:val="1"/>
        </w:numPr>
        <w:rPr/>
      </w:pPr>
      <w:r>
        <w:rPr/>
        <w:t>Barbed Tape: Install in accordance with ASTM F1911. Install barbed tape uniformly in configurations indicated and fasten securely to prevent movement or displacement.</w:t>
      </w:r>
    </w:p>
    <w:p>
      <w:pPr>
        <w:pStyle w:val="PR1"/>
        <w:numPr>
          <w:ilvl w:val="4"/>
          <w:numId w:val="1"/>
        </w:numPr>
        <w:rPr/>
      </w:pPr>
      <w:r>
        <w:rPr/>
        <w:t xml:space="preserve">Ground Barrier: Stake barbed-tape coils at </w:t>
      </w:r>
      <w:r>
        <w:rPr>
          <w:rStyle w:val="IP"/>
        </w:rPr>
        <w:t>10 feet</w:t>
      </w:r>
      <w:r>
        <w:rPr>
          <w:rStyle w:val="SI"/>
        </w:rPr>
        <w:t xml:space="preserve"> (3 m)</w:t>
      </w:r>
      <w:r>
        <w:rPr/>
        <w:t xml:space="preserve"> o.c., driven into ground to full depth.</w:t>
      </w:r>
    </w:p>
    <w:p>
      <w:pPr>
        <w:pStyle w:val="CMT"/>
        <w:rPr/>
      </w:pPr>
      <w:r>
        <w:rPr/>
        <w:t>Retain "Provisions for Electronic Detection System" Paragraph below if a quiet fence is required for proper operation of intruder-activated detection devices; revise to suit Project. Consult electronic detection equipment manufacturer for recommendations; revise paragraph to suit Project.</w:t>
      </w:r>
    </w:p>
    <w:p>
      <w:pPr>
        <w:pStyle w:val="PR1"/>
        <w:numPr>
          <w:ilvl w:val="4"/>
          <w:numId w:val="1"/>
        </w:numPr>
        <w:rPr/>
      </w:pPr>
      <w:r>
        <w:rPr/>
        <w:t>Provisions for Electronic Detection System: Eliminate wind-induced vibrations and rattles of fabric against posts and rails by placing additional tie wires where necessary. Eliminate rattles from bolted end fittings and other component connections by applying additional tightening or diagonal truss rods secured to fabric with tie wires.</w:t>
      </w:r>
    </w:p>
    <w:p>
      <w:pPr>
        <w:pStyle w:val="ART"/>
        <w:numPr>
          <w:ilvl w:val="3"/>
          <w:numId w:val="1"/>
        </w:numPr>
        <w:ind w:hanging="0" w:left="0"/>
        <w:rPr/>
      </w:pPr>
      <w:r>
        <w:rPr/>
        <w:t>INSTALLATION OF GATES</w:t>
      </w:r>
    </w:p>
    <w:p>
      <w:pPr>
        <w:pStyle w:val="PR1"/>
        <w:numPr>
          <w:ilvl w:val="4"/>
          <w:numId w:val="1"/>
        </w:numPr>
        <w:rPr/>
      </w:pPr>
      <w:r>
        <w:rPr/>
        <w:t>Install gates according to manufacturer's written instructions, level, plumb, and secure for full opening without interference. Attach fabric as for fencing. Attach hardware using tamper-resistant or concealed means. Install ground-set items in concrete for anchorage. Adjust hardware for smooth operation.</w:t>
      </w:r>
    </w:p>
    <w:p>
      <w:pPr>
        <w:pStyle w:val="ART"/>
        <w:numPr>
          <w:ilvl w:val="3"/>
          <w:numId w:val="1"/>
        </w:numPr>
        <w:ind w:hanging="0" w:left="0"/>
        <w:rPr/>
      </w:pPr>
      <w:r>
        <w:rPr/>
        <w:t>INSTALLATION OF GATE OPERATORS</w:t>
      </w:r>
    </w:p>
    <w:p>
      <w:pPr>
        <w:pStyle w:val="CMT"/>
        <w:rPr/>
      </w:pPr>
      <w:r>
        <w:rPr/>
        <w:t>Retain this article if applicable.</w:t>
      </w:r>
    </w:p>
    <w:p>
      <w:pPr>
        <w:pStyle w:val="PR1"/>
        <w:numPr>
          <w:ilvl w:val="4"/>
          <w:numId w:val="1"/>
        </w:numPr>
        <w:rPr/>
      </w:pPr>
      <w:r>
        <w:rPr/>
        <w:t>Install gate operators according to manufacturer's written instructions, aligned and true to fence line and grade.</w:t>
      </w:r>
    </w:p>
    <w:p>
      <w:pPr>
        <w:pStyle w:val="CMT"/>
        <w:rPr/>
      </w:pPr>
      <w:r>
        <w:rPr/>
        <w:t>Retain "Excavation" Paragraph below if gate operator, drives, or controls are support-post, pedestal, or base/pad mounted.</w:t>
      </w:r>
    </w:p>
    <w:p>
      <w:pPr>
        <w:pStyle w:val="PR1"/>
        <w:numPr>
          <w:ilvl w:val="4"/>
          <w:numId w:val="1"/>
        </w:numPr>
        <w:rPr/>
      </w:pPr>
      <w:r>
        <w:rPr/>
        <w:t>Excavation: Hand-excavate holes for posts, pedestals, and equipment bases/pads, in firm, undisturbed soil to dimensions and depths and at locations according to gate-operator component manufacturer's written instructions and as indicated.</w:t>
      </w:r>
    </w:p>
    <w:p>
      <w:pPr>
        <w:pStyle w:val="CMT"/>
        <w:rPr/>
      </w:pPr>
      <w:r>
        <w:rPr/>
        <w:t>Retain "Vehicle Loop Detector System" Paragraph below if applicable.</w:t>
      </w:r>
    </w:p>
    <w:p>
      <w:pPr>
        <w:pStyle w:val="PR1"/>
        <w:numPr>
          <w:ilvl w:val="4"/>
          <w:numId w:val="1"/>
        </w:numPr>
        <w:rPr/>
      </w:pPr>
      <w:r>
        <w:rPr/>
        <w:t>Vehicle Loop Detector System: [</w:t>
      </w:r>
      <w:r>
        <w:rPr>
          <w:b/>
        </w:rPr>
        <w:t>Cut grooves in pavement, bury, and seal</w:t>
      </w:r>
      <w:r>
        <w:rPr/>
        <w:t>] [</w:t>
      </w:r>
      <w:r>
        <w:rPr>
          <w:b/>
        </w:rPr>
        <w:t>Bury</w:t>
      </w:r>
      <w:r>
        <w:rPr/>
        <w:t>] wire loop according to manufacturer's written instructions. Connect to equipment operated by detector.</w:t>
      </w:r>
    </w:p>
    <w:p>
      <w:pPr>
        <w:pStyle w:val="PR1"/>
        <w:numPr>
          <w:ilvl w:val="4"/>
          <w:numId w:val="1"/>
        </w:numPr>
        <w:rPr/>
      </w:pPr>
      <w:r>
        <w:rPr/>
        <w:t>Ground electric-powered motors, controls, and other devices in accordance with NFPA 70 and manufacturer's written instructions.</w:t>
      </w:r>
    </w:p>
    <w:p>
      <w:pPr>
        <w:pStyle w:val="ART"/>
        <w:numPr>
          <w:ilvl w:val="3"/>
          <w:numId w:val="1"/>
        </w:numPr>
        <w:ind w:hanging="0" w:left="0"/>
        <w:rPr/>
      </w:pPr>
      <w:r>
        <w:rPr/>
        <w:t>GROUNDING AND BONDING</w:t>
      </w:r>
    </w:p>
    <w:p>
      <w:pPr>
        <w:pStyle w:val="CMT"/>
        <w:rPr/>
      </w:pPr>
      <w:r>
        <w:rPr/>
        <w:t>Retain this article if chain-link fences and gates require grounding. Coordinate with Section 260526 "Grounding and Bonding for Electrical Systems."</w:t>
      </w:r>
    </w:p>
    <w:p>
      <w:pPr>
        <w:pStyle w:val="PR1"/>
        <w:numPr>
          <w:ilvl w:val="4"/>
          <w:numId w:val="1"/>
        </w:numPr>
        <w:rPr/>
      </w:pPr>
      <w:r>
        <w:rPr/>
        <w:t>Comply with requirements in Section 260526 "Grounding and Bonding."</w:t>
      </w:r>
    </w:p>
    <w:p>
      <w:pPr>
        <w:pStyle w:val="CMT"/>
        <w:rPr/>
      </w:pPr>
      <w:r>
        <w:rPr/>
        <w:t>Retain "Fence and Gate Grounding" Paragraph below for fence other than that enclosing electrical distribution equipment.</w:t>
      </w:r>
    </w:p>
    <w:p>
      <w:pPr>
        <w:pStyle w:val="PR1"/>
        <w:numPr>
          <w:ilvl w:val="4"/>
          <w:numId w:val="1"/>
        </w:numPr>
        <w:rPr/>
      </w:pPr>
      <w:r>
        <w:rPr/>
        <w:t>Fence and Gate Grounding:</w:t>
      </w:r>
    </w:p>
    <w:p>
      <w:pPr>
        <w:pStyle w:val="PR2"/>
        <w:numPr>
          <w:ilvl w:val="5"/>
          <w:numId w:val="1"/>
        </w:numPr>
        <w:spacing w:before="240" w:after="0"/>
        <w:rPr/>
      </w:pPr>
      <w:r>
        <w:rPr/>
        <w:t>Ground for fence and fence posts shall be a separate system from ground for gate and gate posts.</w:t>
      </w:r>
    </w:p>
    <w:p>
      <w:pPr>
        <w:pStyle w:val="PR2"/>
        <w:numPr>
          <w:ilvl w:val="5"/>
          <w:numId w:val="1"/>
        </w:numPr>
        <w:rPr/>
      </w:pPr>
      <w:r>
        <w:rPr/>
        <w:t>Install ground rods and connections at maximum intervals of [</w:t>
      </w:r>
      <w:r>
        <w:rPr>
          <w:rStyle w:val="IP"/>
          <w:b/>
        </w:rPr>
        <w:t>100 feet</w:t>
      </w:r>
      <w:r>
        <w:rPr>
          <w:rStyle w:val="SI"/>
          <w:b/>
        </w:rPr>
        <w:t xml:space="preserve"> (30 m)</w:t>
      </w:r>
      <w:r>
        <w:rPr/>
        <w:t>] &lt;</w:t>
      </w:r>
      <w:r>
        <w:rPr>
          <w:b/>
        </w:rPr>
        <w:t>Insert dimension</w:t>
      </w:r>
      <w:r>
        <w:rPr/>
        <w:t>&gt;.</w:t>
      </w:r>
    </w:p>
    <w:p>
      <w:pPr>
        <w:pStyle w:val="PR2"/>
        <w:numPr>
          <w:ilvl w:val="5"/>
          <w:numId w:val="1"/>
        </w:numPr>
        <w:rPr/>
      </w:pPr>
      <w:r>
        <w:rPr/>
        <w:t>Ground fence on each side of gates and other fence openings.</w:t>
      </w:r>
    </w:p>
    <w:p>
      <w:pPr>
        <w:pStyle w:val="PR3"/>
        <w:numPr>
          <w:ilvl w:val="6"/>
          <w:numId w:val="1"/>
        </w:numPr>
        <w:spacing w:before="240" w:after="0"/>
        <w:rPr/>
      </w:pPr>
      <w:r>
        <w:rPr/>
        <w:t>Bond metal gates to gate posts.</w:t>
      </w:r>
    </w:p>
    <w:p>
      <w:pPr>
        <w:pStyle w:val="CMT"/>
        <w:rPr/>
      </w:pPr>
      <w:r>
        <w:rPr/>
        <w:t>Coordinate subparagraph below with Drawings in projects where intentional discontinuities are required in metal fencing conductivity to localize lightning effects to the vicinity of strikes.</w:t>
      </w:r>
    </w:p>
    <w:p>
      <w:pPr>
        <w:pStyle w:val="PR3"/>
        <w:numPr>
          <w:ilvl w:val="6"/>
          <w:numId w:val="1"/>
        </w:numPr>
        <w:rPr/>
      </w:pPr>
      <w:r>
        <w:rPr/>
        <w:t xml:space="preserve">Bond across openings, with and without gates, except openings indicated as intentional fence discontinuities. Use No. 2 AWG wire and bury it at least </w:t>
      </w:r>
      <w:r>
        <w:rPr>
          <w:rStyle w:val="IP"/>
        </w:rPr>
        <w:t>18 inches</w:t>
      </w:r>
      <w:r>
        <w:rPr>
          <w:rStyle w:val="SI"/>
        </w:rPr>
        <w:t xml:space="preserve"> (457 mm)</w:t>
      </w:r>
      <w:r>
        <w:rPr/>
        <w:t xml:space="preserve"> below finished grade.</w:t>
      </w:r>
    </w:p>
    <w:p>
      <w:pPr>
        <w:pStyle w:val="PR1"/>
        <w:numPr>
          <w:ilvl w:val="4"/>
          <w:numId w:val="1"/>
        </w:numPr>
        <w:rPr/>
      </w:pPr>
      <w:r>
        <w:rPr/>
        <w:t xml:space="preserve">Protection at Crossings of Overhead Electrical Power Lines: Ground fence at location of crossing and at a ground rod located a maximum distance of </w:t>
      </w:r>
      <w:r>
        <w:rPr>
          <w:rStyle w:val="IP"/>
        </w:rPr>
        <w:t>150 feet</w:t>
      </w:r>
      <w:r>
        <w:rPr>
          <w:rStyle w:val="SI"/>
        </w:rPr>
        <w:t xml:space="preserve"> (45 m)</w:t>
      </w:r>
      <w:r>
        <w:rPr/>
        <w:t xml:space="preserve"> on each side of crossing.</w:t>
      </w:r>
    </w:p>
    <w:p>
      <w:pPr>
        <w:pStyle w:val="CMT"/>
        <w:rPr/>
      </w:pPr>
      <w:r>
        <w:rPr/>
        <w:t>Coordinate "Fences Enclosing Electrical Power Distribution Equipment" Paragraph below with electrical design. Electrical Drawings may revise or illustrate application of requirement below or may require grounding that exceeds minimum requirements in IEEE C2. Fences enclosing electrical substations are often bonded to a station grounding mat.</w:t>
      </w:r>
    </w:p>
    <w:p>
      <w:pPr>
        <w:pStyle w:val="PR1"/>
        <w:numPr>
          <w:ilvl w:val="4"/>
          <w:numId w:val="1"/>
        </w:numPr>
        <w:rPr/>
      </w:pPr>
      <w:r>
        <w:rPr/>
        <w:t>Fences Enclosing Electrical Power Distribution Equipment: Ground in accordance with IEEE C2 unless otherwise indicated.</w:t>
      </w:r>
    </w:p>
    <w:p>
      <w:pPr>
        <w:pStyle w:val="PR1"/>
        <w:numPr>
          <w:ilvl w:val="4"/>
          <w:numId w:val="1"/>
        </w:numPr>
        <w:rPr/>
      </w:pPr>
      <w:r>
        <w:rPr/>
        <w:t xml:space="preserve">Grounding Method: At each grounding location, drive a grounding rod vertically until the top is </w:t>
      </w:r>
      <w:r>
        <w:rPr>
          <w:rStyle w:val="IP"/>
        </w:rPr>
        <w:t>6 inches</w:t>
      </w:r>
      <w:r>
        <w:rPr>
          <w:rStyle w:val="SI"/>
        </w:rPr>
        <w:t xml:space="preserve"> (152 mm)</w:t>
      </w:r>
      <w:r>
        <w:rPr/>
        <w:t xml:space="preserve"> below finished grade. Connect rod to fence with No. 6 AWG conductor. Connect conductor to each fence component at grounding location.</w:t>
      </w:r>
    </w:p>
    <w:p>
      <w:pPr>
        <w:pStyle w:val="CMT"/>
        <w:rPr/>
      </w:pPr>
      <w:r>
        <w:rPr/>
        <w:t>Retain one or both subparagraphs below if applicable.</w:t>
      </w:r>
    </w:p>
    <w:p>
      <w:pPr>
        <w:pStyle w:val="PR2"/>
        <w:numPr>
          <w:ilvl w:val="5"/>
          <w:numId w:val="1"/>
        </w:numPr>
        <w:spacing w:before="240" w:after="0"/>
        <w:rPr/>
      </w:pPr>
      <w:r>
        <w:rPr/>
        <w:t>Make grounding connections to each barbed wire strand with wire-to-wire connectors designed for this purpose.</w:t>
      </w:r>
    </w:p>
    <w:p>
      <w:pPr>
        <w:pStyle w:val="PR2"/>
        <w:numPr>
          <w:ilvl w:val="5"/>
          <w:numId w:val="1"/>
        </w:numPr>
        <w:rPr/>
      </w:pPr>
      <w:r>
        <w:rPr/>
        <w:t>Make grounding connections to each barbed tape coil with connectors designed for this purpose.</w:t>
      </w:r>
    </w:p>
    <w:p>
      <w:pPr>
        <w:pStyle w:val="PR1"/>
        <w:numPr>
          <w:ilvl w:val="4"/>
          <w:numId w:val="1"/>
        </w:numPr>
        <w:rPr/>
      </w:pPr>
      <w:r>
        <w:rPr/>
        <w:t>Connections:</w:t>
      </w:r>
    </w:p>
    <w:p>
      <w:pPr>
        <w:pStyle w:val="PR2"/>
        <w:numPr>
          <w:ilvl w:val="5"/>
          <w:numId w:val="1"/>
        </w:numPr>
        <w:spacing w:before="240" w:after="0"/>
        <w:rPr/>
      </w:pPr>
      <w:r>
        <w:rPr/>
        <w:t>Make connections with clean, bare metal at points of contact.</w:t>
      </w:r>
    </w:p>
    <w:p>
      <w:pPr>
        <w:pStyle w:val="PR2"/>
        <w:numPr>
          <w:ilvl w:val="5"/>
          <w:numId w:val="1"/>
        </w:numPr>
        <w:rPr/>
      </w:pPr>
      <w:r>
        <w:rPr/>
        <w:t>Make aluminum-to-steel connections with stainless steel separators and mechanical clamps.</w:t>
      </w:r>
    </w:p>
    <w:p>
      <w:pPr>
        <w:pStyle w:val="PR2"/>
        <w:numPr>
          <w:ilvl w:val="5"/>
          <w:numId w:val="1"/>
        </w:numPr>
        <w:rPr/>
      </w:pPr>
      <w:r>
        <w:rPr/>
        <w:t>Make aluminum-to-galvanized-steel connections with tin-plated copper jumpers and mechanical clamps.</w:t>
      </w:r>
    </w:p>
    <w:p>
      <w:pPr>
        <w:pStyle w:val="PR2"/>
        <w:numPr>
          <w:ilvl w:val="5"/>
          <w:numId w:val="1"/>
        </w:numPr>
        <w:rPr/>
      </w:pPr>
      <w:r>
        <w:rPr/>
        <w:t>Make above-grade ground connections with mechanical fasteners.</w:t>
      </w:r>
    </w:p>
    <w:p>
      <w:pPr>
        <w:pStyle w:val="PR2"/>
        <w:numPr>
          <w:ilvl w:val="5"/>
          <w:numId w:val="1"/>
        </w:numPr>
        <w:rPr/>
      </w:pPr>
      <w:r>
        <w:rPr/>
        <w:t>Make below-grade ground connections with exothermic welds.</w:t>
      </w:r>
    </w:p>
    <w:p>
      <w:pPr>
        <w:pStyle w:val="PR2"/>
        <w:numPr>
          <w:ilvl w:val="5"/>
          <w:numId w:val="1"/>
        </w:numPr>
        <w:rPr/>
      </w:pPr>
      <w:r>
        <w:rPr/>
        <w:t>Coat and seal connections having dissimilar metals with inert material to prevent future penetration of moisture to contact surfaces.</w:t>
      </w:r>
    </w:p>
    <w:p>
      <w:pPr>
        <w:pStyle w:val="CMT"/>
        <w:rPr/>
      </w:pPr>
      <w:r>
        <w:rPr/>
        <w:t>Retain "Bonding to Lightning Protection System" Paragraph below and coordinate with Section 264113 "Lightning Protection for Structures."</w:t>
      </w:r>
    </w:p>
    <w:p>
      <w:pPr>
        <w:pStyle w:val="PR1"/>
        <w:numPr>
          <w:ilvl w:val="4"/>
          <w:numId w:val="1"/>
        </w:numPr>
        <w:rPr/>
      </w:pPr>
      <w:r>
        <w:rPr/>
        <w:t>Bonding to Lightning Protection System: Ground fence and bond fence grounding conductor to lightning protection down conductor or lightning protection grounding conductor in accordance with NFPA 780.</w:t>
      </w:r>
    </w:p>
    <w:p>
      <w:pPr>
        <w:pStyle w:val="CMT"/>
        <w:rPr/>
      </w:pPr>
      <w:r>
        <w:rPr/>
        <w:t>Retain paragraph below to require a UL Master Label or LPI System Certificate.</w:t>
      </w:r>
    </w:p>
    <w:p>
      <w:pPr>
        <w:pStyle w:val="PR1"/>
        <w:numPr>
          <w:ilvl w:val="4"/>
          <w:numId w:val="1"/>
        </w:numPr>
        <w:rPr/>
      </w:pPr>
      <w:r>
        <w:rPr/>
        <w:t>Comply with requirements in Section 264113 "Lightning Protection for Structures."</w:t>
      </w:r>
    </w:p>
    <w:p>
      <w:pPr>
        <w:pStyle w:val="ART"/>
        <w:numPr>
          <w:ilvl w:val="3"/>
          <w:numId w:val="1"/>
        </w:numPr>
        <w:ind w:hanging="0" w:left="0"/>
        <w:rPr/>
      </w:pPr>
      <w:r>
        <w:rPr/>
        <w:t>SOIL STERILIZATION</w:t>
      </w:r>
    </w:p>
    <w:p>
      <w:pPr>
        <w:pStyle w:val="CMT"/>
        <w:rPr/>
      </w:pPr>
      <w:r>
        <w:rPr/>
        <w:t>Retain this article if weed control is required.</w:t>
      </w:r>
    </w:p>
    <w:p>
      <w:pPr>
        <w:pStyle w:val="PR1"/>
        <w:numPr>
          <w:ilvl w:val="4"/>
          <w:numId w:val="1"/>
        </w:numPr>
        <w:rPr/>
      </w:pPr>
      <w:r>
        <w:rPr/>
        <w:t>Apply soil sterilant according to manufacturer's written instructions.</w:t>
      </w:r>
    </w:p>
    <w:p>
      <w:pPr>
        <w:pStyle w:val="PR1"/>
        <w:numPr>
          <w:ilvl w:val="4"/>
          <w:numId w:val="1"/>
        </w:numPr>
        <w:rPr/>
      </w:pPr>
      <w:r>
        <w:rPr/>
        <w:t>Apply sterilant after completing grounding and other below-grade electrical work along fence line[</w:t>
      </w:r>
      <w:r>
        <w:rPr>
          <w:b/>
        </w:rPr>
        <w:t> and within zone between double-row chain-link fence installation</w:t>
      </w:r>
      <w:r>
        <w:rPr/>
        <w:t>].</w:t>
      </w:r>
    </w:p>
    <w:p>
      <w:pPr>
        <w:pStyle w:val="CMT"/>
        <w:rPr/>
      </w:pPr>
      <w:r>
        <w:rPr/>
        <w:t>Retain "Polyethylene Sheeting" and "Stone Ground Cover" paragraphs below for double-row chain-link fence installations.</w:t>
      </w:r>
    </w:p>
    <w:p>
      <w:pPr>
        <w:pStyle w:val="PR1"/>
        <w:numPr>
          <w:ilvl w:val="4"/>
          <w:numId w:val="1"/>
        </w:numPr>
        <w:rPr/>
      </w:pPr>
      <w:r>
        <w:rPr/>
        <w:t xml:space="preserve">Polyethylene Sheeting: Install sheeting continuously between double-row chain-link fence installation, overlapping edges and punctures </w:t>
      </w:r>
      <w:r>
        <w:rPr>
          <w:rStyle w:val="IP"/>
        </w:rPr>
        <w:t>6 inches</w:t>
      </w:r>
      <w:r>
        <w:rPr>
          <w:rStyle w:val="SI"/>
        </w:rPr>
        <w:t xml:space="preserve"> (152 mm)</w:t>
      </w:r>
      <w:r>
        <w:rPr/>
        <w:t>.</w:t>
      </w:r>
    </w:p>
    <w:p>
      <w:pPr>
        <w:pStyle w:val="PR1"/>
        <w:numPr>
          <w:ilvl w:val="4"/>
          <w:numId w:val="1"/>
        </w:numPr>
        <w:rPr/>
      </w:pPr>
      <w:r>
        <w:rPr/>
        <w:t xml:space="preserve">Stone Ground Cover: Lay continuous </w:t>
      </w:r>
      <w:r>
        <w:rPr>
          <w:rStyle w:val="IP"/>
        </w:rPr>
        <w:t>3-inch-</w:t>
      </w:r>
      <w:r>
        <w:rPr>
          <w:rStyle w:val="SI"/>
        </w:rPr>
        <w:t xml:space="preserve"> (75-mm-)</w:t>
      </w:r>
      <w:r>
        <w:rPr/>
        <w:t xml:space="preserve"> deep bed of stone ground cover over polyethylene sheeting.</w:t>
      </w:r>
    </w:p>
    <w:p>
      <w:pPr>
        <w:pStyle w:val="CMT"/>
        <w:rPr/>
      </w:pPr>
      <w:r>
        <w:rPr/>
        <w:t>Revise "Extent" Paragraph below to suit Project. Distance that soil sterilization extends beyond fence depends on level of security for Project. Inside and outside distances may differ.</w:t>
      </w:r>
    </w:p>
    <w:p>
      <w:pPr>
        <w:pStyle w:val="PR1"/>
        <w:numPr>
          <w:ilvl w:val="4"/>
          <w:numId w:val="1"/>
        </w:numPr>
        <w:rPr/>
      </w:pPr>
      <w:r>
        <w:rPr/>
        <w:t>Extent: Extend soil sterilization [</w:t>
      </w:r>
      <w:r>
        <w:rPr>
          <w:rStyle w:val="IP"/>
          <w:b/>
        </w:rPr>
        <w:t>48 inches</w:t>
      </w:r>
      <w:r>
        <w:rPr>
          <w:rStyle w:val="SI"/>
          <w:b/>
        </w:rPr>
        <w:t xml:space="preserve"> (1220 mm)</w:t>
      </w:r>
      <w:r>
        <w:rPr/>
        <w:t>] [</w:t>
      </w:r>
      <w:r>
        <w:rPr>
          <w:rStyle w:val="IP"/>
          <w:b/>
        </w:rPr>
        <w:t>72 inches</w:t>
      </w:r>
      <w:r>
        <w:rPr>
          <w:rStyle w:val="SI"/>
          <w:b/>
        </w:rPr>
        <w:t xml:space="preserve"> (1830 mm)</w:t>
      </w:r>
      <w:r>
        <w:rPr/>
        <w:t>] &lt;</w:t>
      </w:r>
      <w:r>
        <w:rPr>
          <w:b/>
        </w:rPr>
        <w:t>Insert distance</w:t>
      </w:r>
      <w:r>
        <w:rPr/>
        <w:t>&gt; beyond outside and inside of fence.</w:t>
      </w:r>
    </w:p>
    <w:p>
      <w:pPr>
        <w:pStyle w:val="ART"/>
        <w:numPr>
          <w:ilvl w:val="3"/>
          <w:numId w:val="1"/>
        </w:numPr>
        <w:ind w:hanging="0" w:left="0"/>
        <w:rPr/>
      </w:pPr>
      <w:r>
        <w:rPr/>
        <w:t>FIELD QUALITY CONTROL</w:t>
      </w:r>
    </w:p>
    <w:p>
      <w:pPr>
        <w:pStyle w:val="CMT"/>
        <w:rPr/>
      </w:pPr>
      <w:r>
        <w:rPr/>
        <w:t>Retain "Testing Agency" Paragraph below to identify who shall perform tests. If retaining second option in "Testing Agency" Paragraph, retain "Field quality-control reports" Paragraph in "Informational Submittals" Article.</w:t>
      </w:r>
    </w:p>
    <w:p>
      <w:pPr>
        <w:pStyle w:val="PR1"/>
        <w:numPr>
          <w:ilvl w:val="4"/>
          <w:numId w:val="1"/>
        </w:numPr>
        <w:rPr/>
      </w:pPr>
      <w:r>
        <w:rPr/>
        <w:t>Testing Agency: [</w:t>
      </w:r>
      <w:r>
        <w:rPr>
          <w:b/>
        </w:rPr>
        <w:t>Owner will engage</w:t>
      </w:r>
      <w:r>
        <w:rPr/>
        <w:t>] [</w:t>
      </w:r>
      <w:r>
        <w:rPr>
          <w:b/>
        </w:rPr>
        <w:t>Engage</w:t>
      </w:r>
      <w:r>
        <w:rPr/>
        <w:t>] a qualified testing agency to perform tests.</w:t>
      </w:r>
    </w:p>
    <w:p>
      <w:pPr>
        <w:pStyle w:val="PR1"/>
        <w:numPr>
          <w:ilvl w:val="4"/>
          <w:numId w:val="1"/>
        </w:numPr>
        <w:rPr/>
      </w:pPr>
      <w:r>
        <w:rPr/>
        <w:t>Perform the following tests:</w:t>
      </w:r>
    </w:p>
    <w:p>
      <w:pPr>
        <w:pStyle w:val="PR2"/>
        <w:numPr>
          <w:ilvl w:val="5"/>
          <w:numId w:val="1"/>
        </w:numPr>
        <w:spacing w:before="240" w:after="0"/>
        <w:rPr/>
      </w:pPr>
      <w:r>
        <w:rPr/>
        <w:t>Fabric Testing: Test fabric tension according to "Deflection Limits" Paragraph in "Performance Requirements" Article.</w:t>
      </w:r>
    </w:p>
    <w:p>
      <w:pPr>
        <w:pStyle w:val="PR2"/>
        <w:numPr>
          <w:ilvl w:val="5"/>
          <w:numId w:val="1"/>
        </w:numPr>
        <w:rPr/>
      </w:pPr>
      <w:r>
        <w:rPr/>
        <w:t>Fence Post Rigidity Testing: Test line posts for rigidity according to "Deflection Limits" Paragraph in "Performance Requirements" Article.</w:t>
      </w:r>
    </w:p>
    <w:p>
      <w:pPr>
        <w:pStyle w:val="CMT"/>
        <w:rPr/>
      </w:pPr>
      <w:r>
        <w:rPr/>
        <w:t>Retain "Grounding Tests" Subparagraph below to require a UL Master Label or LPI System Certificate.</w:t>
      </w:r>
    </w:p>
    <w:p>
      <w:pPr>
        <w:pStyle w:val="PR2"/>
        <w:numPr>
          <w:ilvl w:val="5"/>
          <w:numId w:val="1"/>
        </w:numPr>
        <w:rPr/>
      </w:pPr>
      <w:r>
        <w:rPr/>
        <w:t>Grounding Tests: Comply with requirements in Section 264113 "Lightning Protection for Structures."</w:t>
      </w:r>
    </w:p>
    <w:p>
      <w:pPr>
        <w:pStyle w:val="CMT"/>
        <w:rPr/>
      </w:pPr>
      <w:r>
        <w:rPr/>
        <w:t>Insert other testing to suit Project.</w:t>
      </w:r>
    </w:p>
    <w:p>
      <w:pPr>
        <w:pStyle w:val="PR1"/>
        <w:numPr>
          <w:ilvl w:val="4"/>
          <w:numId w:val="1"/>
        </w:numPr>
        <w:rPr/>
      </w:pPr>
      <w:r>
        <w:rPr/>
        <w:t>Prepare test reports.</w:t>
      </w:r>
    </w:p>
    <w:p>
      <w:pPr>
        <w:pStyle w:val="ART"/>
        <w:numPr>
          <w:ilvl w:val="3"/>
          <w:numId w:val="1"/>
        </w:numPr>
        <w:ind w:hanging="0" w:left="0"/>
        <w:rPr/>
      </w:pPr>
      <w:r>
        <w:rPr/>
        <w:t>ADJUSTING</w:t>
      </w:r>
    </w:p>
    <w:p>
      <w:pPr>
        <w:pStyle w:val="PR1"/>
        <w:numPr>
          <w:ilvl w:val="4"/>
          <w:numId w:val="1"/>
        </w:numPr>
        <w:rPr/>
      </w:pPr>
      <w:r>
        <w:rPr/>
        <w:t>Gates: Adjust gates to operate smoothly, easily, and quietly, free of binding, warp, excessive deflection, distortion, nonalignment, misplacement, disruption, or malfunction, throughout entire operational range. Confirm that latches and locks engage accurately and securely without forcing or binding.</w:t>
      </w:r>
    </w:p>
    <w:p>
      <w:pPr>
        <w:pStyle w:val="CMT"/>
        <w:rPr/>
      </w:pPr>
      <w:r>
        <w:rPr/>
        <w:t>Retain "Automatic Gate Operator" Paragraph below if applicable.</w:t>
      </w:r>
    </w:p>
    <w:p>
      <w:pPr>
        <w:pStyle w:val="PR1"/>
        <w:numPr>
          <w:ilvl w:val="4"/>
          <w:numId w:val="1"/>
        </w:numPr>
        <w:rPr/>
      </w:pPr>
      <w:r>
        <w:rPr/>
        <w:t>Automatic Gate Operator: Energize circuits to electrical equipment and devices, start units, and verify proper motor rotation and unit operation.</w:t>
      </w:r>
    </w:p>
    <w:p>
      <w:pPr>
        <w:pStyle w:val="PR2"/>
        <w:numPr>
          <w:ilvl w:val="5"/>
          <w:numId w:val="1"/>
        </w:numPr>
        <w:spacing w:before="240" w:after="0"/>
        <w:rPr/>
      </w:pPr>
      <w:r>
        <w:rPr/>
        <w:t>Hydraulic Operator: Purge operating system, adjust pressure and fluid levels, and check for leaks.</w:t>
      </w:r>
    </w:p>
    <w:p>
      <w:pPr>
        <w:pStyle w:val="PR2"/>
        <w:numPr>
          <w:ilvl w:val="5"/>
          <w:numId w:val="1"/>
        </w:numPr>
        <w:rPr/>
      </w:pPr>
      <w:r>
        <w:rPr/>
        <w:t>Test and adjust operator, controls,[</w:t>
      </w:r>
      <w:r>
        <w:rPr>
          <w:b/>
        </w:rPr>
        <w:t> alarms,</w:t>
      </w:r>
      <w:r>
        <w:rPr/>
        <w:t>] and safety devices. Replace damaged and malfunctioning controls and equipment.</w:t>
      </w:r>
    </w:p>
    <w:p>
      <w:pPr>
        <w:pStyle w:val="PR2"/>
        <w:numPr>
          <w:ilvl w:val="5"/>
          <w:numId w:val="1"/>
        </w:numPr>
        <w:rPr/>
      </w:pPr>
      <w:r>
        <w:rPr/>
        <w:t>Lubricate operator and related components.</w:t>
      </w:r>
    </w:p>
    <w:p>
      <w:pPr>
        <w:pStyle w:val="PR1"/>
        <w:numPr>
          <w:ilvl w:val="4"/>
          <w:numId w:val="1"/>
        </w:numPr>
        <w:rPr/>
      </w:pPr>
      <w:r>
        <w:rPr/>
        <w:t>Lubricate hardware and other moving parts.</w:t>
      </w:r>
    </w:p>
    <w:p>
      <w:pPr>
        <w:pStyle w:val="ART"/>
        <w:numPr>
          <w:ilvl w:val="3"/>
          <w:numId w:val="1"/>
        </w:numPr>
        <w:ind w:hanging="0" w:left="0"/>
        <w:rPr/>
      </w:pPr>
      <w:r>
        <w:rPr/>
        <w:t>DEMONSTRATION</w:t>
      </w:r>
    </w:p>
    <w:p>
      <w:pPr>
        <w:pStyle w:val="PR1"/>
        <w:numPr>
          <w:ilvl w:val="4"/>
          <w:numId w:val="1"/>
        </w:numPr>
        <w:rPr/>
      </w:pPr>
      <w:r>
        <w:rPr/>
        <w:t>Engage a factory-authorized service representative to train Owner's maintenance personnel to adjust, operate, and maintain high-security chain-link fences and gates.</w:t>
      </w:r>
    </w:p>
    <w:p>
      <w:pPr>
        <w:pStyle w:val="EOS"/>
        <w:rPr/>
      </w:pPr>
      <w:r>
        <w:rPr/>
        <w:t>END OF SECTION 323113.53</w:t>
      </w:r>
    </w:p>
    <w:sectPr>
      <w:headerReference w:type="default" r:id="rId3"/>
      <w:footerReference w:type="default" r:id="rId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HIGH-SECURITY CHAIN LINK FENCES AND GATES</w:t>
          </w:r>
        </w:p>
      </w:tc>
      <w:tc>
        <w:tcPr>
          <w:tcW w:w="1872" w:type="dxa"/>
          <w:tcBorders/>
        </w:tcPr>
        <w:p>
          <w:pPr>
            <w:pStyle w:val="RJUST"/>
            <w:rPr/>
          </w:pPr>
          <w:r>
            <w:rPr>
              <w:rStyle w:val="NUM"/>
            </w:rPr>
            <w:t>323113.53</w:t>
          </w:r>
          <w:r>
            <w:rPr/>
            <w:t xml:space="preserve"> - </w:t>
          </w:r>
          <w:r>
            <w:rPr/>
            <w:fldChar w:fldCharType="begin"/>
          </w:r>
          <w:r>
            <w:rPr/>
            <w:instrText xml:space="preserve"> PAGE </w:instrText>
          </w:r>
          <w:r>
            <w:rPr/>
            <w:fldChar w:fldCharType="separate"/>
          </w:r>
          <w:r>
            <w:rPr/>
            <w:t>29</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12/20</w:t>
    </w:r>
    <w:r>
      <mc:AlternateContent>
        <mc:Choice Requires="wps">
          <w:drawing>
            <wp:anchor behindDoc="1" distT="0" distB="0" distL="114935" distR="114935" simplePos="0" locked="0" layoutInCell="1" allowOverlap="1" relativeHeight="30">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12/01/20"/>
    <w:docVar w:name="Format" w:val="1"/>
    <w:docVar w:name="MF04" w:val="32311353"/>
    <w:docVar w:name="MF95" w:val="02822"/>
    <w:docVar w:name="MFOrigin" w:val="MF04"/>
    <w:docVar w:name="SectionID" w:val="74"/>
    <w:docVar w:name="SpecType" w:val="MasterSpec"/>
    <w:docVar w:name="Version" w:val="1569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32311353&amp;ver=12-01-20&amp;format=FL&amp;sid=15691&amp;utm_source=MasterSpec&amp;utm_medium=Word"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2022-09-26T03:53:00Z</dcterms:created>
  <dc:creator>Deltek, Inc.</dc:creator>
  <dc:description/>
  <cp:keywords>BAS-12345-MS80</cp:keywords>
  <dc:language>zh-CN</dc:language>
  <cp:lastModifiedBy>Janice Nacional</cp:lastModifiedBy>
  <dcterms:modified xsi:type="dcterms:W3CDTF">2022-09-26T03:53:00Z</dcterms:modified>
  <cp:revision>2</cp:revision>
  <dc:subject>HIGH-SECURITY CHAIN LINK FENCES AND GATES</dc:subject>
  <dc:title>SECTION 323113.53 - HIGH-SECURITY CHAIN LINK FENCES AND GATES</dc:title>
</cp:coreProperties>
</file>