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8CCB1" w14:textId="38CAE45C" w:rsidR="00875ADC" w:rsidRDefault="00875ADC">
      <w:r>
        <w:t>The paper that I used for my research and presentation is “Blockchain state-of-the-art: architecture, use cases, consensus, challenges, and opportunities. This paper was published in the Journal of King Saud University – Computer and Information Sciences in 2022.</w:t>
      </w:r>
    </w:p>
    <w:p w14:paraId="672984E7" w14:textId="18002E58" w:rsidR="00875ADC" w:rsidRDefault="00875ADC">
      <w:r>
        <w:t xml:space="preserve">The purpose of this paper is clearly stated in the </w:t>
      </w:r>
      <w:proofErr w:type="gramStart"/>
      <w:r>
        <w:t>text</w:t>
      </w:r>
      <w:proofErr w:type="gramEnd"/>
      <w:r>
        <w:t xml:space="preserve"> and it says that it “aims to discuss the opportunities, benefits, and challenges of Blockchain technology and to assist the research community in understanding the same.” The paper was very comprehensive and in depth, having strong ties to the technical side of blockchain use and architecture. It lays out a survey of the architecture itself and details the types of blockchain. It provides a comparison of consensus protocols and </w:t>
      </w:r>
      <w:proofErr w:type="gramStart"/>
      <w:r>
        <w:t>describes use</w:t>
      </w:r>
      <w:proofErr w:type="gramEnd"/>
      <w:r>
        <w:t xml:space="preserve"> case analysis for various applications. The paper is concluded with current challenges and feature research </w:t>
      </w:r>
      <w:proofErr w:type="gramStart"/>
      <w:r>
        <w:t>opportunities  that</w:t>
      </w:r>
      <w:proofErr w:type="gramEnd"/>
      <w:r>
        <w:t xml:space="preserve"> aim to improve the technology </w:t>
      </w:r>
      <w:proofErr w:type="gramStart"/>
      <w:r>
        <w:t>and also</w:t>
      </w:r>
      <w:proofErr w:type="gramEnd"/>
      <w:r>
        <w:t xml:space="preserve"> keep it relevant in an evolving technological landscape.</w:t>
      </w:r>
    </w:p>
    <w:p w14:paraId="2DD76B80" w14:textId="7249405E" w:rsidR="00875ADC" w:rsidRDefault="00875ADC">
      <w:r>
        <w:t>Other resources that I used includes information found in Geeks for Geeks along with the publication “Proof of Work” (Vielhaber, et al)</w:t>
      </w:r>
      <w:r w:rsidR="009B6EE9">
        <w:t xml:space="preserve"> 2026 posted on Ethereum.org. From these sources I gained additional understanding in the various consensus mechanisms. </w:t>
      </w:r>
    </w:p>
    <w:p w14:paraId="1A091CCB" w14:textId="3EBB1B3A" w:rsidR="00875ADC" w:rsidRDefault="00875ADC">
      <w:r>
        <w:t xml:space="preserve">I reviewed other papers such as “A Study on Blockchain Technology” published in SSRN (Social Science Research Network) and “A comprehensive review of blockchain technology: Underlying principles and historical background with future challenges”. None of them were as interesting or informative to me as the paper that I chose. </w:t>
      </w:r>
    </w:p>
    <w:p w14:paraId="08A8FFEF" w14:textId="77777777" w:rsidR="00875ADC" w:rsidRDefault="00875ADC"/>
    <w:p w14:paraId="01494664" w14:textId="77777777" w:rsidR="00875ADC" w:rsidRDefault="00875ADC"/>
    <w:p w14:paraId="641CC882" w14:textId="77777777" w:rsidR="00875ADC" w:rsidRDefault="00875ADC"/>
    <w:p w14:paraId="58FD152F" w14:textId="3B813187" w:rsidR="00875ADC" w:rsidRDefault="00875ADC">
      <w:proofErr w:type="spellStart"/>
      <w:r>
        <w:t>Shrimali</w:t>
      </w:r>
      <w:proofErr w:type="spellEnd"/>
      <w:r>
        <w:t xml:space="preserve"> &amp; Patel (2022) </w:t>
      </w:r>
      <w:r w:rsidRPr="00875ADC">
        <w:rPr>
          <w:i/>
          <w:iCs/>
        </w:rPr>
        <w:t>Blockchain State of the Art: Architecture, Use Cases, Consensus, Challenges, and Opportunities</w:t>
      </w:r>
    </w:p>
    <w:p w14:paraId="33FF5746" w14:textId="6DBAB280" w:rsidR="00875ADC" w:rsidRDefault="00875ADC">
      <w:hyperlink r:id="rId4" w:history="1">
        <w:r w:rsidRPr="00875ADC">
          <w:rPr>
            <w:rStyle w:val="Hyperlink"/>
            <w:i/>
            <w:iCs/>
          </w:rPr>
          <w:t>https://www.sciencedirect.com/science/article/pii/S131915782100207X</w:t>
        </w:r>
      </w:hyperlink>
    </w:p>
    <w:sectPr w:rsidR="00875A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ADC"/>
    <w:rsid w:val="00875ADC"/>
    <w:rsid w:val="009B6EE9"/>
    <w:rsid w:val="00AD15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0E47B"/>
  <w15:chartTrackingRefBased/>
  <w15:docId w15:val="{B20F81B1-D040-4B0A-A746-2BBE64048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A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5A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5A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5A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5A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5A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A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A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A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A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5A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5A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5A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5A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5A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A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A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ADC"/>
    <w:rPr>
      <w:rFonts w:eastAsiaTheme="majorEastAsia" w:cstheme="majorBidi"/>
      <w:color w:val="272727" w:themeColor="text1" w:themeTint="D8"/>
    </w:rPr>
  </w:style>
  <w:style w:type="paragraph" w:styleId="Title">
    <w:name w:val="Title"/>
    <w:basedOn w:val="Normal"/>
    <w:next w:val="Normal"/>
    <w:link w:val="TitleChar"/>
    <w:uiPriority w:val="10"/>
    <w:qFormat/>
    <w:rsid w:val="00875A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A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A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A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ADC"/>
    <w:pPr>
      <w:spacing w:before="160"/>
      <w:jc w:val="center"/>
    </w:pPr>
    <w:rPr>
      <w:i/>
      <w:iCs/>
      <w:color w:val="404040" w:themeColor="text1" w:themeTint="BF"/>
    </w:rPr>
  </w:style>
  <w:style w:type="character" w:customStyle="1" w:styleId="QuoteChar">
    <w:name w:val="Quote Char"/>
    <w:basedOn w:val="DefaultParagraphFont"/>
    <w:link w:val="Quote"/>
    <w:uiPriority w:val="29"/>
    <w:rsid w:val="00875ADC"/>
    <w:rPr>
      <w:i/>
      <w:iCs/>
      <w:color w:val="404040" w:themeColor="text1" w:themeTint="BF"/>
    </w:rPr>
  </w:style>
  <w:style w:type="paragraph" w:styleId="ListParagraph">
    <w:name w:val="List Paragraph"/>
    <w:basedOn w:val="Normal"/>
    <w:uiPriority w:val="34"/>
    <w:qFormat/>
    <w:rsid w:val="00875ADC"/>
    <w:pPr>
      <w:ind w:left="720"/>
      <w:contextualSpacing/>
    </w:pPr>
  </w:style>
  <w:style w:type="character" w:styleId="IntenseEmphasis">
    <w:name w:val="Intense Emphasis"/>
    <w:basedOn w:val="DefaultParagraphFont"/>
    <w:uiPriority w:val="21"/>
    <w:qFormat/>
    <w:rsid w:val="00875ADC"/>
    <w:rPr>
      <w:i/>
      <w:iCs/>
      <w:color w:val="0F4761" w:themeColor="accent1" w:themeShade="BF"/>
    </w:rPr>
  </w:style>
  <w:style w:type="paragraph" w:styleId="IntenseQuote">
    <w:name w:val="Intense Quote"/>
    <w:basedOn w:val="Normal"/>
    <w:next w:val="Normal"/>
    <w:link w:val="IntenseQuoteChar"/>
    <w:uiPriority w:val="30"/>
    <w:qFormat/>
    <w:rsid w:val="00875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5ADC"/>
    <w:rPr>
      <w:i/>
      <w:iCs/>
      <w:color w:val="0F4761" w:themeColor="accent1" w:themeShade="BF"/>
    </w:rPr>
  </w:style>
  <w:style w:type="character" w:styleId="IntenseReference">
    <w:name w:val="Intense Reference"/>
    <w:basedOn w:val="DefaultParagraphFont"/>
    <w:uiPriority w:val="32"/>
    <w:qFormat/>
    <w:rsid w:val="00875ADC"/>
    <w:rPr>
      <w:b/>
      <w:bCs/>
      <w:smallCaps/>
      <w:color w:val="0F4761" w:themeColor="accent1" w:themeShade="BF"/>
      <w:spacing w:val="5"/>
    </w:rPr>
  </w:style>
  <w:style w:type="character" w:styleId="Hyperlink">
    <w:name w:val="Hyperlink"/>
    <w:basedOn w:val="DefaultParagraphFont"/>
    <w:uiPriority w:val="99"/>
    <w:unhideWhenUsed/>
    <w:rsid w:val="00875ADC"/>
    <w:rPr>
      <w:color w:val="467886" w:themeColor="hyperlink"/>
      <w:u w:val="single"/>
    </w:rPr>
  </w:style>
  <w:style w:type="character" w:styleId="UnresolvedMention">
    <w:name w:val="Unresolved Mention"/>
    <w:basedOn w:val="DefaultParagraphFont"/>
    <w:uiPriority w:val="99"/>
    <w:semiHidden/>
    <w:unhideWhenUsed/>
    <w:rsid w:val="00875A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ciencedirect.com/science/article/pii/S131915782100207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275</Words>
  <Characters>1572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Henson</dc:creator>
  <cp:keywords/>
  <dc:description/>
  <cp:lastModifiedBy>Tyler Henson</cp:lastModifiedBy>
  <cp:revision>1</cp:revision>
  <dcterms:created xsi:type="dcterms:W3CDTF">2026-07-07T20:39:00Z</dcterms:created>
  <dcterms:modified xsi:type="dcterms:W3CDTF">2026-07-07T20:50:00Z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dc082b-fbc4-403f-bec2-11054089ef21_Enabled">
    <vt:lpwstr>true</vt:lpwstr>
  </property>
  <property fmtid="{D5CDD505-2E9C-101B-9397-08002B2CF9AE}" pid="3" name="MSIP_Label_b7dc082b-fbc4-403f-bec2-11054089ef21_SetDate">
    <vt:lpwstr>2026-07-07T20:50:55Z</vt:lpwstr>
  </property>
  <property fmtid="{D5CDD505-2E9C-101B-9397-08002B2CF9AE}" pid="4" name="MSIP_Label_b7dc082b-fbc4-403f-bec2-11054089ef21_Method">
    <vt:lpwstr>Standard</vt:lpwstr>
  </property>
  <property fmtid="{D5CDD505-2E9C-101B-9397-08002B2CF9AE}" pid="5" name="MSIP_Label_b7dc082b-fbc4-403f-bec2-11054089ef21_Name">
    <vt:lpwstr>Trinity General Use Data</vt:lpwstr>
  </property>
  <property fmtid="{D5CDD505-2E9C-101B-9397-08002B2CF9AE}" pid="6" name="MSIP_Label_b7dc082b-fbc4-403f-bec2-11054089ef21_SiteId">
    <vt:lpwstr>e0a679e1-5dc6-479a-981c-590df100ae50</vt:lpwstr>
  </property>
  <property fmtid="{D5CDD505-2E9C-101B-9397-08002B2CF9AE}" pid="7" name="MSIP_Label_b7dc082b-fbc4-403f-bec2-11054089ef21_ActionId">
    <vt:lpwstr>d3c42e7e-269c-4ae6-aca4-14d6937810f8</vt:lpwstr>
  </property>
  <property fmtid="{D5CDD505-2E9C-101B-9397-08002B2CF9AE}" pid="8" name="MSIP_Label_b7dc082b-fbc4-403f-bec2-11054089ef21_ContentBits">
    <vt:lpwstr>0</vt:lpwstr>
  </property>
  <property fmtid="{D5CDD505-2E9C-101B-9397-08002B2CF9AE}" pid="9" name="MSIP_Label_b7dc082b-fbc4-403f-bec2-11054089ef21_Tag">
    <vt:lpwstr>10, 3, 0, 1</vt:lpwstr>
  </property>
</Properties>
</file>