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jc w:val="center"/>
      </w:pPr>
      <w:r>
        <w:rPr>
          <w:b/>
          <w:bCs/>
          <w:sz w:val="30"/>
          <w:szCs w:val="30"/>
        </w:rPr>
        <w:t xml:space="preserve">KPI Library </w:t>
      </w:r>
      <w:r>
        <w:rPr>
          <w:b/>
          <w:bCs/>
          <w:sz w:val="30"/>
          <w:szCs w:val="30"/>
        </w:rPr>
        <w:t>规则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>【建议自此多使用</w:t>
      </w:r>
      <w:r>
        <w:rPr>
          <w:b w:val="false"/>
          <w:bCs w:val="false"/>
          <w:sz w:val="30"/>
          <w:szCs w:val="30"/>
        </w:rPr>
        <w:t>JSON</w:t>
      </w:r>
      <w:r>
        <w:rPr>
          <w:b w:val="false"/>
          <w:bCs w:val="false"/>
          <w:sz w:val="30"/>
          <w:szCs w:val="30"/>
        </w:rPr>
        <w:t>进行前台和后端数据交互：</w:t>
      </w:r>
      <w:r>
        <w:rPr>
          <w:b w:val="false"/>
          <w:bCs w:val="false"/>
          <w:sz w:val="30"/>
          <w:szCs w:val="30"/>
        </w:rPr>
        <w:t>1.rails</w:t>
      </w:r>
      <w:r>
        <w:rPr>
          <w:b w:val="false"/>
          <w:bCs w:val="false"/>
          <w:sz w:val="30"/>
          <w:szCs w:val="30"/>
        </w:rPr>
        <w:t>渲染</w:t>
      </w:r>
      <w:r>
        <w:rPr>
          <w:b w:val="false"/>
          <w:bCs w:val="false"/>
          <w:sz w:val="30"/>
          <w:szCs w:val="30"/>
        </w:rPr>
        <w:t>view</w:t>
      </w:r>
      <w:r>
        <w:rPr>
          <w:b w:val="false"/>
          <w:bCs w:val="false"/>
          <w:sz w:val="30"/>
          <w:szCs w:val="30"/>
        </w:rPr>
        <w:t xml:space="preserve">性能低 </w:t>
      </w:r>
      <w:r>
        <w:rPr>
          <w:b w:val="false"/>
          <w:bCs w:val="false"/>
          <w:sz w:val="30"/>
          <w:szCs w:val="30"/>
        </w:rPr>
        <w:t>2.</w:t>
      </w:r>
      <w:r>
        <w:rPr>
          <w:b w:val="false"/>
          <w:bCs w:val="false"/>
          <w:sz w:val="30"/>
          <w:szCs w:val="30"/>
        </w:rPr>
        <w:t>提高前端和后端的开发效率】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>以下返回值都是</w:t>
      </w:r>
      <w:r>
        <w:rPr>
          <w:b w:val="false"/>
          <w:bCs w:val="false"/>
          <w:sz w:val="30"/>
          <w:szCs w:val="30"/>
        </w:rPr>
        <w:t>JSON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 xml:space="preserve">1. </w:t>
      </w:r>
      <w:r>
        <w:rPr>
          <w:b w:val="false"/>
          <w:bCs w:val="false"/>
          <w:sz w:val="30"/>
          <w:szCs w:val="30"/>
        </w:rPr>
        <w:t>获得</w:t>
      </w:r>
      <w:r>
        <w:rPr>
          <w:b w:val="false"/>
          <w:bCs w:val="false"/>
          <w:sz w:val="30"/>
          <w:szCs w:val="30"/>
        </w:rPr>
        <w:t>KPICategory</w:t>
      </w:r>
      <w:r>
        <w:rPr>
          <w:b w:val="false"/>
          <w:bCs w:val="false"/>
          <w:sz w:val="30"/>
          <w:szCs w:val="30"/>
        </w:rPr>
        <w:t>数据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>url</w:t>
      </w:r>
      <w:r>
        <w:rPr>
          <w:b w:val="false"/>
          <w:bCs w:val="false"/>
          <w:sz w:val="30"/>
          <w:szCs w:val="30"/>
        </w:rPr>
        <w:t>：</w:t>
      </w:r>
      <w:r>
        <w:rPr>
          <w:b w:val="false"/>
          <w:bCs w:val="false"/>
          <w:sz w:val="30"/>
          <w:szCs w:val="30"/>
        </w:rPr>
        <w:t>/admin/kpi_category_templates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>method: get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>return: [object]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 xml:space="preserve">2. </w:t>
      </w:r>
      <w:r>
        <w:rPr>
          <w:b w:val="false"/>
          <w:bCs w:val="false"/>
          <w:sz w:val="30"/>
          <w:szCs w:val="30"/>
        </w:rPr>
        <w:t>根据</w:t>
      </w:r>
      <w:r>
        <w:rPr>
          <w:b w:val="false"/>
          <w:bCs w:val="false"/>
          <w:sz w:val="30"/>
          <w:szCs w:val="30"/>
        </w:rPr>
        <w:t>KPICategory</w:t>
      </w:r>
      <w:r>
        <w:rPr>
          <w:b w:val="false"/>
          <w:bCs w:val="false"/>
          <w:sz w:val="30"/>
          <w:szCs w:val="30"/>
        </w:rPr>
        <w:t>获得</w:t>
      </w:r>
      <w:r>
        <w:rPr>
          <w:b w:val="false"/>
          <w:bCs w:val="false"/>
          <w:sz w:val="30"/>
          <w:szCs w:val="30"/>
        </w:rPr>
        <w:t>KPI</w:t>
      </w:r>
      <w:r>
        <w:rPr>
          <w:b w:val="false"/>
          <w:bCs w:val="false"/>
          <w:sz w:val="30"/>
          <w:szCs w:val="30"/>
        </w:rPr>
        <w:t>数据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>url</w:t>
      </w:r>
      <w:r>
        <w:rPr>
          <w:b w:val="false"/>
          <w:bCs w:val="false"/>
          <w:sz w:val="30"/>
          <w:szCs w:val="30"/>
        </w:rPr>
        <w:t>：</w:t>
      </w:r>
      <w:r>
        <w:rPr>
          <w:b w:val="false"/>
          <w:bCs w:val="false"/>
          <w:sz w:val="30"/>
          <w:szCs w:val="30"/>
        </w:rPr>
        <w:t>/admin/kpi_templates/categoried/{id}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>method: get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>data : {id:category_id}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>return: [object]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 xml:space="preserve">3. </w:t>
      </w:r>
      <w:r>
        <w:rPr>
          <w:b w:val="false"/>
          <w:bCs w:val="false"/>
          <w:sz w:val="30"/>
          <w:szCs w:val="30"/>
        </w:rPr>
        <w:t>导入</w:t>
      </w:r>
      <w:r>
        <w:rPr>
          <w:b w:val="false"/>
          <w:bCs w:val="false"/>
          <w:sz w:val="30"/>
          <w:szCs w:val="30"/>
        </w:rPr>
        <w:t>KPI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>url: /kpis/import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>method: post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>data: {category: category_id, kpis:[kpi_id]}</w:t>
      </w:r>
    </w:p>
    <w:p>
      <w:pPr>
        <w:pStyle w:val="style20"/>
        <w:jc w:val="left"/>
      </w:pPr>
      <w:r>
        <w:rPr>
          <w:b w:val="false"/>
          <w:bCs w:val="false"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>return: {result:true/false, object:new_category_id, content:new_category_name}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80"/>
    <w:family w:val="roman"/>
    <w:pitch w:val="variable"/>
  </w:font>
  <w:font w:name="DejaVu Sans">
    <w:charset w:val="80"/>
    <w:family w:val="swiss"/>
    <w:pitch w:val="variable"/>
  </w:font>
  <w:font w:name="DejaVu Sans Mono">
    <w:charset w:val="8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样式"/>
    <w:next w:val="style0"/>
    <w:pPr>
      <w:widowControl w:val="false"/>
      <w:suppressAutoHyphens w:val="true"/>
    </w:pPr>
    <w:rPr>
      <w:rFonts w:ascii="AR PL UMing CN" w:cs="Lohit Hindi" w:eastAsia="DejaVu Sans" w:hAnsi="AR PL UMing CN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  <w:style w:styleId="style20" w:type="paragraph">
    <w:name w:val="预格式化的正文"/>
    <w:basedOn w:val="style0"/>
    <w:next w:val="style20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