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drawing>
          <wp:inline xmlns:a="http://schemas.openxmlformats.org/drawingml/2006/main" xmlns:pic="http://schemas.openxmlformats.org/drawingml/2006/picture">
            <wp:extent cx="6120000" cy="2677500"/>
            <wp:docPr id="1" name="Picture 1" title="Mini3D Studio 封面" descr="Mini3D Studio V1.0 轻量级三维场景编辑器开发文档封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Mini3D Studio V1.0</w:t>
      </w:r>
    </w:p>
    <w:p>
      <w:pPr>
        <w:pStyle w:val="Subtitle"/>
        <w:jc w:val="center"/>
      </w:pPr>
      <w:r>
        <w:t>起步方案与开发设计文档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6B9A"/>
          <w:sz w:val="24"/>
        </w:rPr>
        <w:t>轻量级三维场景编辑器｜从零搭建｜8 周首版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6324F"/>
                <w:sz w:val="19"/>
              </w:rPr>
              <w:t>文档版本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1F2933"/>
                <w:sz w:val="19"/>
              </w:rPr>
              <w:t>v0.1</w:t>
            </w:r>
          </w:p>
        </w:tc>
      </w:tr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6324F"/>
                <w:sz w:val="19"/>
              </w:rPr>
              <w:t>编制日期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1F2933"/>
                <w:sz w:val="19"/>
              </w:rPr>
              <w:t>2026年8月30日</w:t>
            </w:r>
          </w:p>
        </w:tc>
      </w:tr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6324F"/>
                <w:sz w:val="19"/>
              </w:rPr>
              <w:t>目标平台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1F2933"/>
                <w:sz w:val="19"/>
              </w:rPr>
              <w:t>Windows x64 / MSVC 2022</w:t>
            </w:r>
          </w:p>
        </w:tc>
      </w:tr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6324F"/>
                <w:sz w:val="19"/>
              </w:rPr>
              <w:t>技术基线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color w:val="1F2933"/>
                <w:sz w:val="19"/>
              </w:rPr>
              <w:t>C++20 / Qt 6 / OpenGL 4.1 / glTF / CMake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86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文档用途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指导 Mini3D Studio V1 从零搭建、范围控制、工程设计、里程碑和交付验收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计划周期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8周；在职每周约7—9个有效小时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V1 核心闭环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新建场景 → 导入 GLB → 场景层级 → 选择/变换 → 基础材质/灯光 → Undo/Redo → 保存/打开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交付形态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Windows Release 包、源代码仓库、README、架构文档、测试记录、操作 GIF、演示视频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范围原则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只做轻量场景编辑器，不做完整 Blender，不做网格建模/动画/物理/离线渲染</w:t>
            </w:r>
          </w:p>
        </w:tc>
      </w:tr>
    </w:tbl>
    <w:p>
      <w:pPr>
        <w:spacing w:after="0"/>
      </w:pPr>
    </w:p>
    <w:p>
      <w:pPr>
        <w:pStyle w:val="Heading2"/>
      </w:pPr>
      <w:r>
        <w:t>修订记录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v0.1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2026-08-30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首次编制：确定产品范围、技术栈、架构、8周计划和首周任务</w:t>
            </w:r>
          </w:p>
        </w:tc>
      </w:tr>
    </w:tbl>
    <w:p>
      <w:pPr>
        <w:spacing w:after="0"/>
      </w:pPr>
    </w:p>
    <w:p>
      <w:pPr>
        <w:pStyle w:val="Heading2"/>
      </w:pPr>
      <w:r>
        <w:t>执行摘要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sz w:val="21"/>
        </w:rPr>
        <w:t>Mini3D Studio V1 的核心价值不是“功能数量”，而是把 C++ 桌面工程、OpenGL 渲染、三维数学、场景系统、资源管理和编辑器交互做成一个完整、可解释、可交付的产品。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sz w:val="21"/>
        </w:rPr>
        <w:t>V1 必须守住五个核心证明：Scene Graph、静态 glTF/GLB 导入、CPU/GPU 资源分离、对象 Picking 与 Move Gizmo、Command + 场景持久化。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sz w:val="21"/>
        </w:rPr>
        <w:t>项目从零搭建，但不重复发明通用基础库：Qt 负责桌面 UI，GLM 负责数学，fastgltf 负责格式解析，JSON/spdlog/Catch2 负责序列化、日志和测试；Renderer、Scene、Picking、Gizmo 与编辑器业务由项目自行实现。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05" w:type="dxa"/>
              <w:start w:w="170" w:type="dxa"/>
              <w:bottom w:w="105" w:type="dxa"/>
              <w:end w:w="150" w:type="dxa"/>
            </w:tcMar>
            <w:tcBorders>
              <w:left w:val="single" w:sz="28" w:space="0" w:color="2F6B9A"/>
            </w:tcBorders>
          </w:tcPr>
          <w:p>
            <w:pPr>
              <w:spacing w:line="300" w:lineRule="auto" w:after="0"/>
            </w:pPr>
            <w:r>
              <w:rPr>
                <w:rFonts w:ascii="Noto Sans CJK SC" w:hAnsi="Noto Sans CJK SC" w:eastAsia="Noto Sans CJK SC"/>
                <w:b/>
                <w:color w:val="2F6B9A"/>
                <w:sz w:val="21"/>
              </w:rPr>
              <w:t>交付目标：</w:t>
            </w:r>
            <w:r>
              <w:rPr>
                <w:rFonts w:ascii="Noto Sans CJK SC" w:hAnsi="Noto Sans CJK SC" w:eastAsia="Noto Sans CJK SC"/>
                <w:color w:val="27313A"/>
                <w:sz w:val="21"/>
              </w:rPr>
              <w:t>第 5 周可录制第一版演示；第 8 周发布 v1.0.0，并用于 C++ / Qt / 3D / 工业软件岗位简历和面试。</w:t>
            </w:r>
          </w:p>
        </w:tc>
      </w:tr>
    </w:tbl>
    <w:p>
      <w:pPr>
        <w:spacing w:after="0"/>
      </w:pPr>
    </w:p>
    <w:p>
      <w:pPr>
        <w:pStyle w:val="Heading2"/>
      </w:pPr>
      <w:r>
        <w:t>目录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color w:val="2F6B9A"/>
          <w:sz w:val="20"/>
        </w:rPr>
        <w:t>1. 项目概述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color w:val="2F6B9A"/>
          <w:sz w:val="20"/>
        </w:rPr>
        <w:t>2. V1 功能范围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color w:val="2F6B9A"/>
          <w:sz w:val="20"/>
        </w:rPr>
        <w:t>3. 技术选型与环境基线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color w:val="2F6B9A"/>
          <w:sz w:val="20"/>
        </w:rPr>
        <w:t>4. 总体架构设计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color w:val="2F6B9A"/>
          <w:sz w:val="20"/>
        </w:rPr>
        <w:t>5. 仓库结构与工程规范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color w:val="2F6B9A"/>
          <w:sz w:val="20"/>
        </w:rPr>
        <w:t>6. Core 数据模型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color w:val="2F6B9A"/>
          <w:sz w:val="20"/>
        </w:rPr>
        <w:t>7. OpenGL 渲染系统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color w:val="2F6B9A"/>
          <w:sz w:val="20"/>
        </w:rPr>
        <w:t>8. 资源系统与 glTF 导入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color w:val="2F6B9A"/>
          <w:sz w:val="20"/>
        </w:rPr>
        <w:t>9. 编辑器交互设计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color w:val="2F6B9A"/>
          <w:sz w:val="20"/>
        </w:rPr>
        <w:t>10. 场景文件与 Undo/Redo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color w:val="2F6B9A"/>
          <w:sz w:val="20"/>
        </w:rPr>
        <w:t>11. 开发环境与首次构建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color w:val="2F6B9A"/>
          <w:sz w:val="20"/>
        </w:rPr>
        <w:t>12. 第一周起步执行方案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color w:val="2F6B9A"/>
          <w:sz w:val="20"/>
        </w:rPr>
        <w:t>13. 八周里程碑计划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color w:val="2F6B9A"/>
          <w:sz w:val="20"/>
        </w:rPr>
        <w:t>14. 测试、质量与性能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color w:val="2F6B9A"/>
          <w:sz w:val="20"/>
        </w:rPr>
        <w:t>15. 风险与应对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color w:val="2F6B9A"/>
          <w:sz w:val="20"/>
        </w:rPr>
        <w:t>16. AI 辅助开发工作流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color w:val="2F6B9A"/>
          <w:sz w:val="20"/>
        </w:rPr>
        <w:t>17. Git、Issue 与交付流程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color w:val="2F6B9A"/>
          <w:sz w:val="20"/>
        </w:rPr>
        <w:t>18. 作品集与求职交付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color w:val="2F6B9A"/>
          <w:sz w:val="20"/>
        </w:rPr>
        <w:t>19. V1.0 最终验收清单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color w:val="2F6B9A"/>
          <w:sz w:val="20"/>
        </w:rPr>
        <w:t>20. V1.1 / V2 演进方向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color w:val="2F6B9A"/>
          <w:sz w:val="20"/>
        </w:rPr>
        <w:t>附录 A：首批类与文件清单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color w:val="2F6B9A"/>
          <w:sz w:val="20"/>
        </w:rPr>
        <w:t>附录 B：初始 Backlog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color w:val="2F6B9A"/>
          <w:sz w:val="20"/>
        </w:rPr>
        <w:t>附录 C：核心代码审查清单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color w:val="2F6B9A"/>
          <w:sz w:val="20"/>
        </w:rPr>
        <w:t>附录 D：官方参考资料</w:t>
      </w:r>
    </w:p>
    <w:p>
      <w:pPr>
        <w:pStyle w:val="Heading1"/>
      </w:pPr>
      <w:r>
        <w:t>1. 项目概述</w:t>
      </w:r>
    </w:p>
    <w:p>
      <w:pPr>
        <w:pStyle w:val="Heading2"/>
      </w:pPr>
      <w:r>
        <w:t>1.1 项目定位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sz w:val="21"/>
        </w:rPr>
        <w:t>Mini3D Studio V1 是一款面向个人作品集与 C++/工业三维岗位求职的轻量级三维场景编辑器。它借鉴 Blender、Unity Editor 等专业工具的界面和工作流，但第一版不承担网格建模、雕刻、动画、物理和离线渲染等大型能力。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05" w:type="dxa"/>
              <w:start w:w="170" w:type="dxa"/>
              <w:bottom w:w="105" w:type="dxa"/>
              <w:end w:w="150" w:type="dxa"/>
            </w:tcMar>
            <w:tcBorders>
              <w:left w:val="single" w:sz="28" w:space="0" w:color="2F6B9A"/>
            </w:tcBorders>
          </w:tcPr>
          <w:p>
            <w:pPr>
              <w:spacing w:line="300" w:lineRule="auto" w:after="0"/>
            </w:pPr>
            <w:r>
              <w:rPr>
                <w:rFonts w:ascii="Noto Sans CJK SC" w:hAnsi="Noto Sans CJK SC" w:eastAsia="Noto Sans CJK SC"/>
                <w:b/>
                <w:color w:val="2F6B9A"/>
                <w:sz w:val="21"/>
              </w:rPr>
              <w:t>一句话目标：</w:t>
            </w:r>
            <w:r>
              <w:rPr>
                <w:rFonts w:ascii="Noto Sans CJK SC" w:hAnsi="Noto Sans CJK SC" w:eastAsia="Noto Sans CJK SC"/>
                <w:color w:val="27313A"/>
                <w:sz w:val="21"/>
              </w:rPr>
              <w:t>在 8 周内，从零完成“创建场景—导入 GLB—管理层级—选择对象—修改变换—设置基础材质与灯光—撤销重做—保存并重新打开”的完整闭环。</w:t>
            </w:r>
          </w:p>
        </w:tc>
      </w:tr>
    </w:tbl>
    <w:p>
      <w:pPr>
        <w:spacing w:after="0"/>
      </w:pPr>
    </w:p>
    <w:p>
      <w:pPr>
        <w:pStyle w:val="Heading2"/>
      </w:pPr>
      <w:r>
        <w:t>1.2 目标用户与使用场景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sz w:val="21"/>
        </w:rPr>
        <w:t>目标用户是需要快速搭建三维展示场景的开发人员、工业可视化工程师或技术面试评审者。V1 的演示场景固定为“工业机器人展示场景”：用户导入机器人 GLB 模型，添加地面和方向光，通过场景树组织层级，使用 Inspector 与移动 Gizmo 调整对象，最后保存项目并重新打开。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1.  </w:t>
      </w:r>
      <w:r>
        <w:rPr>
          <w:rFonts w:ascii="Noto Sans CJK SC" w:hAnsi="Noto Sans CJK SC" w:eastAsia="Noto Sans CJK SC"/>
          <w:sz w:val="21"/>
        </w:rPr>
        <w:t>启动 Mini3D Studio，新建空场景。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2.  </w:t>
      </w:r>
      <w:r>
        <w:rPr>
          <w:rFonts w:ascii="Noto Sans CJK SC" w:hAnsi="Noto Sans CJK SC" w:eastAsia="Noto Sans CJK SC"/>
          <w:sz w:val="21"/>
        </w:rPr>
        <w:t>创建 Plane 作为地面，创建 Directional Light。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3.  </w:t>
      </w:r>
      <w:r>
        <w:rPr>
          <w:rFonts w:ascii="Noto Sans CJK SC" w:hAnsi="Noto Sans CJK SC" w:eastAsia="Noto Sans CJK SC"/>
          <w:sz w:val="21"/>
        </w:rPr>
        <w:t>导入 Robot.glb，模型及节点层级出现在 Scene Tree。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4.  </w:t>
      </w:r>
      <w:r>
        <w:rPr>
          <w:rFonts w:ascii="Noto Sans CJK SC" w:hAnsi="Noto Sans CJK SC" w:eastAsia="Noto Sans CJK SC"/>
          <w:sz w:val="21"/>
        </w:rPr>
        <w:t>在三维视口或 Scene Tree 中选中 Robot，Inspector 显示 Position、Rotation、Scale。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5.  </w:t>
      </w:r>
      <w:r>
        <w:rPr>
          <w:rFonts w:ascii="Noto Sans CJK SC" w:hAnsi="Noto Sans CJK SC" w:eastAsia="Noto Sans CJK SC"/>
          <w:sz w:val="21"/>
        </w:rPr>
        <w:t>通过数值输入或 Move Gizmo 调整位置，修改基础颜色与纹理。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6.  </w:t>
      </w:r>
      <w:r>
        <w:rPr>
          <w:rFonts w:ascii="Noto Sans CJK SC" w:hAnsi="Noto Sans CJK SC" w:eastAsia="Noto Sans CJK SC"/>
          <w:sz w:val="21"/>
        </w:rPr>
        <w:t>使用 Ctrl+Z / Ctrl+Y 验证撤销与重做。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7.  </w:t>
      </w:r>
      <w:r>
        <w:rPr>
          <w:rFonts w:ascii="Noto Sans CJK SC" w:hAnsi="Noto Sans CJK SC" w:eastAsia="Noto Sans CJK SC"/>
          <w:sz w:val="21"/>
        </w:rPr>
        <w:t>保存为 Factory.m3dscene，关闭软件后重新打开，恢复对象层级、变换、资源引用和编辑器相机。</w:t>
      </w:r>
    </w:p>
    <w:p>
      <w:pPr>
        <w:pStyle w:val="Heading2"/>
      </w:pPr>
      <w:r>
        <w:t>1.3 V1 成功标准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形成一个可独立安装、可演示、可重复构建的 Windows x64 应用。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核心三维能力由项目自行实现，而不是调用 Qt3D、Qt Quick 3D 或完整游戏引擎。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代码体现 Scene Graph、资源管理、OpenGL 资源生命周期、Picking、Command 和序列化等工程能力。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项目仓库包含构建说明、架构图、操作 GIF、演示视频、测试结果和版本标签。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项目负责人能够脱离 AI 解释核心数据结构、渲染流程、坐标变换、拾取算法、撤销栈和场景格式。</w:t>
      </w:r>
    </w:p>
    <w:p>
      <w:pPr>
        <w:pStyle w:val="Heading1"/>
      </w:pPr>
      <w:r>
        <w:t>2. V1 功能范围</w:t>
      </w:r>
    </w:p>
    <w:p>
      <w:pPr>
        <w:pStyle w:val="Heading2"/>
      </w:pPr>
      <w:r>
        <w:t>2.1 必须交付的 P0 功能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P0 功能</w:t>
            </w:r>
          </w:p>
        </w:tc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验收结果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编辑器框架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菜单、工具栏、Scene Tree、Inspector、Assets/Console、状态栏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窗口布局可停靠并可恢复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三维视口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透视相机、Orbit、Pan、Zoom、Fit、地面网格、坐标轴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能够流畅观察场景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场景对象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Cube、Sphere、Plane、Empty、Camera、Directional Light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创建后进入场景树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Scene Graph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父子层级、Local/World Transform、显示隐藏、重命名、删除、复制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父节点变化可正确传递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模型导入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静态 glTF/GLB：位置、法线、UV、索引、节点层级、基础颜色和纹理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官方示例模型可导入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选择与属性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树选择、视口选择、Selection 同步、Transform Inspector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选中状态双向一致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交互变换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数值编辑 + Move Gizmo；Rotate/Scale 至少支持 Inspector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可完成场景摆放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基础渲染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深度测试、背面剔除、Base Color/Texture、方向光、环境光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模型具备可读的明暗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项目文件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新建、打开、保存、另存为、未保存标记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重开后恢复场景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撤销重做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创建、删除、重命名、Transform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Ctrl+Z/Ctrl+Y 正常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质量保障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日志、Debug Context、核心单元测试、错误提示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异常输入不直接崩溃</w:t>
            </w:r>
          </w:p>
        </w:tc>
      </w:tr>
    </w:tbl>
    <w:p>
      <w:pPr>
        <w:spacing w:after="0"/>
      </w:pPr>
    </w:p>
    <w:p>
      <w:pPr>
        <w:pStyle w:val="Heading2"/>
      </w:pPr>
      <w:r>
        <w:t>2.2 可延后的 P1 功能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Rotate Gizmo 与 Scale Gizmo；第一版卡期时，保留 Inspector 数值编辑即可。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Stencil 或后处理描边；P0 可以用 AABB 包围盒和高亮颜色代替。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Asset Browser 拖拽导入；P0 可使用 File → Import。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简单阴影、Gamma 完整流程、材质参数编辑。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多选、框选、对齐和吸附。</w:t>
      </w:r>
    </w:p>
    <w:p>
      <w:pPr>
        <w:pStyle w:val="Heading2"/>
      </w:pPr>
      <w:r>
        <w:t>2.3 明确不做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不做的能力</w:t>
            </w:r>
          </w:p>
        </w:tc>
        <w:tc>
          <w:tcPr>
            <w:tcW w:type="dxa" w:w="4986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点/边/面编辑、挤出、倒角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会把场景编辑器扩张为网格建模器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雕刻、布尔、Modifier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每一项都足以成为独立大型项目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骨骼动画、时间轴、IK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会同时扩展资源、场景、渲染和编辑器状态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物理、粒子、流体、布料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与 V1 的职业展示目标无关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完整 PBR、HDR、Bloom、SSAO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优先保证编辑器闭环与工程结构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Vulkan、多线程渲染、Render Graph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第一版只保留单 OpenGL 后端和单线程 Context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Qt3D、Qt Quick 3D、完整游戏引擎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会掩盖核心 Renderer 与 Scene 能力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CAD/CAE、VTK、OpenCASCADE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作为 V1.1/V2 的工业插件方向</w:t>
            </w:r>
          </w:p>
        </w:tc>
      </w:tr>
    </w:tbl>
    <w:p>
      <w:pPr>
        <w:spacing w:after="0"/>
      </w:pPr>
    </w:p>
    <w:p>
      <w:pPr>
        <w:pStyle w:val="Heading1"/>
      </w:pPr>
      <w:r>
        <w:t>3. 技术选型与环境基线</w:t>
      </w:r>
    </w:p>
    <w:p>
      <w:pPr>
        <w:pStyle w:val="Heading2"/>
      </w:pPr>
      <w:r>
        <w:t>3.1 最终技术栈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选型</w:t>
            </w:r>
          </w:p>
        </w:tc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用途与边界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语言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C++20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核心数据结构、资源、渲染和编辑器业务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桌面 UI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Qt 6 Widgets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QMainWindow、QDockWidget、QTreeView、Inspector、文件操作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三维窗口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QOpenGLWidget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在 Qt Widgets 中承载 OpenGL Context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图形 API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OpenGL 4.1 Core + GLSL 410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自行实现 Mesh、Shader、Camera、Picking 和 Gizmo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OpenGL 函数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QOpenGLFunctions_4_1_Core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避免额外引入 GLAD/GLEW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数学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GLM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向量、矩阵、四元数、投影、Ray 和 AABB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模型格式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glTF 2.0 / GLB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V1 唯一外部模型格式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模型解析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fastgltf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解析静态 glTF/GLB 数据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图片解码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QImage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PNG/JPEG 外部或内嵌纹理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场景序列化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nlohmann/json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保持 Core 层不依赖 Qt JSON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日志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spdlog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控制台、文件以及后续编辑器 Console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测试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Catch2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纯 C++ Core 与数学逻辑单元测试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构建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CMake 3.28+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多 target、Presets、Debug/Release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依赖管理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vcpkg Manifest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按项目声明和恢复依赖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编译器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MSVC 2022 x64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Windows 主平台工具链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版本控制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Git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Issue、分支、提交、Tag 和 Release</w:t>
            </w:r>
          </w:p>
        </w:tc>
      </w:tr>
    </w:tbl>
    <w:p>
      <w:pPr>
        <w:spacing w:after="0"/>
      </w:pPr>
    </w:p>
    <w:p>
      <w:pPr>
        <w:pStyle w:val="Heading2"/>
      </w:pPr>
      <w:r>
        <w:t>3.2 推荐版本策略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项目基线建议使用 Qt 6.11.2 + MSVC 2022 x64；若本机已经安装 Qt 6.8 LTS，可继续使用，但不要依赖 6.11 独占 API。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CMake 最低写 3.28，开发机可安装更高版本；仓库通过 CMakePresets.json 固定常用配置。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第三方库不在文档中手工锁死小版本，首次成功构建后将 vcpkg builtin-baseline 固定到仓库。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第一版只支持 Windows x64；代码结构保留跨平台能力，但不在 V1 同时验证 Linux/macOS。</w:t>
      </w:r>
    </w:p>
    <w:p>
      <w:pPr>
        <w:pStyle w:val="Heading2"/>
      </w:pPr>
      <w:r>
        <w:t>3.3 为什么不选择其他方案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备选</w:t>
            </w:r>
          </w:p>
        </w:tc>
        <w:tc>
          <w:tcPr>
            <w:tcW w:type="dxa" w:w="4986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暂不选择的原因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QML / Qt Quick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专业桌面 Dock、树、属性面板并非第一版最省成本的路线；还会增加 Qt Quick 与自定义 OpenGL 渲染协调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Dear ImGui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适合内部工具，但文件对话框、中文输入、复杂桌面布局和 Model/View 不如 Qt Widgets 完整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Vulkan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图形基础设施成本过高，会延迟 Picking、Gizmo、Scene 和持久化等核心功能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Assimp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格式多但依赖和兼容面更大；V1 只需把 glTF 做正确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EnTT/ECS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当前实体规模小，先自己完成 ID + Scene Graph，避免绕开数据结构学习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Eigen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图形数学统一使用 GLM；未来 CAE/数值模块再引入 Eigen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VTK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擅长科学可视化，不适合作为通用场景编辑器的核心渲染框架</w:t>
            </w:r>
          </w:p>
        </w:tc>
      </w:tr>
    </w:tbl>
    <w:p>
      <w:pPr>
        <w:spacing w:after="0"/>
      </w:pPr>
    </w:p>
    <w:p>
      <w:pPr>
        <w:pStyle w:val="Heading1"/>
      </w:pPr>
      <w:r>
        <w:t>4. 总体架构设计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616199"/>
            <wp:docPr id="2" name="Picture 2" title="图 1  Mini3D Studio 总体架构与单向依赖" descr="图 1  Mini3D Studio 总体架构与单向依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1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deCaption"/>
        <w:jc w:val="center"/>
      </w:pPr>
      <w:r>
        <w:t>图 1  Mini3D Studio 总体架构与单向依赖</w:t>
      </w:r>
    </w:p>
    <w:p>
      <w:pPr>
        <w:pStyle w:val="Heading2"/>
      </w:pPr>
      <w:r>
        <w:t>4.1 架构原则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1.  </w:t>
      </w:r>
      <w:r>
        <w:rPr>
          <w:rFonts w:ascii="Noto Sans CJK SC" w:hAnsi="Noto Sans CJK SC" w:eastAsia="Noto Sans CJK SC"/>
          <w:sz w:val="21"/>
        </w:rPr>
        <w:t>依赖单向：Editor → Application/Renderer/Assets → Core，低层不得反向引用 UI。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2.  </w:t>
      </w:r>
      <w:r>
        <w:rPr>
          <w:rFonts w:ascii="Noto Sans CJK SC" w:hAnsi="Noto Sans CJK SC" w:eastAsia="Noto Sans CJK SC"/>
          <w:sz w:val="21"/>
        </w:rPr>
        <w:t>Core 尽量保持纯 C++：不依赖 Qt Widgets，不保存 OpenGL 句柄，不认识具体窗口。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3.  </w:t>
      </w:r>
      <w:r>
        <w:rPr>
          <w:rFonts w:ascii="Noto Sans CJK SC" w:hAnsi="Noto Sans CJK SC" w:eastAsia="Noto Sans CJK SC"/>
          <w:sz w:val="21"/>
        </w:rPr>
        <w:t>Scene 使用稳定 ID 表达实体关系，不让 UI、Command 和序列化长期保存裸指针。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4.  </w:t>
      </w:r>
      <w:r>
        <w:rPr>
          <w:rFonts w:ascii="Noto Sans CJK SC" w:hAnsi="Noto Sans CJK SC" w:eastAsia="Noto Sans CJK SC"/>
          <w:sz w:val="21"/>
        </w:rPr>
        <w:t>CPU MeshAsset 与 GPU GpuMesh 分离，同一资源可被多个场景对象复用。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5.  </w:t>
      </w:r>
      <w:r>
        <w:rPr>
          <w:rFonts w:ascii="Noto Sans CJK SC" w:hAnsi="Noto Sans CJK SC" w:eastAsia="Noto Sans CJK SC"/>
          <w:sz w:val="21"/>
        </w:rPr>
        <w:t>OpenGL 资源只在拥有有效 Context 的线程创建、使用和销毁。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6.  </w:t>
      </w:r>
      <w:r>
        <w:rPr>
          <w:rFonts w:ascii="Noto Sans CJK SC" w:hAnsi="Noto Sans CJK SC" w:eastAsia="Noto Sans CJK SC"/>
          <w:sz w:val="21"/>
        </w:rPr>
        <w:t>第一版采用单线程渲染；异步导入只在确认主流程稳定后加入。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7.  </w:t>
      </w:r>
      <w:r>
        <w:rPr>
          <w:rFonts w:ascii="Noto Sans CJK SC" w:hAnsi="Noto Sans CJK SC" w:eastAsia="Noto Sans CJK SC"/>
          <w:sz w:val="21"/>
        </w:rPr>
        <w:t>所有用户操作尽量转成 Command，便于 Undo/Redo、脏状态管理和测试。</w:t>
      </w:r>
    </w:p>
    <w:p>
      <w:pPr>
        <w:pStyle w:val="Heading2"/>
      </w:pPr>
      <w:r>
        <w:t>4.2 模块职责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模块/Target</w:t>
            </w:r>
          </w:p>
        </w:tc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禁止事项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mini3d_core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Scene、Entity、Transform、组件、ID、世界矩阵、场景序列化数据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禁止调用 QWidget/OpenGL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mini3d_assets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glTF 解析、MeshAsset、TextureAsset、AssetId、缓存、路径规范化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禁止直接绘制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mini3d_renderer_gl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QOpenGLWidget 适配、Shader、GpuMesh、Camera、Grid、Selection、Gizmo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禁止修改 Scene 业务状态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mini3d_editor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MainWindow、SceneModel、Inspector、SelectionModel、Commands、文件菜单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不直接管理 VAO/VBO/EBO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mini3d_tests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Core、Scene Graph、Ray/AABB、序列化与 Command 逻辑测试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不依赖真实窗口</w:t>
            </w:r>
          </w:p>
        </w:tc>
      </w:tr>
    </w:tbl>
    <w:p>
      <w:pPr>
        <w:spacing w:after="0"/>
      </w:pPr>
    </w:p>
    <w:p>
      <w:pPr>
        <w:pStyle w:val="Heading2"/>
      </w:pPr>
      <w:r>
        <w:t>4.3 运行时数据流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730600"/>
            <wp:docPr id="3" name="Picture 3" title="图 2  glTF 导入、资源缓存与渲染数据流" descr="图 2  glTF 导入、资源缓存与渲染数据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3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deCaption"/>
        <w:jc w:val="center"/>
      </w:pPr>
      <w:r>
        <w:t>图 2  glTF 导入、资源缓存与渲染数据流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sz w:val="21"/>
        </w:rPr>
        <w:t>glTF 解析器只负责把文件数据转换为项目内部 MeshAsset、MaterialAsset 和节点描述；Scene 通过 AssetId 引用资源；Renderer 在首次绘制时把 CPU 资源上传为 GpuMesh 并缓存。场景保存时只保存逻辑数据和资源相对路径，不保存 OpenGL 句柄。</w:t>
      </w:r>
    </w:p>
    <w:p>
      <w:pPr>
        <w:pStyle w:val="Heading1"/>
      </w:pPr>
      <w:r>
        <w:t>5. 仓库结构与工程规范</w:t>
      </w:r>
    </w:p>
    <w:p>
      <w:pPr>
        <w:pStyle w:val="Heading2"/>
      </w:pPr>
      <w:r>
        <w:t>5.1 推荐目录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Mini3DStudio/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├─ CMakeLists.txt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├─ CMakePresets.json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├─ CMakeUserPresets.json.example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├─ vcpkg.json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├─ .clang-format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├─ .gitignore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├─ LICENSE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├─ README.md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├─ assets/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│  ├─ shaders/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│  ├─ icons/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│  └─ samples/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├─ docs/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│  ├─ architecture.md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│  ├─ scope.md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│  ├─ roadmap.md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│  └─ devlog/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├─ src/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│  ├─ core/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│  ├─ assets/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│  ├─ renderer_gl/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│  └─ editor/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└─ tests/</w:t>
            </w:r>
          </w:p>
        </w:tc>
      </w:tr>
    </w:tbl>
    <w:p>
      <w:pPr>
        <w:spacing w:after="0"/>
      </w:pPr>
    </w:p>
    <w:p>
      <w:pPr>
        <w:pStyle w:val="Heading2"/>
      </w:pPr>
      <w:r>
        <w:t>5.2 CMake Target 依赖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mini3d_editor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├─ mini3d_renderer_gl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├─ mini3d_assets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└─ mini3d_core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mini3d_renderer_gl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├─ mini3d_assets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└─ mini3d_core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mini3d_assets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└─ mini3d_core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mini3d_tests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└─ mini3d_core</w:t>
            </w:r>
          </w:p>
        </w:tc>
      </w:tr>
    </w:tbl>
    <w:p>
      <w:pPr>
        <w:spacing w:after="0"/>
      </w:pPr>
    </w:p>
    <w:p>
      <w:pPr>
        <w:pStyle w:val="Heading2"/>
      </w:pPr>
      <w:r>
        <w:t>5.3 命名与代码风格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约定</w:t>
            </w:r>
          </w:p>
        </w:tc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命名空间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小写层级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mini3d::core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类型/类/枚举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PascalCase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SceneNode、AssetManager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函数/局部变量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lowerCamelCase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worldMatrix、selectedEntity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私有成员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尾随下划线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renderer_、scene_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常量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kPascalCase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kInvalidEntity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文件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与主类型同名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ViewportWidget.h/.cpp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分支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类型/主题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feature/scene-graph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提交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Conventional 风格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feat: add orbit camera</w:t>
            </w:r>
          </w:p>
        </w:tc>
      </w:tr>
    </w:tbl>
    <w:p>
      <w:pPr>
        <w:spacing w:after="0"/>
      </w:pP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启用 /W4；先不强制 /WX，稳定后可在 CI 中把自有代码警告视为错误。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所有权必须在接口处说明：unique_ptr 表示唯一拥有，shared_ptr 只用于真实共享资源，观察关系使用 ID 或非拥有引用。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禁止在 MainWindow 和 ViewportWidget 中堆积业务逻辑；超过一个明确职责就拆类。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每个 public 类至少写一段用途说明；复杂数学函数写输入空间、输出空间和坐标约定。</w:t>
      </w:r>
    </w:p>
    <w:p>
      <w:pPr>
        <w:pStyle w:val="Heading1"/>
      </w:pPr>
      <w:r>
        <w:t>6. Core 数据模型</w:t>
      </w:r>
    </w:p>
    <w:p>
      <w:pPr>
        <w:pStyle w:val="Heading2"/>
      </w:pPr>
      <w:r>
        <w:t>6.1 标识符与无效值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namespace mini3d::core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using EntityId = std::uint64_t;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using AssetId  = std::uint64_t;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inline constexpr EntityId kInvalidEntity = 0;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inline constexpr AssetId  kInvalidAsset  = 0;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before="0" w:after="100" w:line="312" w:lineRule="auto"/>
      </w:pPr>
      <w:r>
        <w:rPr>
          <w:rFonts w:ascii="Noto Sans CJK SC" w:hAnsi="Noto Sans CJK SC" w:eastAsia="Noto Sans CJK SC"/>
          <w:sz w:val="21"/>
        </w:rPr>
        <w:t>实体、父子关系、Selection、Undo Command 和序列化统一使用 EntityId。UI 只在需要时通过 Scene::find() 获取临时对象，不长期保存对象地址。</w:t>
      </w:r>
    </w:p>
    <w:p>
      <w:pPr>
        <w:pStyle w:val="Heading2"/>
      </w:pPr>
      <w:r>
        <w:t>6.2 Transform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struct Transform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glm::vec3 position{0.0f};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glm::quat rotation{1.0f, 0.0f, 0.0f, 0.0f};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glm::vec3 scale{1.0f};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[[nodiscard]] glm::mat4 localMatrix() const;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};</w:t>
            </w:r>
          </w:p>
        </w:tc>
      </w:tr>
    </w:tbl>
    <w:p>
      <w:pPr>
        <w:spacing w:after="0"/>
      </w:pP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内部旋转使用四元数，Inspector 显示和输入欧拉角。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统一右手坐标系；Y 轴向上；角度 UI 使用度，内部 GLM 接口使用弧度。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WorldMatrix = ParentWorldMatrix × LocalMatrix。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后续优化可增加 dirty 标记；V1 初期允许按需递归计算。</w:t>
      </w:r>
    </w:p>
    <w:p>
      <w:pPr>
        <w:pStyle w:val="Heading2"/>
      </w:pPr>
      <w:r>
        <w:t>6.3 Entity 与组件组合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struct MeshRendererComponent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AssetId mesh{kInvalidAsset};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AssetId material{kInvalidAsset};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};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struct LightComponent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glm::vec3 color{1.0f};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float intensity{1.0f};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};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struct SceneNode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EntityId id{kInvalidEntity};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std::string name;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EntityId parent{kInvalidEntity};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std::vector&lt;EntityId&gt; children;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Transform transform;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bool visible{true};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std::optional&lt;MeshRendererComponent&gt; meshRenderer;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std::optional&lt;LightComponent&gt; light;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};</w:t>
            </w:r>
          </w:p>
        </w:tc>
      </w:tr>
    </w:tbl>
    <w:p>
      <w:pPr>
        <w:spacing w:after="0"/>
      </w:pPr>
    </w:p>
    <w:p>
      <w:pPr>
        <w:pStyle w:val="Heading2"/>
      </w:pPr>
      <w:r>
        <w:t>6.4 Scene 接口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class Scene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public: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EntityId createEntity(std::string name);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bool removeEntity(EntityId id);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bool setParent(EntityId child, EntityId parent);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SceneNode* find(EntityId id);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const SceneNode* find(EntityId id) const;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[[nodiscard]] glm::mat4 worldMatrix(EntityId id) const;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[[nodiscard]] std::vector&lt;EntityId&gt; roots() const;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private: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EntityId nextId_{1};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std::unordered_map&lt;EntityId, SceneNode&gt; entities_;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};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E6"/>
            <w:tcMar>
              <w:top w:w="105" w:type="dxa"/>
              <w:start w:w="170" w:type="dxa"/>
              <w:bottom w:w="105" w:type="dxa"/>
              <w:end w:w="150" w:type="dxa"/>
            </w:tcMar>
            <w:tcBorders>
              <w:left w:val="single" w:sz="28" w:space="0" w:color="C76B00"/>
            </w:tcBorders>
          </w:tcPr>
          <w:p>
            <w:pPr>
              <w:spacing w:line="300" w:lineRule="auto" w:after="0"/>
            </w:pPr>
            <w:r>
              <w:rPr>
                <w:rFonts w:ascii="Noto Sans CJK SC" w:hAnsi="Noto Sans CJK SC" w:eastAsia="Noto Sans CJK SC"/>
                <w:b/>
                <w:color w:val="C76B00"/>
                <w:sz w:val="21"/>
              </w:rPr>
              <w:t>setParent 必须验证：</w:t>
            </w:r>
            <w:r>
              <w:rPr>
                <w:rFonts w:ascii="Noto Sans CJK SC" w:hAnsi="Noto Sans CJK SC" w:eastAsia="Noto Sans CJK SC"/>
                <w:color w:val="27313A"/>
                <w:sz w:val="21"/>
              </w:rPr>
              <w:t>禁止把实体设为自己的父节点；禁止形成祖先循环；换父节点时要同步旧父节点和新父节点的 children；删除节点时必须明确“级联删除”或“提升子节点”策略。V1 推荐级联删除，并由 DeleteEntityCommand 保存完整子树快照。</w:t>
            </w:r>
          </w:p>
        </w:tc>
      </w:tr>
    </w:tbl>
    <w:p>
      <w:pPr>
        <w:spacing w:after="0"/>
      </w:pPr>
    </w:p>
    <w:p>
      <w:pPr>
        <w:pStyle w:val="Heading2"/>
      </w:pPr>
      <w:r>
        <w:t>6.5 所有权设计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拥有者</w:t>
            </w:r>
          </w:p>
        </w:tc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引用方式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SceneNode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Scene 容器按值拥有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EntityId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MeshAsset / TextureAsset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AssetManager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shared_ptr&lt;const Asset&gt; 或 AssetId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GpuMesh / GpuTexture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Renderer 缓存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unique_ptr / 值对象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Selection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Editor SelectionModel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EntityId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QUndoCommand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QUndoStack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Qt 负责生命周期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Qt Widget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Qt 父子对象机制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QObject 指针仅限 UI 层</w:t>
            </w:r>
          </w:p>
        </w:tc>
      </w:tr>
    </w:tbl>
    <w:p>
      <w:pPr>
        <w:spacing w:after="0"/>
      </w:pPr>
    </w:p>
    <w:p>
      <w:pPr>
        <w:pStyle w:val="Heading1"/>
      </w:pPr>
      <w:r>
        <w:t>7. OpenGL 渲染系统</w:t>
      </w:r>
    </w:p>
    <w:p>
      <w:pPr>
        <w:pStyle w:val="Heading2"/>
      </w:pPr>
      <w:r>
        <w:t>7.1 QOpenGLWidget 生命周期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注意事项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initializeGL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初始化函数表、Debug Logger、Renderer、基础 Shader、Grid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此时 Context 有效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resizeGL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更新 Viewport 尺寸与投影矩阵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处理高度为 0 的情况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paintGL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清屏、绘制 Grid/Scene/Selection/Gizmo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禁止做阻塞 I/O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析构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makeCurrent → 清理 GPU 资源 → doneCurrent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不能在无 Context 时删除 GL 对象</w:t>
            </w:r>
          </w:p>
        </w:tc>
      </w:tr>
    </w:tbl>
    <w:p>
      <w:pPr>
        <w:spacing w:after="0"/>
      </w:pPr>
    </w:p>
    <w:p>
      <w:pPr>
        <w:pStyle w:val="Heading2"/>
      </w:pPr>
      <w:r>
        <w:t>7.2 Renderer 类划分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</w:t>
            </w:r>
          </w:p>
        </w:tc>
        <w:tc>
          <w:tcPr>
            <w:tcW w:type="dxa" w:w="4986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Renderer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组织一帧渲染、管理状态和资源缓存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ShaderProgram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编译、链接、Uniform 设置、错误日志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GpuMesh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VAO/VBO/EBO 与索引数量，RAII 释放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GpuTexture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纹理上传、参数与生命周期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EditorCamera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Orbit/Pan/Zoom、View/Projection、屏幕射线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GridRenderer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无限/有限网格和主轴线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SelectionRenderer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AABB 或描边高亮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GizmoRenderer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绘制与拾取 Move Gizmo</w:t>
            </w:r>
          </w:p>
        </w:tc>
      </w:tr>
    </w:tbl>
    <w:p>
      <w:pPr>
        <w:spacing w:after="0"/>
      </w:pPr>
    </w:p>
    <w:p>
      <w:pPr>
        <w:pStyle w:val="Heading2"/>
      </w:pPr>
      <w:r>
        <w:t>7.3 每帧流程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处理输入 → 更新相机 → 清屏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绘制 Grid / Axis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遍历可见 Entity，计算 WorldMatrix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AssetId 查找/创建 GpuMesh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绑定 Shader / Material / Texture 并 Draw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绘制 Selection AABB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绘制 Move Gizmo</w:t>
            </w:r>
          </w:p>
        </w:tc>
      </w:tr>
    </w:tbl>
    <w:p>
      <w:pPr>
        <w:spacing w:after="0"/>
      </w:pPr>
    </w:p>
    <w:p>
      <w:pPr>
        <w:pStyle w:val="Heading2"/>
      </w:pPr>
      <w:r>
        <w:t>7.4 第一版 Shader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Shader</w:t>
            </w:r>
          </w:p>
        </w:tc>
        <w:tc>
          <w:tcPr>
            <w:tcW w:type="dxa" w:w="4986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mesh_lit.vert/.frag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基础网格、法线、方向光、Base Color/Texture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grid.vert/.frag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地面网格与主轴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line.vert/.frag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AABB、坐标轴和 Gizmo 线框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selection.vert/.frag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选中对象的高亮或描边（P1）</w:t>
            </w:r>
          </w:p>
        </w:tc>
      </w:tr>
    </w:tbl>
    <w:p>
      <w:pPr>
        <w:spacing w:after="0"/>
      </w:pPr>
    </w:p>
    <w:p>
      <w:pPr>
        <w:pStyle w:val="Heading2"/>
      </w:pPr>
      <w:r>
        <w:t>7.5 相机与输入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4986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行为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中键拖动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Orbit 围绕 target 旋转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Shift + 中键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Pan 平移 target 与相机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滚轮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Zoom / Dolly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F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聚焦当前对象 AABB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左键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选择对象或 Gizmo 轴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W / E / R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移动 / 旋转 / 缩放工具（V1 必做 W）</w:t>
            </w:r>
          </w:p>
        </w:tc>
      </w:tr>
    </w:tbl>
    <w:p>
      <w:pPr>
        <w:spacing w:after="0"/>
      </w:pPr>
    </w:p>
    <w:p>
      <w:pPr>
        <w:pStyle w:val="Heading2"/>
      </w:pPr>
      <w:r>
        <w:t>7.6 OpenGL 调试与状态控制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Debug 构建请求 Debug Context，并接入 QOpenGLDebugLogger。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每个 Shader 编译和链接失败必须输出源码文件名与驱动日志。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渲染入口显式设置 Depth Test、Cull Face、Blend 等状态，避免状态泄漏。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Renderer 内部维护最小状态缓存；V1 不做过度优化。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禁止在非 Viewport Context 的线程创建或销毁 VAO/VBO/Texture。</w:t>
      </w:r>
    </w:p>
    <w:p>
      <w:pPr>
        <w:pStyle w:val="Heading1"/>
      </w:pPr>
      <w:r>
        <w:t>8. 资源系统与 glTF 导入</w:t>
      </w:r>
    </w:p>
    <w:p>
      <w:pPr>
        <w:pStyle w:val="Heading2"/>
      </w:pPr>
      <w:r>
        <w:t>8.1 V1 支持的 glTF 子集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支持</w:t>
            </w:r>
          </w:p>
        </w:tc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暂不支持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几何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POSITION、NORMAL、TEXCOORD_0、indices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Morph Target、稀疏 Accessor 特殊优化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节点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Node 层级、TRS/Matrix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复杂 Scene 切换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材质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baseColorFactor、baseColorTexture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完整 Metallic-Roughness、扩展材质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纹理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PNG/JPEG，外部文件或 GLB 内嵌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KTX2/BasisU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动画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无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Skin、Animation、IK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压缩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无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Draco、Meshopt 扩展</w:t>
            </w:r>
          </w:p>
        </w:tc>
      </w:tr>
    </w:tbl>
    <w:p>
      <w:pPr>
        <w:spacing w:after="0"/>
      </w:pPr>
    </w:p>
    <w:p>
      <w:pPr>
        <w:pStyle w:val="Heading2"/>
      </w:pPr>
      <w:r>
        <w:t>8.2 导入流程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1.  </w:t>
      </w:r>
      <w:r>
        <w:rPr>
          <w:rFonts w:ascii="Noto Sans CJK SC" w:hAnsi="Noto Sans CJK SC" w:eastAsia="Noto Sans CJK SC"/>
          <w:sz w:val="21"/>
        </w:rPr>
        <w:t>规范化源文件路径，并建立 ImportContext。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2.  </w:t>
      </w:r>
      <w:r>
        <w:rPr>
          <w:rFonts w:ascii="Noto Sans CJK SC" w:hAnsi="Noto Sans CJK SC" w:eastAsia="Noto Sans CJK SC"/>
          <w:sz w:val="21"/>
        </w:rPr>
        <w:t>fastgltf 解析 JSON/GLB、Buffer、Accessor、Image 和 Node。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3.  </w:t>
      </w:r>
      <w:r>
        <w:rPr>
          <w:rFonts w:ascii="Noto Sans CJK SC" w:hAnsi="Noto Sans CJK SC" w:eastAsia="Noto Sans CJK SC"/>
          <w:sz w:val="21"/>
        </w:rPr>
        <w:t>把顶点和索引转换为项目内部 MeshAsset，不让 fastgltf 类型泄漏到 Core。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4.  </w:t>
      </w:r>
      <w:r>
        <w:rPr>
          <w:rFonts w:ascii="Noto Sans CJK SC" w:hAnsi="Noto Sans CJK SC" w:eastAsia="Noto Sans CJK SC"/>
          <w:sz w:val="21"/>
        </w:rPr>
        <w:t>使用 QImage 从文件或内存数据解码纹理，统一翻转和颜色空间规则。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5.  </w:t>
      </w:r>
      <w:r>
        <w:rPr>
          <w:rFonts w:ascii="Noto Sans CJK SC" w:hAnsi="Noto Sans CJK SC" w:eastAsia="Noto Sans CJK SC"/>
          <w:sz w:val="21"/>
        </w:rPr>
        <w:t>为 Mesh、Texture、Material 生成 AssetId，并写入 AssetManager 缓存。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6.  </w:t>
      </w:r>
      <w:r>
        <w:rPr>
          <w:rFonts w:ascii="Noto Sans CJK SC" w:hAnsi="Noto Sans CJK SC" w:eastAsia="Noto Sans CJK SC"/>
          <w:sz w:val="21"/>
        </w:rPr>
        <w:t>根据 glTF Node 创建 SceneNode，保留父子层级与局部 Transform。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7.  </w:t>
      </w:r>
      <w:r>
        <w:rPr>
          <w:rFonts w:ascii="Noto Sans CJK SC" w:hAnsi="Noto Sans CJK SC" w:eastAsia="Noto Sans CJK SC"/>
          <w:sz w:val="21"/>
        </w:rPr>
        <w:t>导入完成后由 Editor 执行一个 ImportAssetCommand，便于撤销。</w:t>
      </w:r>
    </w:p>
    <w:p>
      <w:pPr>
        <w:pStyle w:val="Heading2"/>
      </w:pPr>
      <w:r>
        <w:t>8.3 资源缓存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class AssetManager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public: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ImportResult importGltf(const std::filesystem::path&amp; path);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std::shared_ptr&lt;const MeshAsset&gt; mesh(AssetId id) const;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std::shared_ptr&lt;const TextureAsset&gt; texture(AssetId id) const;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private: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AssetId nextId_{1};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std::unordered_map&lt;AssetId, std::shared_ptr&lt;MeshAsset&gt;&gt; meshes_;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std::unordered_map&lt;AssetId, std::shared_ptr&lt;TextureAsset&gt;&gt; textures_;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std::unordered_map&lt;std::filesystem::path, AssetId&gt; sourceCache_;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};</w:t>
            </w:r>
          </w:p>
        </w:tc>
      </w:tr>
    </w:tbl>
    <w:p>
      <w:pPr>
        <w:spacing w:after="0"/>
      </w:pPr>
    </w:p>
    <w:p>
      <w:pPr>
        <w:pStyle w:val="Heading2"/>
      </w:pPr>
      <w:r>
        <w:t>8.4 错误处理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文件不存在、格式不支持、Accessor 越界、纹理解码失败时返回明确错误，不允许直接 assert 终止 Release。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单个材质或纹理失败时可降级为默认材质；几何数据不完整时终止该 Mesh 导入。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所有导入日志包含源文件、节点或 Mesh 名称以及失败阶段。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首批测试资产使用 Khronos glTF Sample Assets 中的 Box、BoxTextured、Duck 等静态模型。</w:t>
      </w:r>
    </w:p>
    <w:p>
      <w:pPr>
        <w:pStyle w:val="Heading1"/>
      </w:pPr>
      <w:r>
        <w:t>9. 编辑器交互设计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4" name="Picture 4" title="图 3  V1 编辑器界面线框" descr="图 3  V1 编辑器界面线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wirefra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deCaption"/>
        <w:jc w:val="center"/>
      </w:pPr>
      <w:r>
        <w:t>图 3  V1 编辑器界面线框</w:t>
      </w:r>
    </w:p>
    <w:p>
      <w:pPr>
        <w:pStyle w:val="Heading2"/>
      </w:pPr>
      <w:r>
        <w:t>9.1 Scene Tree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使用 QTreeView + 自定义 QAbstractItemModel 映射 Scene，不把 Scene 数据复制到 QTreeWidgetItem。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支持选择、重命名、显示隐藏、删除、复制和拖动换父节点（换父可放 P1）。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Tree 的 QModelIndex 内只保存 EntityId 或可恢复标识，不长期保存 SceneNode 裸指针。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Scene 变更后由模型发送精确通知；初期可安全 reset，稳定后再优化增量更新。</w:t>
      </w:r>
    </w:p>
    <w:p>
      <w:pPr>
        <w:pStyle w:val="Heading2"/>
      </w:pPr>
      <w:r>
        <w:t>9.2 Inspector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sz w:val="21"/>
        </w:rPr>
        <w:t>Inspector 根据 SelectionModel 中的 EntityId 读取当前对象，显示名称、可见性、Transform 和可选组件。数值编辑必须避免“UI 刷新再次触发业务写入”的循环，可使用更新保护标记或 QSignalBlocker。</w:t>
      </w:r>
    </w:p>
    <w:p>
      <w:pPr>
        <w:pStyle w:val="Heading2"/>
      </w:pPr>
      <w:r>
        <w:t>9.3 SelectionModel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Viewport 点击 / Scene Tree 点击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  SelectionModel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┌──────────┴──────────┐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Scene Tree 高亮     Inspector 刷新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  Viewport 高亮</w:t>
            </w:r>
          </w:p>
        </w:tc>
      </w:tr>
    </w:tbl>
    <w:p>
      <w:pPr>
        <w:spacing w:after="0"/>
      </w:pPr>
    </w:p>
    <w:p>
      <w:pPr>
        <w:pStyle w:val="Heading2"/>
      </w:pPr>
      <w:r>
        <w:t>9.4 Picking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1.  </w:t>
      </w:r>
      <w:r>
        <w:rPr>
          <w:rFonts w:ascii="Noto Sans CJK SC" w:hAnsi="Noto Sans CJK SC" w:eastAsia="Noto Sans CJK SC"/>
          <w:sz w:val="21"/>
        </w:rPr>
        <w:t>把鼠标像素坐标转换为 NDC。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2.  </w:t>
      </w:r>
      <w:r>
        <w:rPr>
          <w:rFonts w:ascii="Noto Sans CJK SC" w:hAnsi="Noto Sans CJK SC" w:eastAsia="Noto Sans CJK SC"/>
          <w:sz w:val="21"/>
        </w:rPr>
        <w:t>使用 inverseProjection 和 inverseView 生成世界空间 Ray。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3.  </w:t>
      </w:r>
      <w:r>
        <w:rPr>
          <w:rFonts w:ascii="Noto Sans CJK SC" w:hAnsi="Noto Sans CJK SC" w:eastAsia="Noto Sans CJK SC"/>
          <w:sz w:val="21"/>
        </w:rPr>
        <w:t>遍历可选择对象，将对象局部 AABB 变换到世界空间或把 Ray 变换到局部空间。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4.  </w:t>
      </w:r>
      <w:r>
        <w:rPr>
          <w:rFonts w:ascii="Noto Sans CJK SC" w:hAnsi="Noto Sans CJK SC" w:eastAsia="Noto Sans CJK SC"/>
          <w:sz w:val="21"/>
        </w:rPr>
        <w:t>执行 Ray/AABB 相交，选取最近的正向命中对象。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5.  </w:t>
      </w:r>
      <w:r>
        <w:rPr>
          <w:rFonts w:ascii="Noto Sans CJK SC" w:hAnsi="Noto Sans CJK SC" w:eastAsia="Noto Sans CJK SC"/>
          <w:sz w:val="21"/>
        </w:rPr>
        <w:t>后续需要精确选择时再增加 Ray/Triangle 或 GPU ID Buffer。</w:t>
      </w:r>
    </w:p>
    <w:p>
      <w:pPr>
        <w:pStyle w:val="Heading2"/>
      </w:pPr>
      <w:r>
        <w:t>9.5 Move Gizmo 最小实现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绘制 X/Y/Z 三根轴，并为每根轴构建独立可拾取几何。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鼠标按下时确定轴、初始 Transform、拖动平面与初始交点。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鼠标移动时计算当前交点在轴方向上的投影差，实时更新对象位置。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鼠标释放时把 before/after 压入一条 TransformEntityCommand。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V1 先实现 World Space；Local Space、吸附和多选延后。</w:t>
      </w:r>
    </w:p>
    <w:p>
      <w:pPr>
        <w:pStyle w:val="Heading2"/>
      </w:pPr>
      <w:r>
        <w:t>9.6 快捷键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快捷键</w:t>
            </w:r>
          </w:p>
        </w:tc>
        <w:tc>
          <w:tcPr>
            <w:tcW w:type="dxa" w:w="4986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Ctrl+N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新建场景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Ctrl+O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打开场景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Ctrl+S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保存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Ctrl+Shift+S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另存为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Ctrl+Z / Ctrl+Y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撤销 / 重做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Ctrl+D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复制对象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Delete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删除对象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F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聚焦选中对象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W / E / R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移动 / 旋转 / 缩放工具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Esc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取消当前交互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1 / 3 / 7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前/侧/顶视图（P1）</w:t>
            </w:r>
          </w:p>
        </w:tc>
      </w:tr>
    </w:tbl>
    <w:p>
      <w:pPr>
        <w:spacing w:after="0"/>
      </w:pPr>
    </w:p>
    <w:p>
      <w:pPr>
        <w:pStyle w:val="Heading1"/>
      </w:pPr>
      <w:r>
        <w:t>10. 场景文件与 Undo/Redo</w:t>
      </w:r>
    </w:p>
    <w:p>
      <w:pPr>
        <w:pStyle w:val="Heading2"/>
      </w:pPr>
      <w:r>
        <w:t>10.1 场景格式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sz w:val="21"/>
        </w:rPr>
        <w:t>场景扩展名使用 .m3dscene，内部为 UTF-8 JSON。场景文件只保存编辑器需要恢复的逻辑状态和资源相对路径。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"format": "Mini3DScene",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"version": 1,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"editorCamera":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"position": [5.0, 4.0, 8.0],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"target": [0.0, 0.0, 0.0]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"assets": [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{"id": 1, "type": "gltf", "path": "Assets/Robot.glb"}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"entities": [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  "id": 10,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  "name": "Robot",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  "parent": 0,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  "visible": true,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  "transform":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    "position": [0.0, 0.0, 0.0],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    "rotation": [1.0, 0.0, 0.0, 0.0],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    "scale": [1.0, 1.0, 1.0]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  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  "meshAsset": 1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10.2 版本兼容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顶层必须包含 format 和 version。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Reader 根据版本执行迁移；Writer 永远写当前版本。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未知字段忽略，必需字段缺失给出错误；禁止默默生成不可预测状态。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资源路径保存为项目目录相对路径；打开场景时处理路径不存在。</w:t>
      </w:r>
    </w:p>
    <w:p>
      <w:pPr>
        <w:pStyle w:val="Heading2"/>
      </w:pPr>
      <w:r>
        <w:t>10.3 Command 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4986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保存的数据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CreateEntityCommand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新实体/子树快照与创建位置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DeleteEntityCommand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被删除子树完整快照及原父节点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RenameEntityCommand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EntityId、beforeName、afterName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TransformEntityCommand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EntityId、beforeTransform、afterTransform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ReparentEntityCommand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EntityId、beforeParent、afterParent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ImportAssetCommand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资源导入结果与创建的场景子树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05" w:type="dxa"/>
              <w:start w:w="170" w:type="dxa"/>
              <w:bottom w:w="105" w:type="dxa"/>
              <w:end w:w="150" w:type="dxa"/>
            </w:tcMar>
            <w:tcBorders>
              <w:left w:val="single" w:sz="28" w:space="0" w:color="2F6B9A"/>
            </w:tcBorders>
          </w:tcPr>
          <w:p>
            <w:pPr>
              <w:spacing w:line="300" w:lineRule="auto" w:after="0"/>
            </w:pPr>
            <w:r>
              <w:rPr>
                <w:rFonts w:ascii="Noto Sans CJK SC" w:hAnsi="Noto Sans CJK SC" w:eastAsia="Noto Sans CJK SC"/>
                <w:b/>
                <w:color w:val="2F6B9A"/>
                <w:sz w:val="21"/>
              </w:rPr>
              <w:t>拖动命令合并：</w:t>
            </w:r>
            <w:r>
              <w:rPr>
                <w:rFonts w:ascii="Noto Sans CJK SC" w:hAnsi="Noto Sans CJK SC" w:eastAsia="Noto Sans CJK SC"/>
                <w:color w:val="27313A"/>
                <w:sz w:val="21"/>
              </w:rPr>
              <w:t>Gizmo 拖动期间只做实时预览；mouseRelease 时提交一条 TransformEntityCommand。Inspector 连续微调可按时间窗口或字段类型合并，避免 Undo 栈产生大量细碎记录。</w:t>
            </w:r>
          </w:p>
        </w:tc>
      </w:tr>
    </w:tbl>
    <w:p>
      <w:pPr>
        <w:spacing w:after="0"/>
      </w:pPr>
    </w:p>
    <w:p>
      <w:pPr>
        <w:pStyle w:val="Heading2"/>
      </w:pPr>
      <w:r>
        <w:t>10.4 文档脏状态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sz w:val="21"/>
        </w:rPr>
        <w:t>QUndoStack 的 clean index 与当前场景保存点绑定。任何可撤销操作使标题显示“*”；保存成功后 setClean()；关闭有未保存内容时弹出保存、丢弃、取消三选一。</w:t>
      </w:r>
    </w:p>
    <w:p>
      <w:pPr>
        <w:pStyle w:val="Heading1"/>
      </w:pPr>
      <w:r>
        <w:t>11. 开发环境与首次构建</w:t>
      </w:r>
    </w:p>
    <w:p>
      <w:pPr>
        <w:pStyle w:val="Heading2"/>
      </w:pPr>
      <w:r>
        <w:t>11.1 前置安装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1.  </w:t>
      </w:r>
      <w:r>
        <w:rPr>
          <w:rFonts w:ascii="Noto Sans CJK SC" w:hAnsi="Noto Sans CJK SC" w:eastAsia="Noto Sans CJK SC"/>
          <w:sz w:val="21"/>
        </w:rPr>
        <w:t>安装 Visual Studio 2022，勾选“使用 C++ 的桌面开发”和 Windows SDK。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2.  </w:t>
      </w:r>
      <w:r>
        <w:rPr>
          <w:rFonts w:ascii="Noto Sans CJK SC" w:hAnsi="Noto Sans CJK SC" w:eastAsia="Noto Sans CJK SC"/>
          <w:sz w:val="21"/>
        </w:rPr>
        <w:t>安装 Qt 6.11.2 MSVC 2022 64-bit（或 Qt 6.8 LTS 对应套件）。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3.  </w:t>
      </w:r>
      <w:r>
        <w:rPr>
          <w:rFonts w:ascii="Noto Sans CJK SC" w:hAnsi="Noto Sans CJK SC" w:eastAsia="Noto Sans CJK SC"/>
          <w:sz w:val="21"/>
        </w:rPr>
        <w:t>安装 Git、CMake 3.28+；Visual Studio 自带版本不足时单独安装。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4.  </w:t>
      </w:r>
      <w:r>
        <w:rPr>
          <w:rFonts w:ascii="Noto Sans CJK SC" w:hAnsi="Noto Sans CJK SC" w:eastAsia="Noto Sans CJK SC"/>
          <w:sz w:val="21"/>
        </w:rPr>
        <w:t>克隆并引导 vcpkg，设置环境变量 VCPKG_ROOT。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5.  </w:t>
      </w:r>
      <w:r>
        <w:rPr>
          <w:rFonts w:ascii="Noto Sans CJK SC" w:hAnsi="Noto Sans CJK SC" w:eastAsia="Noto Sans CJK SC"/>
          <w:sz w:val="21"/>
        </w:rPr>
        <w:t>可选安装 Qt Creator；主要调试环境推荐 Visual Studio 2022。</w:t>
      </w:r>
    </w:p>
    <w:p>
      <w:pPr>
        <w:pStyle w:val="Heading2"/>
      </w:pPr>
      <w:r>
        <w:t>11.2 vcpkg.json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"name": "mini3d-studio",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"version-string": "0.1.0",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"dependencies": [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"glm",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"fastgltf",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"nlohmann-json",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"spdlog",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"catch2"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before="0" w:after="100" w:line="312" w:lineRule="auto"/>
      </w:pPr>
      <w:r>
        <w:rPr>
          <w:rFonts w:ascii="Noto Sans CJK SC" w:hAnsi="Noto Sans CJK SC" w:eastAsia="Noto Sans CJK SC"/>
          <w:sz w:val="21"/>
        </w:rPr>
        <w:t>第一次完整构建成功后执行版本基线更新并提交 builtin-baseline，保证后续环境可重复。Qt 建议通过官方安装器单独安装，不与其他依赖混用多个包管理器。</w:t>
      </w:r>
    </w:p>
    <w:p>
      <w:pPr>
        <w:pStyle w:val="Heading2"/>
      </w:pPr>
      <w:r>
        <w:t>11.3 根 CMakeLists.txt 起点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cmake_minimum_required(VERSION 3.28)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project(Mini3DStudio VERSION 0.1.0 LANGUAGES CXX)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set(CMAKE_CXX_STANDARD 20)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set(CMAKE_CXX_STANDARD_REQUIRED ON)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set(CMAKE_CXX_EXTENSIONS OFF)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find_package(Qt6 REQUIRED COMPONENTS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Core Gui Widgets OpenGL OpenGLWidgets)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find_package(glm CONFIG REQUIRED)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find_package(fastgltf CONFIG REQUIRED)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find_package(nlohmann_json CONFIG REQUIRED)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find_package(spdlog CONFIG REQUIRED)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find_package(Catch2 CONFIG REQUIRED)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add_subdirectory(src/core)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add_subdirectory(src/assets)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add_subdirectory(src/renderer_gl)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add_subdirectory(src/editor)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include(CTest)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if(BUILD_TESTING)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add_subdirectory(tests)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endif()</w:t>
            </w:r>
          </w:p>
        </w:tc>
      </w:tr>
    </w:tbl>
    <w:p>
      <w:pPr>
        <w:spacing w:after="0"/>
      </w:pPr>
    </w:p>
    <w:p>
      <w:pPr>
        <w:pStyle w:val="Heading2"/>
      </w:pPr>
      <w:r>
        <w:t>11.4 CMakePresets.json 起点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"version": 6,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"cmakeMinimumRequired": {"major": 3, "minor": 28, "patch": 0},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"configurePresets": [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  "name": "windows-msvc",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  "displayName": "Windows MSVC 2022",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  "generator": "Visual Studio 17 2022",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  "architecture": "x64",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  "binaryDir": "${sourceDir}/out/build/${presetName}",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  "cacheVariables":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    "CMAKE_TOOLCHAIN_FILE": "$env{VCPKG_ROOT}/scripts/buildsystems/vcpkg.cmake",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    "CMAKE_PREFIX_PATH": "$env{QT_ROOT}"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 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"buildPresets": [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{"name": "debug", "configurePreset": "windows-msvc", "configuration": "Debug"},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{"name": "release", "configurePreset": "windows-msvc", "configuration": "Release"}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"testPresets": [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  {"name": "test-debug", "configurePreset": "windows-msvc", "configuration": "Debug", "output": {"outputOnFailure": true}}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 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11.5 环境变量与命令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$env:VCPKG_ROOT = "D:/dev/vcpkg"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$env:QT_ROOT = "C:/Qt/6.11.2/msvc2022_64"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cmake --preset windows-msvc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cmake --build --preset debug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ctest --preset test-debug</w:t>
            </w:r>
          </w:p>
        </w:tc>
      </w:tr>
    </w:tbl>
    <w:p>
      <w:pPr>
        <w:spacing w:after="0"/>
      </w:pPr>
    </w:p>
    <w:p>
      <w:pPr>
        <w:pStyle w:val="Heading2"/>
      </w:pPr>
      <w:r>
        <w:t>11.6 常见起步问题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4986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排查顺序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find_package(Qt6) 失败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确认 QT_ROOT 指向包含 lib/cmake/Qt6 的套件目录；不要指向 Qt 总目录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vcpkg 工具链未生效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确认 VCPKG_ROOT、CMAKE_TOOLCHAIN_FILE 在第一次 configure 前设置；删除旧 build 目录重配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QOpenGLWidget 黑屏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检查 SurfaceFormat、initializeOpenGLFunctions、Shader 日志、Viewport 尺寸、VAO/VBO、Context 当前状态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Debug 能跑 Release 崩溃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检查未初始化变量、对象生命周期、资源路径、断言依赖和 GL Context 析构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纹理上下颠倒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明确 UV 原点与 QImage 数据方向，只在导入层统一处理一次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模型太暗/全黑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检查法线、光方向、法线矩阵、颜色空间和默认材质</w:t>
            </w:r>
          </w:p>
        </w:tc>
      </w:tr>
    </w:tbl>
    <w:p>
      <w:pPr>
        <w:spacing w:after="0"/>
      </w:pPr>
    </w:p>
    <w:p>
      <w:pPr>
        <w:pStyle w:val="Heading1"/>
      </w:pPr>
      <w:r>
        <w:t>12. 第一周起步执行方案</w:t>
      </w:r>
    </w:p>
    <w:p>
      <w:pPr>
        <w:pStyle w:val="Heading2"/>
      </w:pPr>
      <w:r>
        <w:t>12.1 每日任务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天</w:t>
            </w:r>
          </w:p>
        </w:tc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交付物/提交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Day 1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创建仓库、README、scope/roadmap、根 CMake、vcpkg Manifest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chore: initialize repository and build configuration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Day 2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QMainWindow、左右 Dock、底部 Console、中央占位 Viewport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feat: add editor shell and dock layout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Day 3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QOpenGLWidget、OpenGL 4.1 Core、Debug Logger、清屏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feat: initialize OpenGL viewport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Day 4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ShaderProgram、三角形、Shader 错误日志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feat: render first OpenGL triangle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Day 5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GpuMesh、Cube、Depth Test、背面剔除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feat: add cube mesh and depth rendering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Day 6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EditorCamera、Orbit/Pan/Zoom、Resize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feat: add orbit camera controls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Day 7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Grid、Axis、重构、首周测试、截图、Tag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release: v0.1.0-alpha editor viewport</w:t>
            </w:r>
          </w:p>
        </w:tc>
      </w:tr>
    </w:tbl>
    <w:p>
      <w:pPr>
        <w:spacing w:after="0"/>
      </w:pPr>
    </w:p>
    <w:p>
      <w:pPr>
        <w:pStyle w:val="Heading2"/>
      </w:pPr>
      <w:r>
        <w:t>12.2 首周完成定义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全新克隆后，按照 README 可在一台干净开发机完成 Configure 和 Build。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窗口包含 Scene、Inspector、Console 三个区域和中央 Viewport。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Viewport 可显示 Cube、地面网格和 XYZ 轴。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中键 Orbit、Shift+中键 Pan、滚轮 Zoom 可用。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调整窗口大小不变形、不崩溃。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Shader 编译失败能在日志中看到完整错误。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Debug 退出时不出现明显 OpenGL 资源泄漏或 Context 错误。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README 放置一张首周截图，发布 v0.1.0-alpha 标签。</w:t>
      </w:r>
    </w:p>
    <w:p>
      <w:pPr>
        <w:pStyle w:val="Heading2"/>
      </w:pPr>
      <w:r>
        <w:t>12.3 首周禁止事项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不接 glTF，不做 Scene Graph，不做 Gizmo。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不在第一天生成二十个空类；只有明确被当前里程碑使用的类才创建。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不花大量时间做图标、主题皮肤和动画。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不把所有 OpenGL 代码直接写进 MainWindow。</w:t>
      </w:r>
    </w:p>
    <w:p>
      <w:pPr>
        <w:pStyle w:val="Heading1"/>
      </w:pPr>
      <w:r>
        <w:t>13. 八周里程碑计划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周</w:t>
            </w:r>
          </w:p>
        </w:tc>
        <w:tc>
          <w:tcPr>
            <w:tcW w:type="dxa" w:w="2493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主要目标</w:t>
            </w:r>
          </w:p>
        </w:tc>
        <w:tc>
          <w:tcPr>
            <w:tcW w:type="dxa" w:w="2493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演示结果</w:t>
            </w:r>
          </w:p>
        </w:tc>
        <w:tc>
          <w:tcPr>
            <w:tcW w:type="dxa" w:w="2493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可裁剪项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第1周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编辑器壳、OpenGL、Camera、Grid、Cube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像专业工具一样观察基础物体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无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第2周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Renderer 抽象、基础几何、Shader、资源 RAII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Cube/Sphere/Plane 稳定绘制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高级材质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第3周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Scene、EntityId、Scene Graph、Scene Tree、Inspector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父子层级与 Transform 双向同步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拖动换父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第4周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fastgltf、AssetManager、静态 GLB 导入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Duck/Robot 模型进入树和视口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复杂材质/扩展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第5周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SelectionModel、Ray/AABB、AABB 高亮、Fit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点击模型并编辑 Transform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轮廓描边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第6周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Move Gizmo、TransformCommand、复制删除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视口拖动对象并撤销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Rotate/Scale Gizmo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第7周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方向光、基础材质、场景保存加载、Undo 栈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保存—关闭—打开完整恢复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最近文件/拖拽导入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第8周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测试、异常、性能记录、打包、README、视频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v1.0.0 可投递版本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阴影/主题美化</w:t>
            </w:r>
          </w:p>
        </w:tc>
      </w:tr>
    </w:tbl>
    <w:p>
      <w:pPr>
        <w:spacing w:after="0"/>
      </w:pPr>
    </w:p>
    <w:p>
      <w:pPr>
        <w:pStyle w:val="Heading2"/>
      </w:pPr>
      <w:r>
        <w:t>13.1 卡期裁剪顺序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1.  </w:t>
      </w:r>
      <w:r>
        <w:rPr>
          <w:rFonts w:ascii="Noto Sans CJK SC" w:hAnsi="Noto Sans CJK SC" w:eastAsia="Noto Sans CJK SC"/>
          <w:sz w:val="21"/>
        </w:rPr>
        <w:t>先砍 Rotate/Scale Gizmo，保留 Inspector。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2.  </w:t>
      </w:r>
      <w:r>
        <w:rPr>
          <w:rFonts w:ascii="Noto Sans CJK SC" w:hAnsi="Noto Sans CJK SC" w:eastAsia="Noto Sans CJK SC"/>
          <w:sz w:val="21"/>
        </w:rPr>
        <w:t>再砍 Outline，使用 AABB 高亮。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3.  </w:t>
      </w:r>
      <w:r>
        <w:rPr>
          <w:rFonts w:ascii="Noto Sans CJK SC" w:hAnsi="Noto Sans CJK SC" w:eastAsia="Noto Sans CJK SC"/>
          <w:sz w:val="21"/>
        </w:rPr>
        <w:t>再砍 Asset Browser 拖拽，保留菜单导入。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4.  </w:t>
      </w:r>
      <w:r>
        <w:rPr>
          <w:rFonts w:ascii="Noto Sans CJK SC" w:hAnsi="Noto Sans CJK SC" w:eastAsia="Noto Sans CJK SC"/>
          <w:sz w:val="21"/>
        </w:rPr>
        <w:t>再砍阴影与高级材质，保留基础方向光。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5.  </w:t>
      </w:r>
      <w:r>
        <w:rPr>
          <w:rFonts w:ascii="Noto Sans CJK SC" w:hAnsi="Noto Sans CJK SC" w:eastAsia="Noto Sans CJK SC"/>
          <w:sz w:val="21"/>
        </w:rPr>
        <w:t>绝不砍 Scene Graph、glTF 导入、Picking、Move Gizmo、保存加载和 Undo；这些构成项目核心证明。</w:t>
      </w:r>
    </w:p>
    <w:p>
      <w:pPr>
        <w:pStyle w:val="Heading2"/>
      </w:pPr>
      <w:r>
        <w:t>13.2 在职节奏建议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sz w:val="21"/>
        </w:rPr>
        <w:t>按每周 7—9 个有效小时规划：工作日前 4 次 × 1 小时完成小任务，周末一个 3—4 小时完整时段完成整合、调试和录屏。项目忙导致某周投入不足时，不追赶新功能，优先保证当前里程碑可运行。</w:t>
      </w:r>
    </w:p>
    <w:p>
      <w:pPr>
        <w:pStyle w:val="Heading1"/>
      </w:pPr>
      <w:r>
        <w:t>14. 测试、质量与性能</w:t>
      </w:r>
    </w:p>
    <w:p>
      <w:pPr>
        <w:pStyle w:val="Heading2"/>
      </w:pPr>
      <w:r>
        <w:t>14.1 单元测试重点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测试对象</w:t>
            </w:r>
          </w:p>
        </w:tc>
        <w:tc>
          <w:tcPr>
            <w:tcW w:type="dxa" w:w="4986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关键用例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Transform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平移/旋转/缩放矩阵；四元数单位化；父子组合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Scene Graph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创建、删除、换父；阻止循环；级联删除；Roots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Ray/AABB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命中、错过、从内部出发、平行轴、负方向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序列化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保存后读取等价；未知字段；缺失资源；版本迁移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Asset Cache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相同规范路径不重复创建；不存在资源返回错误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Commands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redo/undo 对称；Transform 拖动只产生一次历史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Path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绝对/相对、分隔符、大小写与项目迁移</w:t>
            </w:r>
          </w:p>
        </w:tc>
      </w:tr>
    </w:tbl>
    <w:p>
      <w:pPr>
        <w:spacing w:after="0"/>
      </w:pPr>
    </w:p>
    <w:p>
      <w:pPr>
        <w:pStyle w:val="Heading2"/>
      </w:pPr>
      <w:r>
        <w:t>14.2 手工回归清单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空场景打开、保存、关闭均不崩溃。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导入正确 GLB、缺失文件、损坏文件和不支持扩展时提示清楚。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创建 100 个 Cube 后选择、删除、撤销仍正确。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父节点带非均匀缩放时，子节点显示符合约定并记录限制。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Viewport 连续缩放、最大化、拖到另一显示器后仍可绘制。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保存后移动项目目录，使用相对路径的资源仍能恢复。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连续 Undo 到初始状态，再 Redo 到末尾，不出现 ID 冲突。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Release 构建和打包机器上可运行，不依赖开发机绝对路径。</w:t>
      </w:r>
    </w:p>
    <w:p>
      <w:pPr>
        <w:pStyle w:val="Heading2"/>
      </w:pPr>
      <w:r>
        <w:t>14.3 性能记录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986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记录方式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启动时间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Release 从启动到空场景可交互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模型导入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记录文件大小、三角形数、耗时和峰值内存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帧率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1920×1080 下 10万/50万/100万三角形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Draw Calls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统计一帧可见对象与 Draw 次数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GPU 上传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首次显示 Mesh 的上传耗时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场景保存/打开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实体数量与耗时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稳定性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连续操作 30 分钟、反复导入/删除/Undo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E6"/>
            <w:tcMar>
              <w:top w:w="105" w:type="dxa"/>
              <w:start w:w="170" w:type="dxa"/>
              <w:bottom w:w="105" w:type="dxa"/>
              <w:end w:w="150" w:type="dxa"/>
            </w:tcMar>
            <w:tcBorders>
              <w:left w:val="single" w:sz="28" w:space="0" w:color="C76B00"/>
            </w:tcBorders>
          </w:tcPr>
          <w:p>
            <w:pPr>
              <w:spacing w:line="300" w:lineRule="auto" w:after="0"/>
            </w:pPr>
            <w:r>
              <w:rPr>
                <w:rFonts w:ascii="Noto Sans CJK SC" w:hAnsi="Noto Sans CJK SC" w:eastAsia="Noto Sans CJK SC"/>
                <w:b/>
                <w:color w:val="C76B00"/>
                <w:sz w:val="21"/>
              </w:rPr>
              <w:t>性能描述规则：</w:t>
            </w:r>
            <w:r>
              <w:rPr>
                <w:rFonts w:ascii="Noto Sans CJK SC" w:hAnsi="Noto Sans CJK SC" w:eastAsia="Noto Sans CJK SC"/>
                <w:color w:val="27313A"/>
                <w:sz w:val="21"/>
              </w:rPr>
              <w:t>简历和 README 不写“性能显著提升”这类空结论。必须写参考机器、模型规模、分辨率、平均/最低 FPS、加载耗时以及优化前后数据。</w:t>
            </w:r>
          </w:p>
        </w:tc>
      </w:tr>
    </w:tbl>
    <w:p>
      <w:pPr>
        <w:spacing w:after="0"/>
      </w:pPr>
    </w:p>
    <w:p>
      <w:pPr>
        <w:pStyle w:val="Heading1"/>
      </w:pPr>
      <w:r>
        <w:t>15. 风险与应对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应对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范围失控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不断加入 PBR、动画、CAD、Vulkan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scope.md 固定 P0/P1，任何新增能力进入 V1.1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OpenGL Context 错误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退出崩溃、黑屏、资源泄漏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GPU 对象集中由 Renderer 管理；析构前 makeCurrent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Gizmo 卡住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第6周长期无法完成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先交 Move World Space；使用 AABB 拾取；Rotate/Scale 延后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glTF 兼容面过大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某些复杂模型始终失败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只承诺明确子集；用官方固定样例做回归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Scene 与 UI 耦合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树、视口、Inspector 状态混乱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引入 SelectionModel 和 Scene 事件；UI 不直接互相调用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AI 生成代码失控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代码能跑但无法解释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每个核心模块先写接口/不变量，再让 AI 实现局部；合并前口述解释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工作加班打断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计划连续中断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拆成 30—60 分钟 Issue；每周保证一个可运行 Tag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依赖版本漂移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换机器无法构建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固定 vcpkg baseline、Qt 基线、Presets 和构建说明</w:t>
            </w:r>
          </w:p>
        </w:tc>
      </w:tr>
    </w:tbl>
    <w:p>
      <w:pPr>
        <w:spacing w:after="0"/>
      </w:pPr>
    </w:p>
    <w:p>
      <w:pPr>
        <w:pStyle w:val="Heading1"/>
      </w:pPr>
      <w:r>
        <w:t>16. AI 辅助开发工作流</w:t>
      </w:r>
    </w:p>
    <w:p>
      <w:pPr>
        <w:pStyle w:val="Heading2"/>
      </w:pPr>
      <w:r>
        <w:t>16.1 AI 可以承担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Qt/CMake/OpenGL API 样板和错误信息检索。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为已确定接口补实现、测试用例和边界检查。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对崩溃堆栈、Shader 日志和编译链接错误提出排查顺序。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生成 README 草稿、Issue 拆分、代码审查清单和重构建议。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解释第三方库文档，但最终以官方文档和本地验证为准。</w:t>
      </w:r>
    </w:p>
    <w:p>
      <w:pPr>
        <w:pStyle w:val="Heading2"/>
      </w:pPr>
      <w:r>
        <w:t>16.2 必须由开发者掌握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Scene Graph 为什么用 EntityId，父子关系如何保证不形成环。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Local/World Matrix、View/Projection、屏幕射线和 Ray/AABB 的完整数学链路。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VAO/VBO/EBO、Shader、Texture 在哪个 Context 创建和销毁。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MeshAsset 与 GpuMesh 为什么分离，资源缓存由谁拥有。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一次 Gizmo 拖动为何只产生一条 Command。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Scene JSON 如何做版本、ID 恢复、相对路径和错误处理。</w:t>
      </w:r>
    </w:p>
    <w:p>
      <w:pPr>
        <w:pStyle w:val="Heading2"/>
      </w:pPr>
      <w:r>
        <w:t>16.3 单任务提示词模板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目标：实现 Ray/AABB 相交函数。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上下文：右手坐标系，Ray 已归一化；AABB 在对象局部空间。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现有接口：bool intersectRayAabb(const Ray&amp;, const Aabb&amp;, float&amp; distance)。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约束：C++20、无额外依赖、不得修改公开接口。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验收：命中/错过/射线从盒内出发/平行轴/负方向均有 Catch2 测试。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先输出算法和边界条件，再给实现；不要生成项目其他文件。</w:t>
            </w:r>
          </w:p>
        </w:tc>
      </w:tr>
    </w:tbl>
    <w:p>
      <w:pPr>
        <w:spacing w:after="0"/>
      </w:pPr>
    </w:p>
    <w:p>
      <w:pPr>
        <w:pStyle w:val="Heading2"/>
      </w:pPr>
      <w:r>
        <w:t>16.4 每日技术沉淀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sz w:val="21"/>
        </w:rPr>
        <w:t>每完成一个核心 Issue，在 docs/devlog/YYYY-MM-DD.md 记录：问题、错误现象、根因、最终设计、验证方式、AI 提供但未采用的方案。面试前这些记录可以直接转成项目故事和故障排查案例。</w:t>
      </w:r>
    </w:p>
    <w:p>
      <w:pPr>
        <w:pStyle w:val="Heading1"/>
      </w:pPr>
      <w:r>
        <w:t>17. Git、Issue 与交付流程</w:t>
      </w:r>
    </w:p>
    <w:p>
      <w:pPr>
        <w:pStyle w:val="Heading2"/>
      </w:pPr>
      <w:r>
        <w:t>17.1 分支和提交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个人项目采用 main + 短生命周期 feature 分支；每个 Issue 一个分支，完成后合并。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提交前必须通过格式化、编译和相关测试；一个提交只表达一个意图。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里程碑结束打 Tag：v0.1.0-alpha、v0.3.0-scene、v0.5.0-import、v1.0.0。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前缀</w:t>
            </w:r>
          </w:p>
        </w:tc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使用场景</w:t>
            </w:r>
          </w:p>
        </w:tc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feat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新功能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feat: add scene hierarchy model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fix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缺陷修复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fix: release GL buffers with active context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refactor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不改变行为的重构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refactor: split camera from viewport widget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test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测试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test: cover cyclic reparent validation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docs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文档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docs: add glTF supported subset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build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构建依赖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build: add fastgltf through vcpkg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chore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其他维护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chore: update clang-format rules</w:t>
            </w:r>
          </w:p>
        </w:tc>
      </w:tr>
    </w:tbl>
    <w:p>
      <w:pPr>
        <w:spacing w:after="0"/>
      </w:pPr>
    </w:p>
    <w:p>
      <w:pPr>
        <w:pStyle w:val="Heading2"/>
      </w:pPr>
      <w:r>
        <w:t>17.2 Issue 模板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## 目标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一句话说明用户可见或工程结果。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## 设计边界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- 允许修改的模块：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- 不允许修改的接口：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## 验收标准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- [ ] Debug / Release 构建通过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- [ ] 单元测试或手工用例通过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- [ ] 错误路径已验证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- [ ] 文档 / 截图已更新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 xml:space="preserve"> 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## 技术说明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对象所有权、线程/Context、坐标空间和潜在风险。</w:t>
            </w:r>
          </w:p>
        </w:tc>
      </w:tr>
    </w:tbl>
    <w:p>
      <w:pPr>
        <w:spacing w:after="0"/>
      </w:pPr>
    </w:p>
    <w:p>
      <w:pPr>
        <w:pStyle w:val="Heading2"/>
      </w:pPr>
      <w:r>
        <w:t>17.3 Definition of Done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功能符合 Issue 验收标准。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Debug 和 Release 均可构建。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新增 Core 逻辑有测试，UI/渲染功能有手工回归记录。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无明显新编译警告，Shader 和运行日志无未处理错误。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AI 生成代码已逐段审阅，开发者能够解释关键实现。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README、architecture 或 devlog 已同步更新。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提交信息清楚，未混入无关格式化和大范围改动。</w:t>
      </w:r>
    </w:p>
    <w:p>
      <w:pPr>
        <w:pStyle w:val="Heading1"/>
      </w:pPr>
      <w:r>
        <w:t>18. 作品集与求职交付</w:t>
      </w:r>
    </w:p>
    <w:p>
      <w:pPr>
        <w:pStyle w:val="Heading2"/>
      </w:pPr>
      <w:r>
        <w:t>18.1 仓库必须包含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README：定位、核心功能、截图、GIF、构建步骤、架构图、技术难点。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docs/scope.md、architecture.md、roadmap.md 与 devlog。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Windows Release 压缩包和 v1.0.0 Release。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2—3 分钟演示视频：导入、选择、层级、Gizmo、Undo、保存重开。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至少一组性能数据和一组异常输入演示。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第三方依赖和样例模型许可证说明。</w:t>
      </w:r>
    </w:p>
    <w:p>
      <w:pPr>
        <w:pStyle w:val="Heading2"/>
      </w:pPr>
      <w:r>
        <w:t>18.2 演示视频脚本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1.  </w:t>
      </w:r>
      <w:r>
        <w:rPr>
          <w:rFonts w:ascii="Noto Sans CJK SC" w:hAnsi="Noto Sans CJK SC" w:eastAsia="Noto Sans CJK SC"/>
          <w:sz w:val="21"/>
        </w:rPr>
        <w:t>10 秒介绍项目定位和技术栈。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2.  </w:t>
      </w:r>
      <w:r>
        <w:rPr>
          <w:rFonts w:ascii="Noto Sans CJK SC" w:hAnsi="Noto Sans CJK SC" w:eastAsia="Noto Sans CJK SC"/>
          <w:sz w:val="21"/>
        </w:rPr>
        <w:t>20 秒展示 Dock 布局、相机、Grid 和基础物体。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3.  </w:t>
      </w:r>
      <w:r>
        <w:rPr>
          <w:rFonts w:ascii="Noto Sans CJK SC" w:hAnsi="Noto Sans CJK SC" w:eastAsia="Noto Sans CJK SC"/>
          <w:sz w:val="21"/>
        </w:rPr>
        <w:t>30 秒导入 Robot.glb，并展示 glTF 层级进入 Scene Tree。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4.  </w:t>
      </w:r>
      <w:r>
        <w:rPr>
          <w:rFonts w:ascii="Noto Sans CJK SC" w:hAnsi="Noto Sans CJK SC" w:eastAsia="Noto Sans CJK SC"/>
          <w:sz w:val="21"/>
        </w:rPr>
        <w:t>30 秒在 Viewport 选择模型、Inspector 改数值、Move Gizmo 拖动。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5.  </w:t>
      </w:r>
      <w:r>
        <w:rPr>
          <w:rFonts w:ascii="Noto Sans CJK SC" w:hAnsi="Noto Sans CJK SC" w:eastAsia="Noto Sans CJK SC"/>
          <w:sz w:val="21"/>
        </w:rPr>
        <w:t>20 秒创建父子层级并移动父节点。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6.  </w:t>
      </w:r>
      <w:r>
        <w:rPr>
          <w:rFonts w:ascii="Noto Sans CJK SC" w:hAnsi="Noto Sans CJK SC" w:eastAsia="Noto Sans CJK SC"/>
          <w:sz w:val="21"/>
        </w:rPr>
        <w:t>20 秒执行删除、Undo、Redo。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7.  </w:t>
      </w:r>
      <w:r>
        <w:rPr>
          <w:rFonts w:ascii="Noto Sans CJK SC" w:hAnsi="Noto Sans CJK SC" w:eastAsia="Noto Sans CJK SC"/>
          <w:sz w:val="21"/>
        </w:rPr>
        <w:t>20 秒保存场景、关闭、重新打开并恢复状态。</w:t>
      </w:r>
    </w:p>
    <w:p>
      <w:pPr>
        <w:spacing w:before="0" w:after="60" w:line="300" w:lineRule="auto"/>
        <w:ind w:left="312" w:hanging="255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8.  </w:t>
      </w:r>
      <w:r>
        <w:rPr>
          <w:rFonts w:ascii="Noto Sans CJK SC" w:hAnsi="Noto Sans CJK SC" w:eastAsia="Noto Sans CJK SC"/>
          <w:sz w:val="21"/>
        </w:rPr>
        <w:t>20 秒展示架构图、单元测试和性能记录。</w:t>
      </w:r>
    </w:p>
    <w:p>
      <w:pPr>
        <w:pStyle w:val="Heading2"/>
      </w:pPr>
      <w:r>
        <w:t>18.3 简历描述参考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sz w:val="21"/>
        </w:rPr>
        <w:t>完成 V1 后，可在简历中使用以下表述，并根据真实完成度删改：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基于 C++20、Qt6 与 OpenGL 从零开发轻量级三维场景编辑器，完成可停靠式桌面界面、三维视口、场景树与属性面板。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设计基于 EntityId 的 Scene Graph，实现父子层级、Local/World Transform、对象管理与场景序列化。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实现 glTF/GLB 静态模型导入与 CPU/GPU 资源缓存，支持位置、法线、UV、索引、基础材质和纹理。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基于屏幕射线与 AABB 相交实现对象拾取，并完成 Transform Inspector 与三维移动 Gizmo。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基于 Command 模式和 QUndoStack 实现创建、删除和变换操作的撤销重做，并记录可复现构建与性能测试。</w:t>
      </w:r>
    </w:p>
    <w:p>
      <w:pPr>
        <w:pStyle w:val="Heading1"/>
      </w:pPr>
      <w:r>
        <w:t>19. V1.0 最终验收清单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全新环境按 README 能完成依赖恢复、Configure、Build 和 Run。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窗口具备菜单、工具栏、Scene Tree、Viewport、Inspector、Console 和状态栏。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相机支持 Orbit、Pan、Zoom、Fit；Viewport 有 Grid 和坐标轴。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可创建 Cube、Sphere、Plane、Empty、Camera 和 Directional Light。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Scene Graph 的父子 Transform 正确，不能形成循环。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可导入静态 .gltf/.glb，至少通过 Box、BoxTextured、Duck 与一个工业模型。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Scene Tree 和 Viewport 选择双向同步；选中对象有 AABB 或高亮反馈。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Inspector 可编辑 Position、Rotation、Scale；Move Gizmo 可拖动 X/Y/Z。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支持显示隐藏、重命名、复制和删除。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支持基础颜色、纹理、方向光和环境光。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支持新建、打开、保存、另存为和未保存提示。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支持创建、删除、重命名和 Transform 的 Undo/Redo。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损坏模型、缺失纹理、缺失场景资源等错误有清晰提示且不崩溃。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Core 测试通过，Release 包可在无开发环境机器运行。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GitHub/Git 仓库有 v1.0.0 Tag、README、截图、GIF、演示视频和许可证说明。</w:t>
      </w:r>
    </w:p>
    <w:p>
      <w:pPr>
        <w:pStyle w:val="Heading1"/>
      </w:pPr>
      <w:r>
        <w:t>20. V1.1 / V2 演进方向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优先能力</w:t>
            </w:r>
          </w:p>
        </w:tc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职业方向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V1.1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Rotate/Scale Gizmo、Stencil Outline、阴影、简单 PBR、拖拽导入、多视图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图形/编辑器能力深化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V1.2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OBJ/STL、资源热重载、场景实例、性能分析面板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通用三维工具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V2-Industrial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测量、剖切、标注、点云、ROI、标量场插件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工业三维/数字孪生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V2-CAD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OpenCASCADE、STEP/IGES、拓扑选择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CAD/CAE 前处理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V2-CAE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VTK 结果云图、网格和结果场插件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CAE 后处理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V2-Backend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抽象 Renderer API，增加 Vulkan/QRhi 后端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图形引擎方向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7EE"/>
            <w:tcMar>
              <w:top w:w="105" w:type="dxa"/>
              <w:start w:w="170" w:type="dxa"/>
              <w:bottom w:w="105" w:type="dxa"/>
              <w:end w:w="150" w:type="dxa"/>
            </w:tcMar>
            <w:tcBorders>
              <w:left w:val="single" w:sz="28" w:space="0" w:color="2E7D32"/>
            </w:tcBorders>
          </w:tcPr>
          <w:p>
            <w:pPr>
              <w:spacing w:line="300" w:lineRule="auto" w:after="0"/>
            </w:pPr>
            <w:r>
              <w:rPr>
                <w:rFonts w:ascii="Noto Sans CJK SC" w:hAnsi="Noto Sans CJK SC" w:eastAsia="Noto Sans CJK SC"/>
                <w:b/>
                <w:color w:val="2E7D32"/>
                <w:sz w:val="21"/>
              </w:rPr>
              <w:t>推荐的下一步：</w:t>
            </w:r>
            <w:r>
              <w:rPr>
                <w:rFonts w:ascii="Noto Sans CJK SC" w:hAnsi="Noto Sans CJK SC" w:eastAsia="Noto Sans CJK SC"/>
                <w:color w:val="27313A"/>
                <w:sz w:val="21"/>
              </w:rPr>
              <w:t>V1 完成后，优先增加“工业测量 + 剖切 + 点云/标量场”中的一个，而不是继续模仿 Blender 的雕刻和动画。这样更能衔接 C++、Qt、OpenGL 与工业软件岗位。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A：首批类与文件清单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986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建议文件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第1周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MainWindow、ViewportWidget、Renderer、ShaderProgram、GpuMesh、EditorCamera、GridRenderer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第2周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PrimitiveFactory、GpuTexture、Material、Aabb、Ray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第3周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EntityId、Transform、SceneNode、Scene、SceneTreeModel、SelectionModel、TransformInspector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第4周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AssetId、MeshAsset、TextureAsset、MaterialAsset、AssetManager、GltfImporter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第5周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RayCaster、SelectionRenderer、FocusController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第6周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GizmoRenderer、GizmoController、TransformEntityCommand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第7周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SceneSerializer、Document、Create/Delete/RenameCommand、RecentFiles</w:t>
            </w:r>
          </w:p>
        </w:tc>
      </w:tr>
      <w:tr>
        <w:trPr>
          <w:cantSplit/>
        </w:trPr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第8周</w:t>
            </w:r>
          </w:p>
        </w:tc>
        <w:tc>
          <w:tcPr>
            <w:tcW w:type="dxa" w:w="498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Packaging、PerformanceRecorder、RegressionChecklist</w:t>
            </w:r>
          </w:p>
        </w:tc>
      </w:tr>
    </w:tbl>
    <w:p>
      <w:pPr>
        <w:spacing w:after="0"/>
      </w:pPr>
    </w:p>
    <w:p>
      <w:pPr>
        <w:pStyle w:val="Heading1"/>
      </w:pPr>
      <w:r>
        <w:t>附录 B：初始 Backlog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ID</w:t>
            </w:r>
          </w:p>
        </w:tc>
        <w:tc>
          <w:tcPr>
            <w:tcW w:type="dxa" w:w="2493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493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493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依赖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INF-001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创建仓库、许可证、README 和 docs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P0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无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INF-002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配置 CMakePresets 与 vcpkg Manifest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P0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INF-001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EDT-001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创建 QMainWindow 与 Dock 布局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P0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INF-002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RND-001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初始化 QOpenGLWidget 与 Debug Context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P0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EDT-001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RND-002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实现 ShaderProgram 与三角形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P0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RND-001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RND-003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实现 GpuMesh 与 Cube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P0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RND-002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RND-004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实现 EditorCamera 与 Grid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P0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RND-003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CORE-001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实现 EntityId、Transform、Scene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P0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RND-004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EDT-002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实现 SceneTreeModel 与 SelectionModel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P0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CORE-001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EDT-003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实现 Transform Inspector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P0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EDT-002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AST-001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实现 MeshAsset 与 AssetManager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P0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CORE-001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AST-002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接入 fastgltf 并导入 Box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P0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AST-001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AST-003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导入 Node 层级、纹理和材质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P0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AST-002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INT-001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实现 Ray/AABB Picking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P0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EDT-002,RND-004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INT-002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实现 Selection AABB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P0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INT-001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INT-003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实现 Move Gizmo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P0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INT-001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CMD-001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接入 QUndoStack 与 TransformCommand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P0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INT-003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IO-001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实现 .m3dscene 保存/加载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P0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CORE-001,AST-001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QA-001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核心测试与异常输入回归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P0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全模块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REL-001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Release 打包、README、GIF 和视频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P0</w:t>
            </w:r>
          </w:p>
        </w:tc>
        <w:tc>
          <w:tcPr>
            <w:tcW w:type="dxa" w:w="249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QA-001</w:t>
            </w:r>
          </w:p>
        </w:tc>
      </w:tr>
    </w:tbl>
    <w:p>
      <w:pPr>
        <w:spacing w:after="0"/>
      </w:pPr>
    </w:p>
    <w:p>
      <w:pPr>
        <w:pStyle w:val="Heading1"/>
      </w:pPr>
      <w:r>
        <w:t>附录 C：核心代码审查清单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这个类的唯一职责是什么？是否应该拆分？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对象由谁拥有？是否存在 shared_ptr 滥用、循环引用或悬空指针？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OpenGL 调用发生时 Context 是否有效？资源销毁顺序是否明确？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接口中的坐标属于 Local、World、View、Clip 还是 Screen？单位是什么？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错误输入如何返回？Release 是否仍然安全？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是否把第三方类型泄漏到 Core 公共接口？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Scene 修改是否通过 Command 或明确的服务入口？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是否存在 UI 信号回写循环或选择状态多源问题？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是否有最小测试或可重复的手工验证步骤？</w:t>
      </w:r>
    </w:p>
    <w:p>
      <w:pPr>
        <w:spacing w:before="0" w:after="60" w:line="293" w:lineRule="auto"/>
        <w:ind w:left="255" w:hanging="198"/>
      </w:pPr>
      <w:r>
        <w:rPr>
          <w:rFonts w:ascii="Noto Sans CJK SC" w:hAnsi="Noto Sans CJK SC" w:eastAsia="Noto Sans CJK SC"/>
          <w:b/>
          <w:color w:val="2F6B9A"/>
          <w:sz w:val="21"/>
        </w:rPr>
        <w:t xml:space="preserve">☐  </w:t>
      </w:r>
      <w:r>
        <w:rPr>
          <w:rFonts w:ascii="Noto Sans CJK SC" w:hAnsi="Noto Sans CJK SC" w:eastAsia="Noto Sans CJK SC"/>
          <w:sz w:val="21"/>
        </w:rPr>
        <w:t>AI 生成的每一段代码是否经过本地编译、调试和解释？</w:t>
      </w:r>
    </w:p>
    <w:p>
      <w:pPr>
        <w:pStyle w:val="Heading1"/>
      </w:pPr>
      <w:r>
        <w:t>附录 D：官方参考资料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资料</w:t>
            </w:r>
          </w:p>
        </w:tc>
        <w:tc>
          <w:tcPr>
            <w:tcW w:type="dxa" w:w="3324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R1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Qt 6.11.2 Released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项目 Qt 基线版本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R2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Qt 6 Supported Platforms / Qt for Windows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Windows 与 MSVC 2022 支持矩阵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R3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QOpenGLWidget 文档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Qt Widgets 中的 OpenGL 生命周期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R4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QMainWindow / QDockWidget / QTreeView / QUndoStack 文档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编辑器 UI 与撤销栈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R5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glTF 2.0 Specification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模型格式规范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R6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fastgltf Repository / vcpkg port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glTF 解析库与依赖安装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R7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GLM Repository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图形数学库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R8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nlohmann/json、spdlog、Catch2 Repository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序列化、日志和测试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R9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vcpkg Manifest Mode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项目依赖声明和基线锁定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R10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CMake Presets Manual</w:t>
            </w:r>
          </w:p>
        </w:tc>
        <w:tc>
          <w:tcPr>
            <w:tcW w:type="dxa" w:w="33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  <w:shd w:fill="F7F9FA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共享 Configure/Build/Test 配置</w:t>
            </w:r>
          </w:p>
        </w:tc>
      </w:tr>
    </w:tbl>
    <w:p>
      <w:pPr>
        <w:spacing w:after="0"/>
      </w:pPr>
    </w:p>
    <w:p>
      <w:pPr>
        <w:spacing w:before="0" w:after="100" w:line="312" w:lineRule="auto"/>
      </w:pPr>
      <w:r>
        <w:rPr>
          <w:rFonts w:ascii="Noto Sans CJK SC" w:hAnsi="Noto Sans CJK SC" w:eastAsia="Noto Sans CJK SC"/>
          <w:sz w:val="21"/>
        </w:rPr>
        <w:t>参考链接已在 Word 文档末尾以可点击超链接列出；实际开发时优先查官方文档与库仓库，不以过时博客代码作为唯一依据。</w:t>
      </w:r>
    </w:p>
    <w:p>
      <w:pPr>
        <w:pStyle w:val="Heading2"/>
      </w:pPr>
      <w:r>
        <w:t>可点击参考链接</w:t>
      </w:r>
    </w:p>
    <w:p>
      <w:pPr>
        <w:ind w:left="170"/>
      </w:pPr>
      <w:r>
        <w:rPr>
          <w:rFonts w:ascii="Noto Sans CJK SC" w:hAnsi="Noto Sans CJK SC" w:eastAsia="Noto Sans CJK SC"/>
          <w:b/>
          <w:color w:val="16324F"/>
          <w:sz w:val="20"/>
        </w:rPr>
        <w:t xml:space="preserve">R1. </w:t>
      </w:r>
      <w:hyperlink r:id="rId15">
        <w:r>
          <w:rPr>
            <w:color w:val="2F6B9A"/>
            <w:u w:val="single"/>
            <w:rFonts w:ascii="Noto Sans CJK SC" w:hAnsi="Noto Sans CJK SC" w:eastAsia="Noto Sans CJK SC"/>
            <w:sz w:val="20"/>
          </w:rPr>
          <w:t>Qt 6.11.2 Released</w:t>
        </w:r>
      </w:hyperlink>
    </w:p>
    <w:p>
      <w:pPr>
        <w:ind w:left="170"/>
      </w:pPr>
      <w:r>
        <w:rPr>
          <w:rFonts w:ascii="Noto Sans CJK SC" w:hAnsi="Noto Sans CJK SC" w:eastAsia="Noto Sans CJK SC"/>
          <w:b/>
          <w:color w:val="16324F"/>
          <w:sz w:val="20"/>
        </w:rPr>
        <w:t xml:space="preserve">R2. </w:t>
      </w:r>
      <w:hyperlink r:id="rId16">
        <w:r>
          <w:rPr>
            <w:color w:val="2F6B9A"/>
            <w:u w:val="single"/>
            <w:rFonts w:ascii="Noto Sans CJK SC" w:hAnsi="Noto Sans CJK SC" w:eastAsia="Noto Sans CJK SC"/>
            <w:sz w:val="20"/>
          </w:rPr>
          <w:t>Qt Supported Platforms</w:t>
        </w:r>
      </w:hyperlink>
    </w:p>
    <w:p>
      <w:pPr>
        <w:ind w:left="170"/>
      </w:pPr>
      <w:r>
        <w:rPr>
          <w:rFonts w:ascii="Noto Sans CJK SC" w:hAnsi="Noto Sans CJK SC" w:eastAsia="Noto Sans CJK SC"/>
          <w:b/>
          <w:color w:val="16324F"/>
          <w:sz w:val="20"/>
        </w:rPr>
        <w:t xml:space="preserve">R3. </w:t>
      </w:r>
      <w:hyperlink r:id="rId17">
        <w:r>
          <w:rPr>
            <w:color w:val="2F6B9A"/>
            <w:u w:val="single"/>
            <w:rFonts w:ascii="Noto Sans CJK SC" w:hAnsi="Noto Sans CJK SC" w:eastAsia="Noto Sans CJK SC"/>
            <w:sz w:val="20"/>
          </w:rPr>
          <w:t>QOpenGLWidget</w:t>
        </w:r>
      </w:hyperlink>
    </w:p>
    <w:p>
      <w:pPr>
        <w:ind w:left="170"/>
      </w:pPr>
      <w:r>
        <w:rPr>
          <w:rFonts w:ascii="Noto Sans CJK SC" w:hAnsi="Noto Sans CJK SC" w:eastAsia="Noto Sans CJK SC"/>
          <w:b/>
          <w:color w:val="16324F"/>
          <w:sz w:val="20"/>
        </w:rPr>
        <w:t xml:space="preserve">R4. </w:t>
      </w:r>
      <w:hyperlink r:id="rId18">
        <w:r>
          <w:rPr>
            <w:color w:val="2F6B9A"/>
            <w:u w:val="single"/>
            <w:rFonts w:ascii="Noto Sans CJK SC" w:hAnsi="Noto Sans CJK SC" w:eastAsia="Noto Sans CJK SC"/>
            <w:sz w:val="20"/>
          </w:rPr>
          <w:t>QMainWindow</w:t>
        </w:r>
      </w:hyperlink>
    </w:p>
    <w:p>
      <w:pPr>
        <w:ind w:left="170"/>
      </w:pPr>
      <w:r>
        <w:rPr>
          <w:rFonts w:ascii="Noto Sans CJK SC" w:hAnsi="Noto Sans CJK SC" w:eastAsia="Noto Sans CJK SC"/>
          <w:b/>
          <w:color w:val="16324F"/>
          <w:sz w:val="20"/>
        </w:rPr>
        <w:t xml:space="preserve">R5. </w:t>
      </w:r>
      <w:hyperlink r:id="rId19">
        <w:r>
          <w:rPr>
            <w:color w:val="2F6B9A"/>
            <w:u w:val="single"/>
            <w:rFonts w:ascii="Noto Sans CJK SC" w:hAnsi="Noto Sans CJK SC" w:eastAsia="Noto Sans CJK SC"/>
            <w:sz w:val="20"/>
          </w:rPr>
          <w:t>QDockWidget</w:t>
        </w:r>
      </w:hyperlink>
    </w:p>
    <w:p>
      <w:pPr>
        <w:ind w:left="170"/>
      </w:pPr>
      <w:r>
        <w:rPr>
          <w:rFonts w:ascii="Noto Sans CJK SC" w:hAnsi="Noto Sans CJK SC" w:eastAsia="Noto Sans CJK SC"/>
          <w:b/>
          <w:color w:val="16324F"/>
          <w:sz w:val="20"/>
        </w:rPr>
        <w:t xml:space="preserve">R6. </w:t>
      </w:r>
      <w:hyperlink r:id="rId20">
        <w:r>
          <w:rPr>
            <w:color w:val="2F6B9A"/>
            <w:u w:val="single"/>
            <w:rFonts w:ascii="Noto Sans CJK SC" w:hAnsi="Noto Sans CJK SC" w:eastAsia="Noto Sans CJK SC"/>
            <w:sz w:val="20"/>
          </w:rPr>
          <w:t>QTreeView</w:t>
        </w:r>
      </w:hyperlink>
    </w:p>
    <w:p>
      <w:pPr>
        <w:ind w:left="170"/>
      </w:pPr>
      <w:r>
        <w:rPr>
          <w:rFonts w:ascii="Noto Sans CJK SC" w:hAnsi="Noto Sans CJK SC" w:eastAsia="Noto Sans CJK SC"/>
          <w:b/>
          <w:color w:val="16324F"/>
          <w:sz w:val="20"/>
        </w:rPr>
        <w:t xml:space="preserve">R7. </w:t>
      </w:r>
      <w:hyperlink r:id="rId21">
        <w:r>
          <w:rPr>
            <w:color w:val="2F6B9A"/>
            <w:u w:val="single"/>
            <w:rFonts w:ascii="Noto Sans CJK SC" w:hAnsi="Noto Sans CJK SC" w:eastAsia="Noto Sans CJK SC"/>
            <w:sz w:val="20"/>
          </w:rPr>
          <w:t>QUndoStack</w:t>
        </w:r>
      </w:hyperlink>
    </w:p>
    <w:p>
      <w:pPr>
        <w:ind w:left="170"/>
      </w:pPr>
      <w:r>
        <w:rPr>
          <w:rFonts w:ascii="Noto Sans CJK SC" w:hAnsi="Noto Sans CJK SC" w:eastAsia="Noto Sans CJK SC"/>
          <w:b/>
          <w:color w:val="16324F"/>
          <w:sz w:val="20"/>
        </w:rPr>
        <w:t xml:space="preserve">R8. </w:t>
      </w:r>
      <w:hyperlink r:id="rId22">
        <w:r>
          <w:rPr>
            <w:color w:val="2F6B9A"/>
            <w:u w:val="single"/>
            <w:rFonts w:ascii="Noto Sans CJK SC" w:hAnsi="Noto Sans CJK SC" w:eastAsia="Noto Sans CJK SC"/>
            <w:sz w:val="20"/>
          </w:rPr>
          <w:t>glTF 2.0 Specification</w:t>
        </w:r>
      </w:hyperlink>
    </w:p>
    <w:p>
      <w:pPr>
        <w:ind w:left="170"/>
      </w:pPr>
      <w:r>
        <w:rPr>
          <w:rFonts w:ascii="Noto Sans CJK SC" w:hAnsi="Noto Sans CJK SC" w:eastAsia="Noto Sans CJK SC"/>
          <w:b/>
          <w:color w:val="16324F"/>
          <w:sz w:val="20"/>
        </w:rPr>
        <w:t xml:space="preserve">R9. </w:t>
      </w:r>
      <w:hyperlink r:id="rId23">
        <w:r>
          <w:rPr>
            <w:color w:val="2F6B9A"/>
            <w:u w:val="single"/>
            <w:rFonts w:ascii="Noto Sans CJK SC" w:hAnsi="Noto Sans CJK SC" w:eastAsia="Noto Sans CJK SC"/>
            <w:sz w:val="20"/>
          </w:rPr>
          <w:t>fastgltf</w:t>
        </w:r>
      </w:hyperlink>
    </w:p>
    <w:p>
      <w:pPr>
        <w:ind w:left="170"/>
      </w:pPr>
      <w:r>
        <w:rPr>
          <w:rFonts w:ascii="Noto Sans CJK SC" w:hAnsi="Noto Sans CJK SC" w:eastAsia="Noto Sans CJK SC"/>
          <w:b/>
          <w:color w:val="16324F"/>
          <w:sz w:val="20"/>
        </w:rPr>
        <w:t xml:space="preserve">R10. </w:t>
      </w:r>
      <w:hyperlink r:id="rId24">
        <w:r>
          <w:rPr>
            <w:color w:val="2F6B9A"/>
            <w:u w:val="single"/>
            <w:rFonts w:ascii="Noto Sans CJK SC" w:hAnsi="Noto Sans CJK SC" w:eastAsia="Noto Sans CJK SC"/>
            <w:sz w:val="20"/>
          </w:rPr>
          <w:t>GLM</w:t>
        </w:r>
      </w:hyperlink>
    </w:p>
    <w:p>
      <w:pPr>
        <w:ind w:left="170"/>
      </w:pPr>
      <w:r>
        <w:rPr>
          <w:rFonts w:ascii="Noto Sans CJK SC" w:hAnsi="Noto Sans CJK SC" w:eastAsia="Noto Sans CJK SC"/>
          <w:b/>
          <w:color w:val="16324F"/>
          <w:sz w:val="20"/>
        </w:rPr>
        <w:t xml:space="preserve">R11. </w:t>
      </w:r>
      <w:hyperlink r:id="rId25">
        <w:r>
          <w:rPr>
            <w:color w:val="2F6B9A"/>
            <w:u w:val="single"/>
            <w:rFonts w:ascii="Noto Sans CJK SC" w:hAnsi="Noto Sans CJK SC" w:eastAsia="Noto Sans CJK SC"/>
            <w:sz w:val="20"/>
          </w:rPr>
          <w:t>nlohmann/json</w:t>
        </w:r>
      </w:hyperlink>
    </w:p>
    <w:p>
      <w:pPr>
        <w:ind w:left="170"/>
      </w:pPr>
      <w:r>
        <w:rPr>
          <w:rFonts w:ascii="Noto Sans CJK SC" w:hAnsi="Noto Sans CJK SC" w:eastAsia="Noto Sans CJK SC"/>
          <w:b/>
          <w:color w:val="16324F"/>
          <w:sz w:val="20"/>
        </w:rPr>
        <w:t xml:space="preserve">R12. </w:t>
      </w:r>
      <w:hyperlink r:id="rId26">
        <w:r>
          <w:rPr>
            <w:color w:val="2F6B9A"/>
            <w:u w:val="single"/>
            <w:rFonts w:ascii="Noto Sans CJK SC" w:hAnsi="Noto Sans CJK SC" w:eastAsia="Noto Sans CJK SC"/>
            <w:sz w:val="20"/>
          </w:rPr>
          <w:t>spdlog</w:t>
        </w:r>
      </w:hyperlink>
    </w:p>
    <w:p>
      <w:pPr>
        <w:ind w:left="170"/>
      </w:pPr>
      <w:r>
        <w:rPr>
          <w:rFonts w:ascii="Noto Sans CJK SC" w:hAnsi="Noto Sans CJK SC" w:eastAsia="Noto Sans CJK SC"/>
          <w:b/>
          <w:color w:val="16324F"/>
          <w:sz w:val="20"/>
        </w:rPr>
        <w:t xml:space="preserve">R13. </w:t>
      </w:r>
      <w:hyperlink r:id="rId27">
        <w:r>
          <w:rPr>
            <w:color w:val="2F6B9A"/>
            <w:u w:val="single"/>
            <w:rFonts w:ascii="Noto Sans CJK SC" w:hAnsi="Noto Sans CJK SC" w:eastAsia="Noto Sans CJK SC"/>
            <w:sz w:val="20"/>
          </w:rPr>
          <w:t>Catch2</w:t>
        </w:r>
      </w:hyperlink>
    </w:p>
    <w:p>
      <w:pPr>
        <w:ind w:left="170"/>
      </w:pPr>
      <w:r>
        <w:rPr>
          <w:rFonts w:ascii="Noto Sans CJK SC" w:hAnsi="Noto Sans CJK SC" w:eastAsia="Noto Sans CJK SC"/>
          <w:b/>
          <w:color w:val="16324F"/>
          <w:sz w:val="20"/>
        </w:rPr>
        <w:t xml:space="preserve">R14. </w:t>
      </w:r>
      <w:hyperlink r:id="rId28">
        <w:r>
          <w:rPr>
            <w:color w:val="2F6B9A"/>
            <w:u w:val="single"/>
            <w:rFonts w:ascii="Noto Sans CJK SC" w:hAnsi="Noto Sans CJK SC" w:eastAsia="Noto Sans CJK SC"/>
            <w:sz w:val="20"/>
          </w:rPr>
          <w:t>vcpkg Manifest Mode</w:t>
        </w:r>
      </w:hyperlink>
    </w:p>
    <w:p>
      <w:pPr>
        <w:ind w:left="170"/>
      </w:pPr>
      <w:r>
        <w:rPr>
          <w:rFonts w:ascii="Noto Sans CJK SC" w:hAnsi="Noto Sans CJK SC" w:eastAsia="Noto Sans CJK SC"/>
          <w:b/>
          <w:color w:val="16324F"/>
          <w:sz w:val="20"/>
        </w:rPr>
        <w:t xml:space="preserve">R15. </w:t>
      </w:r>
      <w:hyperlink r:id="rId29">
        <w:r>
          <w:rPr>
            <w:color w:val="2F6B9A"/>
            <w:u w:val="single"/>
            <w:rFonts w:ascii="Noto Sans CJK SC" w:hAnsi="Noto Sans CJK SC" w:eastAsia="Noto Sans CJK SC"/>
            <w:sz w:val="20"/>
          </w:rPr>
          <w:t>CMake Presets</w:t>
        </w:r>
      </w:hyperlink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7EE"/>
            <w:tcMar>
              <w:top w:w="105" w:type="dxa"/>
              <w:start w:w="170" w:type="dxa"/>
              <w:bottom w:w="105" w:type="dxa"/>
              <w:end w:w="150" w:type="dxa"/>
            </w:tcMar>
            <w:tcBorders>
              <w:left w:val="single" w:sz="28" w:space="0" w:color="2E7D32"/>
            </w:tcBorders>
          </w:tcPr>
          <w:p>
            <w:pPr>
              <w:spacing w:line="300" w:lineRule="auto" w:after="0"/>
            </w:pPr>
            <w:r>
              <w:rPr>
                <w:rFonts w:ascii="Noto Sans CJK SC" w:hAnsi="Noto Sans CJK SC" w:eastAsia="Noto Sans CJK SC"/>
                <w:b/>
                <w:color w:val="2E7D32"/>
                <w:sz w:val="21"/>
              </w:rPr>
              <w:t>使用方式：</w:t>
            </w:r>
            <w:r>
              <w:rPr>
                <w:rFonts w:ascii="Noto Sans CJK SC" w:hAnsi="Noto Sans CJK SC" w:eastAsia="Noto Sans CJK SC"/>
                <w:color w:val="27313A"/>
                <w:sz w:val="21"/>
              </w:rPr>
              <w:t>建议把本文件放入仓库 docs/ 目录，同时使用 Markdown 版作为可版本管理的主文档。每周结束后更新 Roadmap、验收清单和 Devlog，不要让文档与代码长期脱节。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454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727D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727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780"/>
        <w:sz w:val="17"/>
      </w:rPr>
      <w:t>Mini3D Studio V1.0｜起步方案与开发设计文档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B9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2F6B9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aption">
    <w:name w:val="Code Caption"/>
    <w:pPr>
      <w:spacing w:before="40" w:after="140"/>
    </w:pPr>
    <w:rPr>
      <w:rFonts w:ascii="Noto Sans CJK SC" w:hAnsi="Noto Sans CJK SC" w:eastAsia="Noto Sans CJK SC"/>
      <w:i/>
      <w:color w:val="66727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www.qt.io/blog/qt-6.11.2-released" TargetMode="External"/><Relationship Id="rId16" Type="http://schemas.openxmlformats.org/officeDocument/2006/relationships/hyperlink" Target="https://doc.qt.io/qt-6/supported-platforms.html" TargetMode="External"/><Relationship Id="rId17" Type="http://schemas.openxmlformats.org/officeDocument/2006/relationships/hyperlink" Target="https://doc.qt.io/qt-6/qopenglwidget.html" TargetMode="External"/><Relationship Id="rId18" Type="http://schemas.openxmlformats.org/officeDocument/2006/relationships/hyperlink" Target="https://doc.qt.io/qt-6/qmainwindow.html" TargetMode="External"/><Relationship Id="rId19" Type="http://schemas.openxmlformats.org/officeDocument/2006/relationships/hyperlink" Target="https://doc.qt.io/qt-6/qdockwidget.html" TargetMode="External"/><Relationship Id="rId20" Type="http://schemas.openxmlformats.org/officeDocument/2006/relationships/hyperlink" Target="https://doc.qt.io/qt-6/qtreeview.html" TargetMode="External"/><Relationship Id="rId21" Type="http://schemas.openxmlformats.org/officeDocument/2006/relationships/hyperlink" Target="https://doc.qt.io/qt-6/qundostack.html" TargetMode="External"/><Relationship Id="rId22" Type="http://schemas.openxmlformats.org/officeDocument/2006/relationships/hyperlink" Target="https://registry.khronos.org/glTF/specs/2.0/glTF-2.0.html" TargetMode="External"/><Relationship Id="rId23" Type="http://schemas.openxmlformats.org/officeDocument/2006/relationships/hyperlink" Target="https://github.com/spnda/fastgltf" TargetMode="External"/><Relationship Id="rId24" Type="http://schemas.openxmlformats.org/officeDocument/2006/relationships/hyperlink" Target="https://github.com/g-truc/glm" TargetMode="External"/><Relationship Id="rId25" Type="http://schemas.openxmlformats.org/officeDocument/2006/relationships/hyperlink" Target="https://github.com/nlohmann/json" TargetMode="External"/><Relationship Id="rId26" Type="http://schemas.openxmlformats.org/officeDocument/2006/relationships/hyperlink" Target="https://github.com/gabime/spdlog" TargetMode="External"/><Relationship Id="rId27" Type="http://schemas.openxmlformats.org/officeDocument/2006/relationships/hyperlink" Target="https://github.com/catchorg/Catch2" TargetMode="External"/><Relationship Id="rId28" Type="http://schemas.openxmlformats.org/officeDocument/2006/relationships/hyperlink" Target="https://learn.microsoft.com/en-us/vcpkg/concepts/manifest-mode" TargetMode="External"/><Relationship Id="rId29" Type="http://schemas.openxmlformats.org/officeDocument/2006/relationships/hyperlink" Target="https://cmake.org/cmake/help/latest/manual/cmake-presets.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Mini3D Studio V1.0 起步方案与开发设计文档</dc:title>
  <dc:subject>C++20 + Qt6 + OpenGL 轻量级三维场景编辑器</dc:subject>
  <dc:creator>OpenAI</dc:creator>
  <cp:keywords>C++, Qt, OpenGL, glTF, Scene Graph, 3D Editor, CMake</cp:keywords>
  <dc:description>用于项目起步、开发执行与验收。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