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sz w:val="20"/>
        </w:rPr>
        <w:t>联合实施方案  J1.0  2026年10月9日</w:t>
      </w:r>
    </w:p>
    <w:p>
      <w:pPr>
        <w:pStyle w:val="Title"/>
      </w:pPr>
      <w:r>
        <w:t>Mini3D</w:t>
        <w:br/>
        <w:t>动画与渲染统一实施方案</w:t>
      </w:r>
    </w:p>
    <w:p>
      <w:pPr>
        <w:pStyle w:val="Subtitle"/>
        <w:spacing w:after="400"/>
      </w:pPr>
      <w:r>
        <w:t>三级代理协同开发</w:t>
      </w:r>
    </w:p>
    <w:p>
      <w:r>
        <w:rPr>
          <w:sz w:val="26"/>
        </w:rPr>
        <w:t>一级总负责人统筹全局</w:t>
        <w:br/>
        <w:t>二级动画与渲染 Leader 分域负责</w:t>
        <w:br/>
        <w:t>三级沿用原调研 实施 独立审查 专家代理</w:t>
      </w:r>
    </w:p>
    <w:p>
      <w:r>
        <w:t>在同一项目中并行完善原生动画与高质量渲染，以统一数据、共享契约和同一集成版本验收完整作品。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14"/>
        <w:gridCol w:w="8220"/>
      </w:tblGrid>
      <w:tr>
        <w:trPr>
          <w:tblHeader w:val="true"/>
          <w:cantSplit/>
        </w:trPr>
        <w:tc>
          <w:tcPr>
            <w:tcW w:type="dxa" w:w="1814"/>
            <w:vAlign w:val="center"/>
            <w:shd w:fill="E8EDF2"/>
          </w:tcPr>
          <w:p>
            <w:pPr>
              <w:keepNext w:val="0"/>
              <w:spacing w:line="259" w:lineRule="auto" w:before="0" w:after="20"/>
              <w:jc w:val="center"/>
            </w:pPr>
            <w:r>
              <w:rPr>
                <w:b/>
                <w:sz w:val="19"/>
              </w:rPr>
              <w:t>文档控制</w:t>
            </w:r>
          </w:p>
        </w:tc>
        <w:tc>
          <w:tcPr>
            <w:tcW w:type="dxa" w:w="8220"/>
            <w:vAlign w:val="center"/>
            <w:shd w:fill="E8EDF2"/>
          </w:tcPr>
          <w:p>
            <w:pPr>
              <w:keepNext w:val="0"/>
              <w:spacing w:line="259" w:lineRule="auto" w:before="0" w:after="20"/>
            </w:pPr>
            <w:r>
              <w:rPr>
                <w:b/>
                <w:sz w:val="19"/>
              </w:rPr>
              <w:t>内容</w:t>
            </w:r>
          </w:p>
        </w:tc>
      </w:tr>
      <w:tr>
        <w:trPr>
          <w:cantSplit/>
        </w:trPr>
        <w:tc>
          <w:tcPr>
            <w:tcW w:type="dxa" w:w="1814"/>
            <w:vAlign w:val="center"/>
            <w:shd w:fill="FFFFFF"/>
          </w:tcPr>
          <w:p>
            <w:pPr>
              <w:keepNext w:val="0"/>
              <w:spacing w:line="259" w:lineRule="auto" w:before="0" w:after="20"/>
              <w:jc w:val="center"/>
            </w:pPr>
            <w:r>
              <w:rPr>
                <w:b w:val="0"/>
                <w:sz w:val="19"/>
              </w:rPr>
              <w:t>版本与用途</w:t>
            </w:r>
          </w:p>
        </w:tc>
        <w:tc>
          <w:tcPr>
            <w:tcW w:type="dxa" w:w="8220"/>
            <w:vAlign w:val="center"/>
            <w:shd w:fill="FFFFFF"/>
          </w:tcPr>
          <w:p>
            <w:pPr>
              <w:keepNext w:val="0"/>
              <w:spacing w:line="259" w:lineRule="auto" w:before="0" w:after="20"/>
            </w:pPr>
            <w:r>
              <w:rPr>
                <w:b w:val="0"/>
                <w:sz w:val="19"/>
              </w:rPr>
              <w:t>J1.0  联合架构、三级分工、实施细则、阶段任务及验收合同</w:t>
            </w:r>
          </w:p>
        </w:tc>
      </w:tr>
      <w:tr>
        <w:trPr>
          <w:cantSplit/>
        </w:trPr>
        <w:tc>
          <w:tcPr>
            <w:tcW w:type="dxa" w:w="1814"/>
            <w:vAlign w:val="center"/>
            <w:shd w:fill="FFFFFF"/>
          </w:tcPr>
          <w:p>
            <w:pPr>
              <w:keepNext w:val="0"/>
              <w:spacing w:line="259" w:lineRule="auto" w:before="0" w:after="20"/>
              <w:jc w:val="center"/>
            </w:pPr>
            <w:r>
              <w:rPr>
                <w:b w:val="0"/>
                <w:sz w:val="19"/>
              </w:rPr>
              <w:t>合并来源</w:t>
            </w:r>
          </w:p>
        </w:tc>
        <w:tc>
          <w:tcPr>
            <w:tcW w:type="dxa" w:w="8220"/>
            <w:vAlign w:val="center"/>
            <w:shd w:fill="FFFFFF"/>
          </w:tcPr>
          <w:p>
            <w:pPr>
              <w:keepNext w:val="0"/>
              <w:spacing w:line="259" w:lineRule="auto" w:before="0" w:after="20"/>
            </w:pPr>
            <w:r>
              <w:rPr>
                <w:b w:val="0"/>
                <w:sz w:val="19"/>
              </w:rPr>
              <w:t>动画 v2.3 完整缺口补齐方案；渲染 R80 深化实现方案</w:t>
            </w:r>
          </w:p>
        </w:tc>
      </w:tr>
      <w:tr>
        <w:trPr>
          <w:cantSplit/>
        </w:trPr>
        <w:tc>
          <w:tcPr>
            <w:tcW w:type="dxa" w:w="1814"/>
            <w:vAlign w:val="center"/>
            <w:shd w:fill="FFFFFF"/>
          </w:tcPr>
          <w:p>
            <w:pPr>
              <w:keepNext w:val="0"/>
              <w:spacing w:line="259" w:lineRule="auto" w:before="0" w:after="20"/>
              <w:jc w:val="center"/>
            </w:pPr>
            <w:r>
              <w:rPr>
                <w:b w:val="0"/>
                <w:sz w:val="19"/>
              </w:rPr>
              <w:t>范围保留</w:t>
            </w:r>
          </w:p>
        </w:tc>
        <w:tc>
          <w:tcPr>
            <w:tcW w:type="dxa" w:w="8220"/>
            <w:vAlign w:val="center"/>
            <w:shd w:fill="FFFFFF"/>
          </w:tcPr>
          <w:p>
            <w:pPr>
              <w:keepNext w:val="0"/>
              <w:spacing w:line="259" w:lineRule="auto" w:before="0" w:after="20"/>
            </w:pPr>
            <w:r>
              <w:rPr>
                <w:b w:val="0"/>
                <w:sz w:val="19"/>
              </w:rPr>
              <w:t>动画原 149 族及 EXT；渲染 136 族；联合必需消费者与作品门</w:t>
            </w:r>
          </w:p>
        </w:tc>
      </w:tr>
      <w:tr>
        <w:trPr>
          <w:cantSplit/>
        </w:trPr>
        <w:tc>
          <w:tcPr>
            <w:tcW w:type="dxa" w:w="1814"/>
            <w:vAlign w:val="center"/>
            <w:shd w:fill="FFFFFF"/>
          </w:tcPr>
          <w:p>
            <w:pPr>
              <w:keepNext w:val="0"/>
              <w:spacing w:line="259" w:lineRule="auto" w:before="0" w:after="20"/>
              <w:jc w:val="center"/>
            </w:pPr>
            <w:r>
              <w:rPr>
                <w:b w:val="0"/>
                <w:sz w:val="19"/>
              </w:rPr>
              <w:t>组织结构</w:t>
            </w:r>
          </w:p>
        </w:tc>
        <w:tc>
          <w:tcPr>
            <w:tcW w:type="dxa" w:w="8220"/>
            <w:vAlign w:val="center"/>
            <w:shd w:fill="FFFFFF"/>
          </w:tcPr>
          <w:p>
            <w:pPr>
              <w:keepNext w:val="0"/>
              <w:spacing w:line="259" w:lineRule="auto" w:before="0" w:after="20"/>
            </w:pPr>
            <w:r>
              <w:rPr>
                <w:b w:val="0"/>
                <w:sz w:val="19"/>
              </w:rPr>
              <w:t>1 名一级总负责人；2 名二级 Leader；4 类按需调用的三级子代理</w:t>
            </w:r>
          </w:p>
        </w:tc>
      </w:tr>
      <w:tr>
        <w:trPr>
          <w:cantSplit/>
        </w:trPr>
        <w:tc>
          <w:tcPr>
            <w:tcW w:type="dxa" w:w="1814"/>
            <w:vAlign w:val="center"/>
            <w:shd w:fill="FFFFFF"/>
          </w:tcPr>
          <w:p>
            <w:pPr>
              <w:keepNext w:val="0"/>
              <w:spacing w:line="259" w:lineRule="auto" w:before="0" w:after="20"/>
              <w:jc w:val="center"/>
            </w:pPr>
            <w:r>
              <w:rPr>
                <w:b w:val="0"/>
                <w:sz w:val="19"/>
              </w:rPr>
              <w:t>产品状态</w:t>
            </w:r>
          </w:p>
        </w:tc>
        <w:tc>
          <w:tcPr>
            <w:tcW w:type="dxa" w:w="8220"/>
            <w:vAlign w:val="center"/>
            <w:shd w:fill="FFFFFF"/>
          </w:tcPr>
          <w:p>
            <w:pPr>
              <w:keepNext w:val="0"/>
              <w:spacing w:line="259" w:lineRule="auto" w:before="0" w:after="20"/>
            </w:pPr>
            <w:r>
              <w:rPr>
                <w:b w:val="0"/>
                <w:sz w:val="19"/>
              </w:rPr>
              <w:t>源基线 5f5c82e；规划与审查不代表新增功能已实现</w:t>
            </w:r>
          </w:p>
        </w:tc>
      </w:tr>
      <w:tr>
        <w:trPr>
          <w:cantSplit/>
        </w:trPr>
        <w:tc>
          <w:tcPr>
            <w:tcW w:type="dxa" w:w="1814"/>
            <w:vAlign w:val="center"/>
            <w:shd w:fill="FFFFFF"/>
          </w:tcPr>
          <w:p>
            <w:pPr>
              <w:keepNext w:val="0"/>
              <w:spacing w:line="259" w:lineRule="auto" w:before="0" w:after="20"/>
              <w:jc w:val="center"/>
            </w:pPr>
            <w:r>
              <w:rPr>
                <w:b w:val="0"/>
                <w:sz w:val="19"/>
              </w:rPr>
              <w:t>关键裁决</w:t>
            </w:r>
          </w:p>
        </w:tc>
        <w:tc>
          <w:tcPr>
            <w:tcW w:type="dxa" w:w="8220"/>
            <w:vAlign w:val="center"/>
            <w:shd w:fill="FFFFFF"/>
          </w:tcPr>
          <w:p>
            <w:pPr>
              <w:keepNext w:val="0"/>
              <w:spacing w:line="259" w:lineRule="auto" w:before="0" w:after="20"/>
            </w:pPr>
            <w:r>
              <w:rPr>
                <w:b w:val="0"/>
                <w:sz w:val="19"/>
              </w:rPr>
              <w:t>共享求值/IR；分阶段 Busy；Native 与 Bridge；一次 schema/API；全局并发</w:t>
            </w:r>
          </w:p>
        </w:tc>
      </w:tr>
    </w:tbl>
    <w:p>
      <w:pPr>
        <w:spacing w:before="120"/>
      </w:pPr>
      <w:r>
        <w:rPr>
          <w:sz w:val="20"/>
        </w:rPr>
        <w:t>完整技术细则与来源均在本文件内。先读第一卷确定执行规则，再按任务进入动画或渲染章节。</w:t>
      </w:r>
    </w:p>
    <w:p>
      <w:r>
        <w:br w:type="page"/>
      </w:r>
    </w:p>
    <w:p>
      <w:bookmarkStart w:id="1" w:name="navigation"/>
      <w:pPr>
        <w:pStyle w:val="Heading1"/>
      </w:pPr>
      <w:r>
        <w:t>阅读导航</w:t>
      </w:r>
      <w:bookmarkEnd w:id="1"/>
    </w:p>
    <w:p>
      <w:r>
        <w:t>本书保留三卷结构：第一卷统一执行，第二卷提供动画完整细则，第三卷提供渲染完整细则。Word 导航窗格可直接展开各章；下列标题可点击跳转。</w:t>
      </w:r>
    </w:p>
    <w:p>
      <w:pPr>
        <w:spacing w:after="20" w:line="245" w:lineRule="auto"/>
      </w:pPr>
      <w:r/>
      <w:hyperlink w:anchor="J01">
        <w:r>
          <w:rPr>
            <w:color w:val="1F4E79"/>
            <w:sz w:val="20"/>
          </w:rPr>
          <w:t>J01 总体决策与完整交付范围</w:t>
        </w:r>
      </w:hyperlink>
    </w:p>
    <w:p>
      <w:pPr>
        <w:spacing w:after="20" w:line="245" w:lineRule="auto"/>
      </w:pPr>
      <w:r/>
      <w:hyperlink w:anchor="J02">
        <w:r>
          <w:rPr>
            <w:color w:val="1F4E79"/>
            <w:sz w:val="20"/>
          </w:rPr>
          <w:t>J02 三级代理组织与决策权限</w:t>
        </w:r>
      </w:hyperlink>
    </w:p>
    <w:p>
      <w:pPr>
        <w:spacing w:after="20" w:line="245" w:lineRule="auto"/>
      </w:pPr>
      <w:r/>
      <w:hyperlink w:anchor="J03">
        <w:r>
          <w:rPr>
            <w:color w:val="1F4E79"/>
            <w:sz w:val="20"/>
          </w:rPr>
          <w:t>J03 唯一数据源与共享契约</w:t>
        </w:r>
      </w:hyperlink>
    </w:p>
    <w:p>
      <w:pPr>
        <w:spacing w:after="20" w:line="245" w:lineRule="auto"/>
      </w:pPr>
      <w:r/>
      <w:hyperlink w:anchor="J04">
        <w:r>
          <w:rPr>
            <w:color w:val="1F4E79"/>
            <w:sz w:val="20"/>
          </w:rPr>
          <w:t>J04 原生能力与后端选择</w:t>
        </w:r>
      </w:hyperlink>
    </w:p>
    <w:p>
      <w:pPr>
        <w:spacing w:after="20" w:line="245" w:lineRule="auto"/>
      </w:pPr>
      <w:r/>
      <w:hyperlink w:anchor="J05">
        <w:r>
          <w:rPr>
            <w:color w:val="1F4E79"/>
            <w:sz w:val="20"/>
          </w:rPr>
          <w:t>J05 时间求值与跨域状态</w:t>
        </w:r>
      </w:hyperlink>
    </w:p>
    <w:p>
      <w:pPr>
        <w:spacing w:after="20" w:line="245" w:lineRule="auto"/>
      </w:pPr>
      <w:r/>
      <w:hyperlink w:anchor="J06">
        <w:r>
          <w:rPr>
            <w:color w:val="1F4E79"/>
            <w:sz w:val="20"/>
          </w:rPr>
          <w:t>J06 统一事务与持久作业</w:t>
        </w:r>
      </w:hyperlink>
    </w:p>
    <w:p>
      <w:pPr>
        <w:spacing w:after="20" w:line="245" w:lineRule="auto"/>
      </w:pPr>
      <w:r/>
      <w:hyperlink w:anchor="J07">
        <w:r>
          <w:rPr>
            <w:color w:val="1F4E79"/>
            <w:sz w:val="20"/>
          </w:rPr>
          <w:t>J07 专项任务分包与跨域所有权</w:t>
        </w:r>
      </w:hyperlink>
    </w:p>
    <w:p>
      <w:pPr>
        <w:spacing w:after="20" w:line="245" w:lineRule="auto"/>
      </w:pPr>
      <w:r/>
      <w:hyperlink w:anchor="J08">
        <w:r>
          <w:rPr>
            <w:color w:val="1F4E79"/>
            <w:sz w:val="20"/>
          </w:rPr>
          <w:t>J08 联合里程碑与可并行顺序</w:t>
        </w:r>
      </w:hyperlink>
    </w:p>
    <w:p>
      <w:pPr>
        <w:spacing w:after="20" w:line="245" w:lineRule="auto"/>
      </w:pPr>
      <w:r/>
      <w:hyperlink w:anchor="J09">
        <w:r>
          <w:rPr>
            <w:color w:val="1F4E79"/>
            <w:sz w:val="20"/>
          </w:rPr>
          <w:t>J09 工作树 文件写入与集成规则</w:t>
        </w:r>
      </w:hyperlink>
    </w:p>
    <w:p>
      <w:pPr>
        <w:spacing w:after="20" w:line="245" w:lineRule="auto"/>
      </w:pPr>
      <w:r/>
      <w:hyperlink w:anchor="J10">
        <w:r>
          <w:rPr>
            <w:color w:val="1F4E79"/>
            <w:sz w:val="20"/>
          </w:rPr>
          <w:t>J10 联合验收与独立审计</w:t>
        </w:r>
      </w:hyperlink>
    </w:p>
    <w:p>
      <w:pPr>
        <w:spacing w:after="20" w:line="245" w:lineRule="auto"/>
      </w:pPr>
      <w:r/>
      <w:hyperlink w:anchor="J11">
        <w:r>
          <w:rPr>
            <w:color w:val="1F4E79"/>
            <w:sz w:val="20"/>
          </w:rPr>
          <w:t>J11 资源预算与代理调度</w:t>
        </w:r>
      </w:hyperlink>
    </w:p>
    <w:p>
      <w:pPr>
        <w:spacing w:after="20" w:line="245" w:lineRule="auto"/>
      </w:pPr>
      <w:r/>
      <w:hyperlink w:anchor="J12">
        <w:r>
          <w:rPr>
            <w:color w:val="1F4E79"/>
            <w:sz w:val="20"/>
          </w:rPr>
          <w:t>J12 可直接派工的任务模板</w:t>
        </w:r>
      </w:hyperlink>
    </w:p>
    <w:p>
      <w:pPr>
        <w:spacing w:after="20" w:line="245" w:lineRule="auto"/>
      </w:pPr>
      <w:r/>
      <w:hyperlink w:anchor="J13">
        <w:r>
          <w:rPr>
            <w:color w:val="1F4E79"/>
            <w:sz w:val="20"/>
          </w:rPr>
          <w:t>J13 合并裁决与原文追溯</w:t>
        </w:r>
      </w:hyperlink>
    </w:p>
    <w:p>
      <w:pPr>
        <w:spacing w:after="20" w:line="245" w:lineRule="auto"/>
      </w:pPr>
      <w:r/>
      <w:hyperlink w:anchor="J14">
        <w:r>
          <w:rPr>
            <w:color w:val="1F4E79"/>
            <w:sz w:val="20"/>
          </w:rPr>
          <w:t>J14 本次三级审查与放行边界</w:t>
        </w:r>
      </w:hyperlink>
    </w:p>
    <w:p>
      <w:r/>
      <w:hyperlink w:anchor="part_animation">
        <w:r>
          <w:rPr>
            <w:color w:val="1F4E79"/>
            <w:sz w:val="20"/>
          </w:rPr>
          <w:t>第二卷 动画实施细则 A01 至 A33</w:t>
        </w:r>
      </w:hyperlink>
    </w:p>
    <w:p>
      <w:r/>
      <w:hyperlink w:anchor="part_render">
        <w:r>
          <w:rPr>
            <w:color w:val="1F4E79"/>
            <w:sz w:val="20"/>
          </w:rPr>
          <w:t>第三卷 渲染实施细则 R01 至 R16 与附录 RA RB RC</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68"/>
        <w:gridCol w:w="2438"/>
        <w:gridCol w:w="5329"/>
      </w:tblGrid>
      <w:tr>
        <w:trPr>
          <w:tblHeader w:val="true"/>
          <w:cantSplit/>
        </w:trPr>
        <w:tc>
          <w:tcPr>
            <w:tcW w:type="dxa" w:w="2268"/>
            <w:vAlign w:val="center"/>
            <w:shd w:fill="E8EDF2"/>
          </w:tcPr>
          <w:p>
            <w:pPr>
              <w:keepNext w:val="0"/>
              <w:spacing w:line="259" w:lineRule="auto" w:before="0" w:after="20"/>
              <w:jc w:val="center"/>
            </w:pPr>
            <w:r>
              <w:rPr>
                <w:b/>
                <w:sz w:val="19"/>
              </w:rPr>
              <w:t>原方案位置</w:t>
            </w:r>
          </w:p>
        </w:tc>
        <w:tc>
          <w:tcPr>
            <w:tcW w:type="dxa" w:w="2438"/>
            <w:vAlign w:val="center"/>
            <w:shd w:fill="E8EDF2"/>
          </w:tcPr>
          <w:p>
            <w:pPr>
              <w:keepNext w:val="0"/>
              <w:spacing w:line="259" w:lineRule="auto" w:before="0" w:after="20"/>
            </w:pPr>
            <w:r>
              <w:rPr>
                <w:b/>
                <w:sz w:val="19"/>
              </w:rPr>
              <w:t>本书位置</w:t>
            </w:r>
          </w:p>
        </w:tc>
        <w:tc>
          <w:tcPr>
            <w:tcW w:type="dxa" w:w="5329"/>
            <w:vAlign w:val="center"/>
            <w:shd w:fill="E8EDF2"/>
          </w:tcPr>
          <w:p>
            <w:pPr>
              <w:keepNext w:val="0"/>
              <w:spacing w:line="259" w:lineRule="auto" w:before="0" w:after="20"/>
            </w:pPr>
            <w:r>
              <w:rPr>
                <w:b/>
                <w:sz w:val="19"/>
              </w:rPr>
              <w:t>使用方式</w:t>
            </w:r>
          </w:p>
        </w:tc>
      </w:tr>
      <w:tr>
        <w:trPr>
          <w:cantSplit/>
        </w:trPr>
        <w:tc>
          <w:tcPr>
            <w:tcW w:type="dxa" w:w="2268"/>
            <w:vAlign w:val="center"/>
            <w:shd w:fill="FFFFFF"/>
          </w:tcPr>
          <w:p>
            <w:pPr>
              <w:keepNext w:val="0"/>
              <w:spacing w:line="259" w:lineRule="auto" w:before="0" w:after="20"/>
              <w:jc w:val="center"/>
            </w:pPr>
            <w:r>
              <w:rPr>
                <w:b w:val="0"/>
                <w:sz w:val="19"/>
              </w:rPr>
              <w:t>动画第 01—33 章</w:t>
            </w:r>
          </w:p>
        </w:tc>
        <w:tc>
          <w:tcPr>
            <w:tcW w:type="dxa" w:w="2438"/>
            <w:vAlign w:val="center"/>
            <w:shd w:fill="FFFFFF"/>
          </w:tcPr>
          <w:p>
            <w:pPr>
              <w:keepNext w:val="0"/>
              <w:spacing w:line="259" w:lineRule="auto" w:before="0" w:after="20"/>
            </w:pPr>
            <w:r>
              <w:rPr>
                <w:b w:val="0"/>
                <w:sz w:val="19"/>
              </w:rPr>
              <w:t>第二卷 A01—A33</w:t>
            </w:r>
          </w:p>
        </w:tc>
        <w:tc>
          <w:tcPr>
            <w:tcW w:type="dxa" w:w="5329"/>
            <w:vAlign w:val="center"/>
            <w:shd w:fill="FFFFFF"/>
          </w:tcPr>
          <w:p>
            <w:pPr>
              <w:keepNext w:val="0"/>
              <w:spacing w:line="259" w:lineRule="auto" w:before="0" w:after="20"/>
            </w:pPr>
            <w:r>
              <w:rPr>
                <w:b w:val="0"/>
                <w:sz w:val="19"/>
              </w:rPr>
              <w:t>算法/交互/数据/149族/十四补齐/EXT/金标与历史审计完整保留</w:t>
            </w:r>
          </w:p>
        </w:tc>
      </w:tr>
      <w:tr>
        <w:trPr>
          <w:cantSplit/>
        </w:trPr>
        <w:tc>
          <w:tcPr>
            <w:tcW w:type="dxa" w:w="2268"/>
            <w:vAlign w:val="center"/>
            <w:shd w:fill="FFFFFF"/>
          </w:tcPr>
          <w:p>
            <w:pPr>
              <w:keepNext w:val="0"/>
              <w:spacing w:line="259" w:lineRule="auto" w:before="0" w:after="20"/>
              <w:jc w:val="center"/>
            </w:pPr>
            <w:r>
              <w:rPr>
                <w:b w:val="0"/>
                <w:sz w:val="19"/>
              </w:rPr>
              <w:t>渲染第 01—16 章</w:t>
            </w:r>
          </w:p>
        </w:tc>
        <w:tc>
          <w:tcPr>
            <w:tcW w:type="dxa" w:w="2438"/>
            <w:vAlign w:val="center"/>
            <w:shd w:fill="FFFFFF"/>
          </w:tcPr>
          <w:p>
            <w:pPr>
              <w:keepNext w:val="0"/>
              <w:spacing w:line="259" w:lineRule="auto" w:before="0" w:after="20"/>
            </w:pPr>
            <w:r>
              <w:rPr>
                <w:b w:val="0"/>
                <w:sz w:val="19"/>
              </w:rPr>
              <w:t>第三卷 R01—R16</w:t>
            </w:r>
          </w:p>
        </w:tc>
        <w:tc>
          <w:tcPr>
            <w:tcW w:type="dxa" w:w="5329"/>
            <w:vAlign w:val="center"/>
            <w:shd w:fill="FFFFFF"/>
          </w:tcPr>
          <w:p>
            <w:pPr>
              <w:keepNext w:val="0"/>
              <w:spacing w:line="259" w:lineRule="auto" w:before="0" w:after="20"/>
            </w:pPr>
            <w:r>
              <w:rPr>
                <w:b w:val="0"/>
                <w:sz w:val="19"/>
              </w:rPr>
              <w:t>材质/色彩/后端/时间/AOV/输出/资源/实验与发行合同</w:t>
            </w:r>
          </w:p>
        </w:tc>
      </w:tr>
      <w:tr>
        <w:trPr>
          <w:cantSplit/>
        </w:trPr>
        <w:tc>
          <w:tcPr>
            <w:tcW w:type="dxa" w:w="2268"/>
            <w:vAlign w:val="center"/>
            <w:shd w:fill="FFFFFF"/>
          </w:tcPr>
          <w:p>
            <w:pPr>
              <w:keepNext w:val="0"/>
              <w:spacing w:line="259" w:lineRule="auto" w:before="0" w:after="20"/>
              <w:jc w:val="center"/>
            </w:pPr>
            <w:r>
              <w:rPr>
                <w:b w:val="0"/>
                <w:sz w:val="19"/>
              </w:rPr>
              <w:t>渲染附录 A B C</w:t>
            </w:r>
          </w:p>
        </w:tc>
        <w:tc>
          <w:tcPr>
            <w:tcW w:type="dxa" w:w="2438"/>
            <w:vAlign w:val="center"/>
            <w:shd w:fill="FFFFFF"/>
          </w:tcPr>
          <w:p>
            <w:pPr>
              <w:keepNext w:val="0"/>
              <w:spacing w:line="259" w:lineRule="auto" w:before="0" w:after="20"/>
            </w:pPr>
            <w:r>
              <w:rPr>
                <w:b w:val="0"/>
                <w:sz w:val="19"/>
              </w:rPr>
              <w:t>第三卷附录 RA RB RC</w:t>
            </w:r>
          </w:p>
        </w:tc>
        <w:tc>
          <w:tcPr>
            <w:tcW w:type="dxa" w:w="5329"/>
            <w:vAlign w:val="center"/>
            <w:shd w:fill="FFFFFF"/>
          </w:tcPr>
          <w:p>
            <w:pPr>
              <w:keepNext w:val="0"/>
              <w:spacing w:line="259" w:lineRule="auto" w:before="0" w:after="20"/>
            </w:pPr>
            <w:r>
              <w:rPr>
                <w:b w:val="0"/>
                <w:sz w:val="19"/>
              </w:rPr>
              <w:t>136族清单、26项历史审计与54组来源</w:t>
            </w:r>
          </w:p>
        </w:tc>
      </w:tr>
      <w:tr>
        <w:trPr>
          <w:cantSplit/>
        </w:trPr>
        <w:tc>
          <w:tcPr>
            <w:tcW w:type="dxa" w:w="2268"/>
            <w:vAlign w:val="center"/>
            <w:shd w:fill="FFFFFF"/>
          </w:tcPr>
          <w:p>
            <w:pPr>
              <w:keepNext w:val="0"/>
              <w:spacing w:line="259" w:lineRule="auto" w:before="0" w:after="20"/>
              <w:jc w:val="center"/>
            </w:pPr>
            <w:r>
              <w:rPr>
                <w:b w:val="0"/>
                <w:sz w:val="19"/>
              </w:rPr>
              <w:t>两文冲突与阶段</w:t>
            </w:r>
          </w:p>
        </w:tc>
        <w:tc>
          <w:tcPr>
            <w:tcW w:type="dxa" w:w="2438"/>
            <w:vAlign w:val="center"/>
            <w:shd w:fill="FFFFFF"/>
          </w:tcPr>
          <w:p>
            <w:pPr>
              <w:keepNext w:val="0"/>
              <w:spacing w:line="259" w:lineRule="auto" w:before="0" w:after="20"/>
            </w:pPr>
            <w:r>
              <w:rPr>
                <w:b w:val="0"/>
                <w:sz w:val="19"/>
              </w:rPr>
              <w:t>第一卷 J03—J13</w:t>
            </w:r>
          </w:p>
        </w:tc>
        <w:tc>
          <w:tcPr>
            <w:tcW w:type="dxa" w:w="5329"/>
            <w:vAlign w:val="center"/>
            <w:shd w:fill="FFFFFF"/>
          </w:tcPr>
          <w:p>
            <w:pPr>
              <w:keepNext w:val="0"/>
              <w:spacing w:line="259" w:lineRule="auto" w:before="0" w:after="20"/>
            </w:pPr>
            <w:r>
              <w:rPr>
                <w:b w:val="0"/>
                <w:sz w:val="19"/>
              </w:rPr>
              <w:t>采用此处明确裁决，并已在相关领域章节同步修改或加现行说明</w:t>
            </w:r>
          </w:p>
        </w:tc>
      </w:tr>
      <w:tr>
        <w:trPr>
          <w:cantSplit/>
        </w:trPr>
        <w:tc>
          <w:tcPr>
            <w:tcW w:type="dxa" w:w="2268"/>
            <w:vAlign w:val="center"/>
            <w:shd w:fill="FFFFFF"/>
          </w:tcPr>
          <w:p>
            <w:pPr>
              <w:keepNext w:val="0"/>
              <w:spacing w:line="259" w:lineRule="auto" w:before="0" w:after="20"/>
              <w:jc w:val="center"/>
            </w:pPr>
            <w:r>
              <w:rPr>
                <w:b w:val="0"/>
                <w:sz w:val="19"/>
              </w:rPr>
              <w:t>本次合并审查</w:t>
            </w:r>
          </w:p>
        </w:tc>
        <w:tc>
          <w:tcPr>
            <w:tcW w:type="dxa" w:w="2438"/>
            <w:vAlign w:val="center"/>
            <w:shd w:fill="FFFFFF"/>
          </w:tcPr>
          <w:p>
            <w:pPr>
              <w:keepNext w:val="0"/>
              <w:spacing w:line="259" w:lineRule="auto" w:before="0" w:after="20"/>
            </w:pPr>
            <w:r>
              <w:rPr>
                <w:b w:val="0"/>
                <w:sz w:val="19"/>
              </w:rPr>
              <w:t>第一卷 J14</w:t>
            </w:r>
          </w:p>
        </w:tc>
        <w:tc>
          <w:tcPr>
            <w:tcW w:type="dxa" w:w="5329"/>
            <w:vAlign w:val="center"/>
            <w:shd w:fill="FFFFFF"/>
          </w:tcPr>
          <w:p>
            <w:pPr>
              <w:keepNext w:val="0"/>
              <w:spacing w:line="259" w:lineRule="auto" w:before="0" w:after="20"/>
            </w:pPr>
            <w:r>
              <w:rPr>
                <w:b w:val="0"/>
                <w:sz w:val="19"/>
              </w:rPr>
              <w:t>本次真实审查角色、发现与修订；历史审计不作为新产品证据</w:t>
            </w:r>
          </w:p>
        </w:tc>
      </w:tr>
    </w:tbl>
    <w:p>
      <w:pPr>
        <w:spacing w:before="120"/>
      </w:pPr>
      <w:r>
        <w:t>引用约定：动画来源用 [AR01] 等，渲染来源用 [RR01] 等。原功能族、专项测试和阶段 ID 保留在各自卷内；联合任务以 ANIM、REN、JOINT 命名空间完整定位。</w:t>
      </w:r>
    </w:p>
    <w:p>
      <w:r>
        <w:br w:type="page"/>
      </w:r>
    </w:p>
    <w:p>
      <w:bookmarkStart w:id="2" w:name="part_joint"/>
      <w:pPr>
        <w:pStyle w:val="Heading1"/>
      </w:pPr>
      <w:r>
        <w:t>第一卷 统一执行合同</w:t>
      </w:r>
      <w:bookmarkEnd w:id="2"/>
    </w:p>
    <w:p>
      <w:bookmarkStart w:id="3" w:name="J01"/>
      <w:pPr>
        <w:pStyle w:val="Heading1"/>
      </w:pPr>
      <w:r>
        <w:t>J01 总体决策与完整交付范围</w:t>
      </w:r>
      <w:bookmarkEnd w:id="3"/>
    </w:p>
    <w:p>
      <w:r>
        <w:t>动画与渲染在同一个 Mini3D 项目中并行建设，使用一套正式作者数据、一套时间与求值语义、一套资产和事务体系。一级总负责人承担全局架构、共享契约、依赖与最终集成；二级设动画 Leader 和渲染 Leader；三级沿用调研、实施、独立审查、专家四类子代理，由 Leader 按专项调用。三级不得继续下分。</w:t>
      </w:r>
    </w:p>
    <w:p>
      <w:r>
        <w:t>本合并版由统一执行合同、动画实施细则、渲染实施细则组成。动画细则完整保留 v2.3 的 33 章、149 个既有功能族、十四项补齐和 EXT 扩展；渲染细则保留 R80 的 136 个能力族、20 个场景与 8 条工作流。共同接口、作业状态、原生认定、跨域消费者、阶段和代理协作已按本卷统一；原方案的技术细节与历史审计仍可在本文件内查阅。</w:t>
      </w:r>
    </w:p>
    <w:p>
      <w:r>
        <w:t>冻结项目参照为 shenxi11/Mini3D 的 5f5c82ed7a9f361e263d4abe895bbf99b061e3e7；技术比较沿用两份方案的 Blender 5.2.2 固定来源。进入开发时先核对实际 HEAD 与此提交的差异，再更新任务基线；不能假定后续 GitHub 提交已经包含本方案。以下架构、组织和里程碑是实施合同，产品能力、画质与性能以工程证据验收。来源定位：动画 A01、A22，渲染 R01、附录 RC。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01"/>
        <w:gridCol w:w="4025"/>
        <w:gridCol w:w="4309"/>
      </w:tblGrid>
      <w:tr>
        <w:trPr>
          <w:tblHeader w:val="true"/>
          <w:cantSplit/>
        </w:trPr>
        <w:tc>
          <w:tcPr>
            <w:tcW w:type="dxa" w:w="1701"/>
            <w:vAlign w:val="center"/>
            <w:shd w:fill="E8EDF2"/>
          </w:tcPr>
          <w:p>
            <w:pPr>
              <w:keepNext w:val="0"/>
              <w:spacing w:line="259" w:lineRule="auto" w:before="0" w:after="20"/>
              <w:jc w:val="center"/>
            </w:pPr>
            <w:r>
              <w:rPr>
                <w:b/>
                <w:sz w:val="19"/>
              </w:rPr>
              <w:t>交付维度</w:t>
            </w:r>
          </w:p>
        </w:tc>
        <w:tc>
          <w:tcPr>
            <w:tcW w:type="dxa" w:w="4025"/>
            <w:vAlign w:val="center"/>
            <w:shd w:fill="E8EDF2"/>
          </w:tcPr>
          <w:p>
            <w:pPr>
              <w:keepNext w:val="0"/>
              <w:spacing w:line="259" w:lineRule="auto" w:before="0" w:after="20"/>
            </w:pPr>
            <w:r>
              <w:rPr>
                <w:b/>
                <w:sz w:val="19"/>
              </w:rPr>
              <w:t>联合方案保留的要求</w:t>
            </w:r>
          </w:p>
        </w:tc>
        <w:tc>
          <w:tcPr>
            <w:tcW w:type="dxa" w:w="4309"/>
            <w:vAlign w:val="center"/>
            <w:shd w:fill="E8EDF2"/>
          </w:tcPr>
          <w:p>
            <w:pPr>
              <w:keepNext w:val="0"/>
              <w:spacing w:line="259" w:lineRule="auto" w:before="0" w:after="20"/>
            </w:pPr>
            <w:r>
              <w:rPr>
                <w:b/>
                <w:sz w:val="19"/>
              </w:rPr>
              <w:t>完成判定</w:t>
            </w:r>
          </w:p>
        </w:tc>
      </w:tr>
      <w:tr>
        <w:trPr>
          <w:cantSplit/>
        </w:trPr>
        <w:tc>
          <w:tcPr>
            <w:tcW w:type="dxa" w:w="1701"/>
            <w:vAlign w:val="center"/>
            <w:shd w:fill="FFFFFF"/>
          </w:tcPr>
          <w:p>
            <w:pPr>
              <w:keepNext w:val="0"/>
              <w:spacing w:line="259" w:lineRule="auto" w:before="0" w:after="20"/>
              <w:jc w:val="center"/>
            </w:pPr>
            <w:r>
              <w:rPr>
                <w:b w:val="0"/>
                <w:sz w:val="19"/>
              </w:rPr>
              <w:t>动画核心与补齐</w:t>
            </w:r>
          </w:p>
        </w:tc>
        <w:tc>
          <w:tcPr>
            <w:tcW w:type="dxa" w:w="4025"/>
            <w:vAlign w:val="center"/>
            <w:shd w:fill="FFFFFF"/>
          </w:tcPr>
          <w:p>
            <w:pPr>
              <w:keepNext w:val="0"/>
              <w:spacing w:line="259" w:lineRule="auto" w:before="0" w:after="20"/>
            </w:pPr>
            <w:r>
              <w:rPr>
                <w:b w:val="0"/>
                <w:sz w:val="19"/>
              </w:rPr>
              <w:t>KEY/CUR/ACT/RIG/POS/SKN/DEF/DRV/CON/AUX 共 149 族全部建设</w:t>
            </w:r>
          </w:p>
        </w:tc>
        <w:tc>
          <w:tcPr>
            <w:tcW w:type="dxa" w:w="4309"/>
            <w:vAlign w:val="center"/>
            <w:shd w:fill="FFFFFF"/>
          </w:tcPr>
          <w:p>
            <w:pPr>
              <w:keepNext w:val="0"/>
              <w:spacing w:line="259" w:lineRule="auto" w:before="0" w:after="20"/>
            </w:pPr>
            <w:r>
              <w:rPr>
                <w:b w:val="0"/>
                <w:sz w:val="19"/>
              </w:rPr>
              <w:t>全部承诺的必选子项与原生作者闭环通过，见 A20、A23、A33</w:t>
            </w:r>
          </w:p>
        </w:tc>
      </w:tr>
      <w:tr>
        <w:trPr>
          <w:cantSplit/>
        </w:trPr>
        <w:tc>
          <w:tcPr>
            <w:tcW w:type="dxa" w:w="1701"/>
            <w:vAlign w:val="center"/>
            <w:shd w:fill="FFFFFF"/>
          </w:tcPr>
          <w:p>
            <w:pPr>
              <w:keepNext w:val="0"/>
              <w:spacing w:line="259" w:lineRule="auto" w:before="0" w:after="20"/>
              <w:jc w:val="center"/>
            </w:pPr>
            <w:r>
              <w:rPr>
                <w:b w:val="0"/>
                <w:sz w:val="19"/>
              </w:rPr>
              <w:t>动画扩展</w:t>
            </w:r>
          </w:p>
        </w:tc>
        <w:tc>
          <w:tcPr>
            <w:tcW w:type="dxa" w:w="4025"/>
            <w:vAlign w:val="center"/>
            <w:shd w:fill="FFFFFF"/>
          </w:tcPr>
          <w:p>
            <w:pPr>
              <w:keepNext w:val="0"/>
              <w:spacing w:line="259" w:lineRule="auto" w:before="0" w:after="20"/>
            </w:pPr>
            <w:r>
              <w:rPr>
                <w:b w:val="0"/>
                <w:sz w:val="19"/>
              </w:rPr>
              <w:t>GP、物理、VSE、blend；保留 Native 与 Bridge 两条登记</w:t>
            </w:r>
          </w:p>
        </w:tc>
        <w:tc>
          <w:tcPr>
            <w:tcW w:type="dxa" w:w="4309"/>
            <w:vAlign w:val="center"/>
            <w:shd w:fill="FFFFFF"/>
          </w:tcPr>
          <w:p>
            <w:pPr>
              <w:keepNext w:val="0"/>
              <w:spacing w:line="259" w:lineRule="auto" w:before="0" w:after="20"/>
            </w:pPr>
            <w:r>
              <w:rPr>
                <w:b w:val="0"/>
                <w:sz w:val="19"/>
              </w:rPr>
              <w:t>EXT 完整叶子盘点后分别冻结分母；不能以四个大系统仅计四分</w:t>
            </w:r>
          </w:p>
        </w:tc>
      </w:tr>
      <w:tr>
        <w:trPr>
          <w:cantSplit/>
        </w:trPr>
        <w:tc>
          <w:tcPr>
            <w:tcW w:type="dxa" w:w="1701"/>
            <w:vAlign w:val="center"/>
            <w:shd w:fill="FFFFFF"/>
          </w:tcPr>
          <w:p>
            <w:pPr>
              <w:keepNext w:val="0"/>
              <w:spacing w:line="259" w:lineRule="auto" w:before="0" w:after="20"/>
              <w:jc w:val="center"/>
            </w:pPr>
            <w:r>
              <w:rPr>
                <w:b w:val="0"/>
                <w:sz w:val="19"/>
              </w:rPr>
              <w:t>渲染 R80</w:t>
            </w:r>
          </w:p>
        </w:tc>
        <w:tc>
          <w:tcPr>
            <w:tcW w:type="dxa" w:w="4025"/>
            <w:vAlign w:val="center"/>
            <w:shd w:fill="FFFFFF"/>
          </w:tcPr>
          <w:p>
            <w:pPr>
              <w:keepNext w:val="0"/>
              <w:spacing w:line="259" w:lineRule="auto" w:before="0" w:after="20"/>
            </w:pPr>
            <w:r>
              <w:rPr>
                <w:b w:val="0"/>
                <w:sz w:val="19"/>
              </w:rPr>
              <w:t>W 20、R 38、F 48、S 30 四轨，分母保持 136</w:t>
            </w:r>
          </w:p>
        </w:tc>
        <w:tc>
          <w:tcPr>
            <w:tcW w:type="dxa" w:w="4309"/>
            <w:vAlign w:val="center"/>
            <w:shd w:fill="FFFFFF"/>
          </w:tcPr>
          <w:p>
            <w:pPr>
              <w:keepNext w:val="0"/>
              <w:spacing w:line="259" w:lineRule="auto" w:before="0" w:after="20"/>
            </w:pPr>
            <w:r>
              <w:rPr>
                <w:b w:val="0"/>
                <w:sz w:val="19"/>
              </w:rPr>
              <w:t>各轨能力与适用画面任务分别至少 80%，全部核心门及 8 条工作流通过</w:t>
            </w:r>
          </w:p>
        </w:tc>
      </w:tr>
      <w:tr>
        <w:trPr>
          <w:cantSplit/>
        </w:trPr>
        <w:tc>
          <w:tcPr>
            <w:tcW w:type="dxa" w:w="1701"/>
            <w:vAlign w:val="center"/>
            <w:shd w:fill="FFFFFF"/>
          </w:tcPr>
          <w:p>
            <w:pPr>
              <w:keepNext w:val="0"/>
              <w:spacing w:line="259" w:lineRule="auto" w:before="0" w:after="20"/>
              <w:jc w:val="center"/>
            </w:pPr>
            <w:r>
              <w:rPr>
                <w:b w:val="0"/>
                <w:sz w:val="19"/>
              </w:rPr>
              <w:t>新增联合必需消费</w:t>
            </w:r>
          </w:p>
        </w:tc>
        <w:tc>
          <w:tcPr>
            <w:tcW w:type="dxa" w:w="4025"/>
            <w:vAlign w:val="center"/>
            <w:shd w:fill="FFFFFF"/>
          </w:tcPr>
          <w:p>
            <w:pPr>
              <w:keepNext w:val="0"/>
              <w:spacing w:line="259" w:lineRule="auto" w:before="0" w:after="20"/>
            </w:pPr>
            <w:r>
              <w:rPr>
                <w:b w:val="0"/>
                <w:sz w:val="19"/>
              </w:rPr>
              <w:t>E05 全部承诺的灯光/材质/World；GP、模拟几何/体积/毛发、VSE SceneStrip</w:t>
            </w:r>
          </w:p>
        </w:tc>
        <w:tc>
          <w:tcPr>
            <w:tcW w:type="dxa" w:w="4309"/>
            <w:vAlign w:val="center"/>
            <w:shd w:fill="FFFFFF"/>
          </w:tcPr>
          <w:p>
            <w:pPr>
              <w:keepNext w:val="0"/>
              <w:spacing w:line="259" w:lineRule="auto" w:before="0" w:after="20"/>
            </w:pPr>
            <w:r>
              <w:rPr>
                <w:b w:val="0"/>
                <w:sz w:val="19"/>
              </w:rPr>
              <w:t>生产者与真实消费者共同签收；REN-F48 的 GP 混合成片提升为联合必需项</w:t>
            </w:r>
          </w:p>
        </w:tc>
      </w:tr>
      <w:tr>
        <w:trPr>
          <w:cantSplit/>
        </w:trPr>
        <w:tc>
          <w:tcPr>
            <w:tcW w:type="dxa" w:w="1701"/>
            <w:vAlign w:val="center"/>
            <w:shd w:fill="FFFFFF"/>
          </w:tcPr>
          <w:p>
            <w:pPr>
              <w:keepNext w:val="0"/>
              <w:spacing w:line="259" w:lineRule="auto" w:before="0" w:after="20"/>
              <w:jc w:val="center"/>
            </w:pPr>
            <w:r>
              <w:rPr>
                <w:b w:val="0"/>
                <w:sz w:val="19"/>
              </w:rPr>
              <w:t>联合成片</w:t>
            </w:r>
          </w:p>
        </w:tc>
        <w:tc>
          <w:tcPr>
            <w:tcW w:type="dxa" w:w="4025"/>
            <w:vAlign w:val="center"/>
            <w:shd w:fill="FFFFFF"/>
          </w:tcPr>
          <w:p>
            <w:pPr>
              <w:keepNext w:val="0"/>
              <w:spacing w:line="259" w:lineRule="auto" w:before="0" w:after="20"/>
            </w:pPr>
            <w:r>
              <w:rPr>
                <w:b w:val="0"/>
                <w:sz w:val="19"/>
              </w:rPr>
              <w:t>动画 W1—W10、渲染 WF1—WF8 和本卷 J-IT 测试</w:t>
            </w:r>
          </w:p>
        </w:tc>
        <w:tc>
          <w:tcPr>
            <w:tcW w:type="dxa" w:w="4309"/>
            <w:vAlign w:val="center"/>
            <w:shd w:fill="FFFFFF"/>
          </w:tcPr>
          <w:p>
            <w:pPr>
              <w:keepNext w:val="0"/>
              <w:spacing w:line="259" w:lineRule="auto" w:before="0" w:after="20"/>
            </w:pPr>
            <w:r>
              <w:rPr>
                <w:b w:val="0"/>
                <w:sz w:val="19"/>
              </w:rPr>
              <w:t>同一合并提交、同一资产与同一输出身份可重现；不同表不互相补分</w:t>
            </w:r>
          </w:p>
        </w:tc>
      </w:tr>
    </w:tbl>
    <w:p>
      <w:pPr>
        <w:spacing w:before="120"/>
      </w:pPr>
      <w:r>
        <w:t>本书不生成“动画加渲染总共达到 Blender 几成”的单一百分比。两组能力存在重叠，EXT 分母尚待盘点，原生与桥接也不是同一等级。联合完整交付要求各自合同全部满足，R80 八成是其中一道门，不能免除动画 v2.3 已承诺的功能。原 149/149 和渲染计划入版比例都只表示计划，不表示实现证据。</w:t>
      </w:r>
    </w:p>
    <w:p>
      <w:bookmarkStart w:id="4" w:name="J02"/>
      <w:pPr>
        <w:pStyle w:val="Heading1"/>
      </w:pPr>
      <w:r>
        <w:t>J02 三级代理组织与决策权限</w:t>
      </w:r>
      <w:bookmarkEnd w:id="4"/>
    </w:p>
    <w:p>
      <w:r>
        <w:t>组织层级表示责任关系，不表示必须常驻所有代理。一级管理两条产品线和共享边界，二级负责各自可交付成果，三级围绕有验收出口的任务包工作。调研者提供证据，实施者修改独占范围，独立审查者复核未参与实现的结果，专家处理明确的复杂问题。</w:t>
      </w:r>
    </w:p>
    <w:p>
      <w:pPr>
        <w:keepNext/>
        <w:jc w:val="center"/>
      </w:pPr>
      <w:r>
        <w:drawing>
          <wp:inline xmlns:a="http://schemas.openxmlformats.org/drawingml/2006/main" xmlns:pic="http://schemas.openxmlformats.org/drawingml/2006/picture">
            <wp:extent cx="6263999" cy="3132000"/>
            <wp:docPr id="1" name="Picture 1"/>
            <wp:cNvGraphicFramePr>
              <a:graphicFrameLocks noChangeAspect="1"/>
            </wp:cNvGraphicFramePr>
            <a:graphic>
              <a:graphicData uri="http://schemas.openxmlformats.org/drawingml/2006/picture">
                <pic:pic>
                  <pic:nvPicPr>
                    <pic:cNvPr id="0" name="three_tier.png"/>
                    <pic:cNvPicPr/>
                  </pic:nvPicPr>
                  <pic:blipFill>
                    <a:blip r:embed="rId10"/>
                    <a:stretch>
                      <a:fillRect/>
                    </a:stretch>
                  </pic:blipFill>
                  <pic:spPr>
                    <a:xfrm>
                      <a:off x="0" y="0"/>
                      <a:ext cx="6263999" cy="3132000"/>
                    </a:xfrm>
                    <a:prstGeom prst="rect"/>
                  </pic:spPr>
                </pic:pic>
              </a:graphicData>
            </a:graphic>
          </wp:inline>
        </w:drawing>
      </w:r>
    </w:p>
    <w:p>
      <w:pPr>
        <w:pStyle w:val="Caption"/>
        <w:jc w:val="center"/>
      </w:pPr>
      <w:r>
        <w:t>图 J1 三级代理的责任关系  专项任务按需启用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01"/>
        <w:gridCol w:w="4535"/>
        <w:gridCol w:w="3798"/>
      </w:tblGrid>
      <w:tr>
        <w:trPr>
          <w:tblHeader w:val="true"/>
          <w:cantSplit/>
        </w:trPr>
        <w:tc>
          <w:tcPr>
            <w:tcW w:type="dxa" w:w="1701"/>
            <w:vAlign w:val="center"/>
            <w:shd w:fill="E8EDF2"/>
          </w:tcPr>
          <w:p>
            <w:pPr>
              <w:keepNext w:val="0"/>
              <w:spacing w:line="259" w:lineRule="auto" w:before="0" w:after="20"/>
              <w:jc w:val="center"/>
            </w:pPr>
            <w:r>
              <w:rPr>
                <w:b/>
                <w:sz w:val="19"/>
              </w:rPr>
              <w:t>层级与角色</w:t>
            </w:r>
          </w:p>
        </w:tc>
        <w:tc>
          <w:tcPr>
            <w:tcW w:type="dxa" w:w="4535"/>
            <w:vAlign w:val="center"/>
            <w:shd w:fill="E8EDF2"/>
          </w:tcPr>
          <w:p>
            <w:pPr>
              <w:keepNext w:val="0"/>
              <w:spacing w:line="259" w:lineRule="auto" w:before="0" w:after="20"/>
            </w:pPr>
            <w:r>
              <w:rPr>
                <w:b/>
                <w:sz w:val="19"/>
              </w:rPr>
              <w:t>负责决定和交付</w:t>
            </w:r>
          </w:p>
        </w:tc>
        <w:tc>
          <w:tcPr>
            <w:tcW w:type="dxa" w:w="3798"/>
            <w:vAlign w:val="center"/>
            <w:shd w:fill="E8EDF2"/>
          </w:tcPr>
          <w:p>
            <w:pPr>
              <w:keepNext w:val="0"/>
              <w:spacing w:line="259" w:lineRule="auto" w:before="0" w:after="20"/>
            </w:pPr>
            <w:r>
              <w:rPr>
                <w:b/>
                <w:sz w:val="19"/>
              </w:rPr>
              <w:t>边界</w:t>
            </w:r>
          </w:p>
        </w:tc>
      </w:tr>
      <w:tr>
        <w:trPr>
          <w:cantSplit/>
        </w:trPr>
        <w:tc>
          <w:tcPr>
            <w:tcW w:type="dxa" w:w="1701"/>
            <w:vAlign w:val="center"/>
            <w:shd w:fill="FFFFFF"/>
          </w:tcPr>
          <w:p>
            <w:pPr>
              <w:keepNext w:val="0"/>
              <w:spacing w:line="259" w:lineRule="auto" w:before="0" w:after="20"/>
              <w:jc w:val="center"/>
            </w:pPr>
            <w:r>
              <w:rPr>
                <w:b w:val="0"/>
                <w:sz w:val="19"/>
              </w:rPr>
              <w:t>L1 总负责人</w:t>
            </w:r>
          </w:p>
        </w:tc>
        <w:tc>
          <w:tcPr>
            <w:tcW w:type="dxa" w:w="4535"/>
            <w:vAlign w:val="center"/>
            <w:shd w:fill="FFFFFF"/>
          </w:tcPr>
          <w:p>
            <w:pPr>
              <w:keepNext w:val="0"/>
              <w:spacing w:line="259" w:lineRule="auto" w:before="0" w:after="20"/>
            </w:pPr>
            <w:r>
              <w:rPr>
                <w:b w:val="0"/>
                <w:sz w:val="19"/>
              </w:rPr>
              <w:t>统一范围与优先级；冻结共享契约；指定跨域任务写入方；管理总并发、集成与发布证据</w:t>
            </w:r>
          </w:p>
        </w:tc>
        <w:tc>
          <w:tcPr>
            <w:tcW w:type="dxa" w:w="3798"/>
            <w:vAlign w:val="center"/>
            <w:shd w:fill="FFFFFF"/>
          </w:tcPr>
          <w:p>
            <w:pPr>
              <w:keepNext w:val="0"/>
              <w:spacing w:line="259" w:lineRule="auto" w:before="0" w:after="20"/>
            </w:pPr>
            <w:r>
              <w:rPr>
                <w:b w:val="0"/>
                <w:sz w:val="19"/>
              </w:rPr>
              <w:t>不让两个 Leader 各维护一套 Scene/Job/Schema；不代替真实测试签收</w:t>
            </w:r>
          </w:p>
        </w:tc>
      </w:tr>
      <w:tr>
        <w:trPr>
          <w:cantSplit/>
        </w:trPr>
        <w:tc>
          <w:tcPr>
            <w:tcW w:type="dxa" w:w="1701"/>
            <w:vAlign w:val="center"/>
            <w:shd w:fill="FFFFFF"/>
          </w:tcPr>
          <w:p>
            <w:pPr>
              <w:keepNext w:val="0"/>
              <w:spacing w:line="259" w:lineRule="auto" w:before="0" w:after="20"/>
              <w:jc w:val="center"/>
            </w:pPr>
            <w:r>
              <w:rPr>
                <w:b w:val="0"/>
                <w:sz w:val="19"/>
              </w:rPr>
              <w:t>L2 动画 Leader</w:t>
            </w:r>
          </w:p>
        </w:tc>
        <w:tc>
          <w:tcPr>
            <w:tcW w:type="dxa" w:w="4535"/>
            <w:vAlign w:val="center"/>
            <w:shd w:fill="FFFFFF"/>
          </w:tcPr>
          <w:p>
            <w:pPr>
              <w:keepNext w:val="0"/>
              <w:spacing w:line="259" w:lineRule="auto" w:before="0" w:after="20"/>
            </w:pPr>
            <w:r>
              <w:rPr>
                <w:b w:val="0"/>
                <w:sz w:val="19"/>
              </w:rPr>
              <w:t>动画作者系统、Action/NLA、rig/形变、依赖求值、音频/跟踪/模拟/GP/VSE 作者侧；组织域内审查</w:t>
            </w:r>
          </w:p>
        </w:tc>
        <w:tc>
          <w:tcPr>
            <w:tcW w:type="dxa" w:w="3798"/>
            <w:vAlign w:val="center"/>
            <w:shd w:fill="FFFFFF"/>
          </w:tcPr>
          <w:p>
            <w:pPr>
              <w:keepNext w:val="0"/>
              <w:spacing w:line="259" w:lineRule="auto" w:before="0" w:after="20"/>
            </w:pPr>
            <w:r>
              <w:rPr>
                <w:b w:val="0"/>
                <w:sz w:val="19"/>
              </w:rPr>
              <w:t>消费者依赖进入联合任务；不得自行缩减 Native 或 EXT 范围</w:t>
            </w:r>
          </w:p>
        </w:tc>
      </w:tr>
      <w:tr>
        <w:trPr>
          <w:cantSplit/>
        </w:trPr>
        <w:tc>
          <w:tcPr>
            <w:tcW w:type="dxa" w:w="1701"/>
            <w:vAlign w:val="center"/>
            <w:shd w:fill="FFFFFF"/>
          </w:tcPr>
          <w:p>
            <w:pPr>
              <w:keepNext w:val="0"/>
              <w:spacing w:line="259" w:lineRule="auto" w:before="0" w:after="20"/>
              <w:jc w:val="center"/>
            </w:pPr>
            <w:r>
              <w:rPr>
                <w:b w:val="0"/>
                <w:sz w:val="19"/>
              </w:rPr>
              <w:t>L2 渲染 Leader</w:t>
            </w:r>
          </w:p>
        </w:tc>
        <w:tc>
          <w:tcPr>
            <w:tcW w:type="dxa" w:w="4535"/>
            <w:vAlign w:val="center"/>
            <w:shd w:fill="FFFFFF"/>
          </w:tcPr>
          <w:p>
            <w:pPr>
              <w:keepNext w:val="0"/>
              <w:spacing w:line="259" w:lineRule="auto" w:before="0" w:after="20"/>
            </w:pPr>
            <w:r>
              <w:rPr>
                <w:b w:val="0"/>
                <w:sz w:val="19"/>
              </w:rPr>
              <w:t>材质/节点/灯/World、OCIO、实时与离线后端、AOV/输出、GPU 性能和所有渲染消费者</w:t>
            </w:r>
          </w:p>
        </w:tc>
        <w:tc>
          <w:tcPr>
            <w:tcW w:type="dxa" w:w="3798"/>
            <w:vAlign w:val="center"/>
            <w:shd w:fill="FFFFFF"/>
          </w:tcPr>
          <w:p>
            <w:pPr>
              <w:keepNext w:val="0"/>
              <w:spacing w:line="259" w:lineRule="auto" w:before="0" w:after="20"/>
            </w:pPr>
            <w:r>
              <w:rPr>
                <w:b w:val="0"/>
                <w:sz w:val="19"/>
              </w:rPr>
              <w:t>不重新解释动画曲线、约束或模拟；不把 Bridge 输出计为 Native</w:t>
            </w:r>
          </w:p>
        </w:tc>
      </w:tr>
      <w:tr>
        <w:trPr>
          <w:cantSplit/>
        </w:trPr>
        <w:tc>
          <w:tcPr>
            <w:tcW w:type="dxa" w:w="1701"/>
            <w:vAlign w:val="center"/>
            <w:shd w:fill="FFFFFF"/>
          </w:tcPr>
          <w:p>
            <w:pPr>
              <w:keepNext w:val="0"/>
              <w:spacing w:line="259" w:lineRule="auto" w:before="0" w:after="20"/>
              <w:jc w:val="center"/>
            </w:pPr>
            <w:r>
              <w:rPr>
                <w:b w:val="0"/>
                <w:sz w:val="19"/>
              </w:rPr>
              <w:t>L3 调研代理</w:t>
            </w:r>
          </w:p>
        </w:tc>
        <w:tc>
          <w:tcPr>
            <w:tcW w:type="dxa" w:w="4535"/>
            <w:vAlign w:val="center"/>
            <w:shd w:fill="FFFFFF"/>
          </w:tcPr>
          <w:p>
            <w:pPr>
              <w:keepNext w:val="0"/>
              <w:spacing w:line="259" w:lineRule="auto" w:before="0" w:after="20"/>
            </w:pPr>
            <w:r>
              <w:rPr>
                <w:b w:val="0"/>
                <w:sz w:val="19"/>
              </w:rPr>
              <w:t>固定来源、代码入口、行为金标、可证伪方案比较</w:t>
            </w:r>
          </w:p>
        </w:tc>
        <w:tc>
          <w:tcPr>
            <w:tcW w:type="dxa" w:w="3798"/>
            <w:vAlign w:val="center"/>
            <w:shd w:fill="FFFFFF"/>
          </w:tcPr>
          <w:p>
            <w:pPr>
              <w:keepNext w:val="0"/>
              <w:spacing w:line="259" w:lineRule="auto" w:before="0" w:after="20"/>
            </w:pPr>
            <w:r>
              <w:rPr>
                <w:b w:val="0"/>
                <w:sz w:val="19"/>
              </w:rPr>
              <w:t>只读任务；输出事实、推断与未知，不拍板改契约</w:t>
            </w:r>
          </w:p>
        </w:tc>
      </w:tr>
      <w:tr>
        <w:trPr>
          <w:cantSplit/>
        </w:trPr>
        <w:tc>
          <w:tcPr>
            <w:tcW w:type="dxa" w:w="1701"/>
            <w:vAlign w:val="center"/>
            <w:shd w:fill="FFFFFF"/>
          </w:tcPr>
          <w:p>
            <w:pPr>
              <w:keepNext w:val="0"/>
              <w:spacing w:line="259" w:lineRule="auto" w:before="0" w:after="20"/>
              <w:jc w:val="center"/>
            </w:pPr>
            <w:r>
              <w:rPr>
                <w:b w:val="0"/>
                <w:sz w:val="19"/>
              </w:rPr>
              <w:t>L3 实施代理</w:t>
            </w:r>
          </w:p>
        </w:tc>
        <w:tc>
          <w:tcPr>
            <w:tcW w:type="dxa" w:w="4535"/>
            <w:vAlign w:val="center"/>
            <w:shd w:fill="FFFFFF"/>
          </w:tcPr>
          <w:p>
            <w:pPr>
              <w:keepNext w:val="0"/>
              <w:spacing w:line="259" w:lineRule="auto" w:before="0" w:after="20"/>
            </w:pPr>
            <w:r>
              <w:rPr>
                <w:b w:val="0"/>
                <w:sz w:val="19"/>
              </w:rPr>
              <w:t>在分配的工作树和文件范围内交付代码、必要测试、日志与文档</w:t>
            </w:r>
          </w:p>
        </w:tc>
        <w:tc>
          <w:tcPr>
            <w:tcW w:type="dxa" w:w="3798"/>
            <w:vAlign w:val="center"/>
            <w:shd w:fill="FFFFFF"/>
          </w:tcPr>
          <w:p>
            <w:pPr>
              <w:keepNext w:val="0"/>
              <w:spacing w:line="259" w:lineRule="auto" w:before="0" w:after="20"/>
            </w:pPr>
            <w:r>
              <w:rPr>
                <w:b w:val="0"/>
                <w:sz w:val="19"/>
              </w:rPr>
              <w:t>同一文件同一时刻一个写入者；跨域需求先交 Leader</w:t>
            </w:r>
          </w:p>
        </w:tc>
      </w:tr>
      <w:tr>
        <w:trPr>
          <w:cantSplit/>
        </w:trPr>
        <w:tc>
          <w:tcPr>
            <w:tcW w:type="dxa" w:w="1701"/>
            <w:vAlign w:val="center"/>
            <w:shd w:fill="FFFFFF"/>
          </w:tcPr>
          <w:p>
            <w:pPr>
              <w:keepNext w:val="0"/>
              <w:spacing w:line="259" w:lineRule="auto" w:before="0" w:after="20"/>
              <w:jc w:val="center"/>
            </w:pPr>
            <w:r>
              <w:rPr>
                <w:b w:val="0"/>
                <w:sz w:val="19"/>
              </w:rPr>
              <w:t>L3 独立审查代理</w:t>
            </w:r>
          </w:p>
        </w:tc>
        <w:tc>
          <w:tcPr>
            <w:tcW w:type="dxa" w:w="4535"/>
            <w:vAlign w:val="center"/>
            <w:shd w:fill="FFFFFF"/>
          </w:tcPr>
          <w:p>
            <w:pPr>
              <w:keepNext w:val="0"/>
              <w:spacing w:line="259" w:lineRule="auto" w:before="0" w:after="20"/>
            </w:pPr>
            <w:r>
              <w:rPr>
                <w:b w:val="0"/>
                <w:sz w:val="19"/>
              </w:rPr>
              <w:t>独立检查补丁、契约、失败路径、验收证据和最终集成差异</w:t>
            </w:r>
          </w:p>
        </w:tc>
        <w:tc>
          <w:tcPr>
            <w:tcW w:type="dxa" w:w="3798"/>
            <w:vAlign w:val="center"/>
            <w:shd w:fill="FFFFFF"/>
          </w:tcPr>
          <w:p>
            <w:pPr>
              <w:keepNext w:val="0"/>
              <w:spacing w:line="259" w:lineRule="auto" w:before="0" w:after="20"/>
            </w:pPr>
            <w:r>
              <w:rPr>
                <w:b w:val="0"/>
                <w:sz w:val="19"/>
              </w:rPr>
              <w:t>不得自审自批；阻塞发现保留原文并同时对 L1 可见</w:t>
            </w:r>
          </w:p>
        </w:tc>
      </w:tr>
      <w:tr>
        <w:trPr>
          <w:cantSplit/>
        </w:trPr>
        <w:tc>
          <w:tcPr>
            <w:tcW w:type="dxa" w:w="1701"/>
            <w:vAlign w:val="center"/>
            <w:shd w:fill="FFFFFF"/>
          </w:tcPr>
          <w:p>
            <w:pPr>
              <w:keepNext w:val="0"/>
              <w:spacing w:line="259" w:lineRule="auto" w:before="0" w:after="20"/>
              <w:jc w:val="center"/>
            </w:pPr>
            <w:r>
              <w:rPr>
                <w:b w:val="0"/>
                <w:sz w:val="19"/>
              </w:rPr>
              <w:t>L3 专家代理</w:t>
            </w:r>
          </w:p>
        </w:tc>
        <w:tc>
          <w:tcPr>
            <w:tcW w:type="dxa" w:w="4535"/>
            <w:vAlign w:val="center"/>
            <w:shd w:fill="FFFFFF"/>
          </w:tcPr>
          <w:p>
            <w:pPr>
              <w:keepNext w:val="0"/>
              <w:spacing w:line="259" w:lineRule="auto" w:before="0" w:after="20"/>
            </w:pPr>
            <w:r>
              <w:rPr>
                <w:b w:val="0"/>
                <w:sz w:val="19"/>
              </w:rPr>
              <w:t>复杂算法、关键设计分歧、持久化/并发一致性等明确风险面的专项判断</w:t>
            </w:r>
          </w:p>
        </w:tc>
        <w:tc>
          <w:tcPr>
            <w:tcW w:type="dxa" w:w="3798"/>
            <w:vAlign w:val="center"/>
            <w:shd w:fill="FFFFFF"/>
          </w:tcPr>
          <w:p>
            <w:pPr>
              <w:keepNext w:val="0"/>
              <w:spacing w:line="259" w:lineRule="auto" w:before="0" w:after="20"/>
            </w:pPr>
            <w:r>
              <w:rPr>
                <w:b w:val="0"/>
                <w:sz w:val="19"/>
              </w:rPr>
              <w:t>按触发条件调用，不形成第四级；结论由负责的实施代理落实</w:t>
            </w:r>
          </w:p>
        </w:tc>
      </w:tr>
    </w:tbl>
    <w:p>
      <w:pPr>
        <w:pStyle w:val="Heading2"/>
      </w:pPr>
      <w:r>
        <w:t>沿用原有子代理配置</w:t>
      </w:r>
    </w:p>
    <w:p>
      <w:r>
        <w:t>两份原方案记录的是专题研究与审查角色；既有 AGENTS 第 8.2 节则定义四类可复用子代理。两者在此对应：角色类型保持，曲线数学、B-Bone、渲染运行时等是任务标签。调研、实施和审查不是同一代理的三个称号。当前文档中的组织图是后续执行设计，不宣称已安装客户端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84"/>
        <w:gridCol w:w="3175"/>
        <w:gridCol w:w="4876"/>
      </w:tblGrid>
      <w:tr>
        <w:trPr>
          <w:tblHeader w:val="true"/>
          <w:cantSplit/>
        </w:trPr>
        <w:tc>
          <w:tcPr>
            <w:tcW w:type="dxa" w:w="1984"/>
            <w:vAlign w:val="center"/>
            <w:shd w:fill="E8EDF2"/>
          </w:tcPr>
          <w:p>
            <w:pPr>
              <w:keepNext w:val="0"/>
              <w:spacing w:line="259" w:lineRule="auto" w:before="0" w:after="20"/>
              <w:jc w:val="center"/>
            </w:pPr>
            <w:r>
              <w:rPr>
                <w:b/>
                <w:sz w:val="19"/>
              </w:rPr>
              <w:t>角色</w:t>
            </w:r>
          </w:p>
        </w:tc>
        <w:tc>
          <w:tcPr>
            <w:tcW w:type="dxa" w:w="3175"/>
            <w:vAlign w:val="center"/>
            <w:shd w:fill="E8EDF2"/>
          </w:tcPr>
          <w:p>
            <w:pPr>
              <w:keepNext w:val="0"/>
              <w:spacing w:line="259" w:lineRule="auto" w:before="0" w:after="20"/>
            </w:pPr>
            <w:r>
              <w:rPr>
                <w:b/>
                <w:sz w:val="19"/>
              </w:rPr>
              <w:t>沿用的期望模型和推理配置</w:t>
            </w:r>
          </w:p>
        </w:tc>
        <w:tc>
          <w:tcPr>
            <w:tcW w:type="dxa" w:w="4876"/>
            <w:vAlign w:val="center"/>
            <w:shd w:fill="E8EDF2"/>
          </w:tcPr>
          <w:p>
            <w:pPr>
              <w:keepNext w:val="0"/>
              <w:spacing w:line="259" w:lineRule="auto" w:before="0" w:after="20"/>
            </w:pPr>
            <w:r>
              <w:rPr>
                <w:b/>
                <w:sz w:val="19"/>
              </w:rPr>
              <w:t>实际启动要求</w:t>
            </w:r>
          </w:p>
        </w:tc>
      </w:tr>
      <w:tr>
        <w:trPr>
          <w:cantSplit/>
        </w:trPr>
        <w:tc>
          <w:tcPr>
            <w:tcW w:type="dxa" w:w="1984"/>
            <w:vAlign w:val="center"/>
            <w:shd w:fill="FFFFFF"/>
          </w:tcPr>
          <w:p>
            <w:pPr>
              <w:keepNext w:val="0"/>
              <w:spacing w:line="259" w:lineRule="auto" w:before="0" w:after="20"/>
              <w:jc w:val="center"/>
            </w:pPr>
            <w:r>
              <w:rPr>
                <w:b w:val="0"/>
                <w:sz w:val="19"/>
              </w:rPr>
              <w:t>一级总负责人</w:t>
            </w:r>
          </w:p>
        </w:tc>
        <w:tc>
          <w:tcPr>
            <w:tcW w:type="dxa" w:w="3175"/>
            <w:vAlign w:val="center"/>
            <w:shd w:fill="FFFFFF"/>
          </w:tcPr>
          <w:p>
            <w:pPr>
              <w:keepNext w:val="0"/>
              <w:spacing w:line="259" w:lineRule="auto" w:before="0" w:after="20"/>
            </w:pPr>
            <w:r>
              <w:rPr>
                <w:b w:val="0"/>
                <w:sz w:val="19"/>
              </w:rPr>
              <w:t>gpt-6.1-sol / max</w:t>
            </w:r>
          </w:p>
        </w:tc>
        <w:tc>
          <w:tcPr>
            <w:tcW w:type="dxa" w:w="4876"/>
            <w:vAlign w:val="center"/>
            <w:shd w:fill="FFFFFF"/>
          </w:tcPr>
          <w:p>
            <w:pPr>
              <w:keepNext w:val="0"/>
              <w:spacing w:line="259" w:lineRule="auto" w:before="0" w:after="20"/>
            </w:pPr>
            <w:r>
              <w:rPr>
                <w:b w:val="0"/>
                <w:sz w:val="19"/>
              </w:rPr>
              <w:t>沿用原项目主代理偏好；当前研究主会话不因文档自动切换</w:t>
            </w:r>
          </w:p>
        </w:tc>
      </w:tr>
      <w:tr>
        <w:trPr>
          <w:cantSplit/>
        </w:trPr>
        <w:tc>
          <w:tcPr>
            <w:tcW w:type="dxa" w:w="1984"/>
            <w:vAlign w:val="center"/>
            <w:shd w:fill="FFFFFF"/>
          </w:tcPr>
          <w:p>
            <w:pPr>
              <w:keepNext w:val="0"/>
              <w:spacing w:line="259" w:lineRule="auto" w:before="0" w:after="20"/>
              <w:jc w:val="center"/>
            </w:pPr>
            <w:r>
              <w:rPr>
                <w:b w:val="0"/>
                <w:sz w:val="19"/>
              </w:rPr>
              <w:t>二级两位 Leader</w:t>
            </w:r>
          </w:p>
        </w:tc>
        <w:tc>
          <w:tcPr>
            <w:tcW w:type="dxa" w:w="3175"/>
            <w:vAlign w:val="center"/>
            <w:shd w:fill="FFFFFF"/>
          </w:tcPr>
          <w:p>
            <w:pPr>
              <w:keepNext w:val="0"/>
              <w:spacing w:line="259" w:lineRule="auto" w:before="0" w:after="20"/>
            </w:pPr>
            <w:r>
              <w:rPr>
                <w:b w:val="0"/>
                <w:sz w:val="19"/>
              </w:rPr>
              <w:t>建议 gpt-6.1-sol / max</w:t>
            </w:r>
          </w:p>
        </w:tc>
        <w:tc>
          <w:tcPr>
            <w:tcW w:type="dxa" w:w="4876"/>
            <w:vAlign w:val="center"/>
            <w:shd w:fill="FFFFFF"/>
          </w:tcPr>
          <w:p>
            <w:pPr>
              <w:keepNext w:val="0"/>
              <w:spacing w:line="259" w:lineRule="auto" w:before="0" w:after="20"/>
            </w:pPr>
            <w:r>
              <w:rPr>
                <w:b w:val="0"/>
                <w:sz w:val="19"/>
              </w:rPr>
              <w:t>新增管理职责采用与原主代理相同的期望配置；落实到客户端实际支持的参数</w:t>
            </w:r>
          </w:p>
        </w:tc>
      </w:tr>
      <w:tr>
        <w:trPr>
          <w:cantSplit/>
        </w:trPr>
        <w:tc>
          <w:tcPr>
            <w:tcW w:type="dxa" w:w="1984"/>
            <w:vAlign w:val="center"/>
            <w:shd w:fill="FFFFFF"/>
          </w:tcPr>
          <w:p>
            <w:pPr>
              <w:keepNext w:val="0"/>
              <w:spacing w:line="259" w:lineRule="auto" w:before="0" w:after="20"/>
              <w:jc w:val="center"/>
            </w:pPr>
            <w:r>
              <w:rPr>
                <w:b w:val="0"/>
                <w:sz w:val="19"/>
              </w:rPr>
              <w:t>三级调研</w:t>
            </w:r>
          </w:p>
        </w:tc>
        <w:tc>
          <w:tcPr>
            <w:tcW w:type="dxa" w:w="3175"/>
            <w:vAlign w:val="center"/>
            <w:shd w:fill="FFFFFF"/>
          </w:tcPr>
          <w:p>
            <w:pPr>
              <w:keepNext w:val="0"/>
              <w:spacing w:line="259" w:lineRule="auto" w:before="0" w:after="20"/>
            </w:pPr>
            <w:r>
              <w:rPr>
                <w:b w:val="0"/>
                <w:sz w:val="19"/>
              </w:rPr>
              <w:t>gpt-6-luna / max</w:t>
            </w:r>
          </w:p>
        </w:tc>
        <w:tc>
          <w:tcPr>
            <w:tcW w:type="dxa" w:w="4876"/>
            <w:vAlign w:val="center"/>
            <w:shd w:fill="FFFFFF"/>
          </w:tcPr>
          <w:p>
            <w:pPr>
              <w:keepNext w:val="0"/>
              <w:spacing w:line="259" w:lineRule="auto" w:before="0" w:after="20"/>
            </w:pPr>
            <w:r>
              <w:rPr>
                <w:b w:val="0"/>
                <w:sz w:val="19"/>
              </w:rPr>
              <w:t>互补查询与代码定位；避免重复读取整库</w:t>
            </w:r>
          </w:p>
        </w:tc>
      </w:tr>
      <w:tr>
        <w:trPr>
          <w:cantSplit/>
        </w:trPr>
        <w:tc>
          <w:tcPr>
            <w:tcW w:type="dxa" w:w="1984"/>
            <w:vAlign w:val="center"/>
            <w:shd w:fill="FFFFFF"/>
          </w:tcPr>
          <w:p>
            <w:pPr>
              <w:keepNext w:val="0"/>
              <w:spacing w:line="259" w:lineRule="auto" w:before="0" w:after="20"/>
              <w:jc w:val="center"/>
            </w:pPr>
            <w:r>
              <w:rPr>
                <w:b w:val="0"/>
                <w:sz w:val="19"/>
              </w:rPr>
              <w:t>三级实施和独立审查</w:t>
            </w:r>
          </w:p>
        </w:tc>
        <w:tc>
          <w:tcPr>
            <w:tcW w:type="dxa" w:w="3175"/>
            <w:vAlign w:val="center"/>
            <w:shd w:fill="FFFFFF"/>
          </w:tcPr>
          <w:p>
            <w:pPr>
              <w:keepNext w:val="0"/>
              <w:spacing w:line="259" w:lineRule="auto" w:before="0" w:after="20"/>
            </w:pPr>
            <w:r>
              <w:rPr>
                <w:b w:val="0"/>
                <w:sz w:val="19"/>
              </w:rPr>
              <w:t>gpt-6.1-sol / max</w:t>
            </w:r>
          </w:p>
        </w:tc>
        <w:tc>
          <w:tcPr>
            <w:tcW w:type="dxa" w:w="4876"/>
            <w:vAlign w:val="center"/>
            <w:shd w:fill="FFFFFF"/>
          </w:tcPr>
          <w:p>
            <w:pPr>
              <w:keepNext w:val="0"/>
              <w:spacing w:line="259" w:lineRule="auto" w:before="0" w:after="20"/>
            </w:pPr>
            <w:r>
              <w:rPr>
                <w:b w:val="0"/>
                <w:sz w:val="19"/>
              </w:rPr>
              <w:t>分别启动、不同实现责任；记录实际可核验配置</w:t>
            </w:r>
          </w:p>
        </w:tc>
      </w:tr>
      <w:tr>
        <w:trPr>
          <w:cantSplit/>
        </w:trPr>
        <w:tc>
          <w:tcPr>
            <w:tcW w:type="dxa" w:w="1984"/>
            <w:vAlign w:val="center"/>
            <w:shd w:fill="FFFFFF"/>
          </w:tcPr>
          <w:p>
            <w:pPr>
              <w:keepNext w:val="0"/>
              <w:spacing w:line="259" w:lineRule="auto" w:before="0" w:after="20"/>
              <w:jc w:val="center"/>
            </w:pPr>
            <w:r>
              <w:rPr>
                <w:b w:val="0"/>
                <w:sz w:val="19"/>
              </w:rPr>
              <w:t>三级专家</w:t>
            </w:r>
          </w:p>
        </w:tc>
        <w:tc>
          <w:tcPr>
            <w:tcW w:type="dxa" w:w="3175"/>
            <w:vAlign w:val="center"/>
            <w:shd w:fill="FFFFFF"/>
          </w:tcPr>
          <w:p>
            <w:pPr>
              <w:keepNext w:val="0"/>
              <w:spacing w:line="259" w:lineRule="auto" w:before="0" w:after="20"/>
            </w:pPr>
            <w:r>
              <w:rPr>
                <w:b w:val="0"/>
                <w:sz w:val="19"/>
              </w:rPr>
              <w:t>gpt-6-astra / high</w:t>
            </w:r>
          </w:p>
        </w:tc>
        <w:tc>
          <w:tcPr>
            <w:tcW w:type="dxa" w:w="4876"/>
            <w:vAlign w:val="center"/>
            <w:shd w:fill="FFFFFF"/>
          </w:tcPr>
          <w:p>
            <w:pPr>
              <w:keepNext w:val="0"/>
              <w:spacing w:line="259" w:lineRule="auto" w:before="0" w:after="20"/>
            </w:pPr>
            <w:r>
              <w:rPr>
                <w:b w:val="0"/>
                <w:sz w:val="19"/>
              </w:rPr>
              <w:t>保留原偏好；平台不支持时记录受影响分派，不能悄改 effort 或型号</w:t>
            </w:r>
          </w:p>
        </w:tc>
      </w:tr>
    </w:tbl>
    <w:p>
      <w:pPr>
        <w:spacing w:before="120"/>
      </w:pPr>
      <w:r>
        <w:t>用户本轮明确采用三级代理，构成对原协作层级的修订：两个 Leader 可在 L1 分配的任务与额度内派发三级；三级不得派发四级。总并发由 L1 统一计数，包含活跃的 L1、两个 Leader 和全部三级，不能让每个 Leader 各自乘出一个独立上限。无需满额运行，没有新证据或可执行任务的代理应结束或等待。</w:t>
      </w:r>
    </w:p>
    <w:p>
      <w:r>
        <w:t>以当前研究环境四个活跃名额为例：L1 与两位 Leader 都在运行时，仅余一个三级名额，应按风险轮转审查；不能宣称此时两条实施线各有多个三级在并行编码。后续执行平台额度更高时再增加独立任务。休眠或结束是否释放额度，以平台真实行为为准。层级设计与运行并发分别登记。</w:t>
      </w:r>
    </w:p>
    <w:p>
      <w:pPr>
        <w:pStyle w:val="Heading2"/>
      </w:pPr>
      <w:r>
        <w:t>历史专题映射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17"/>
        <w:gridCol w:w="3969"/>
        <w:gridCol w:w="4649"/>
      </w:tblGrid>
      <w:tr>
        <w:trPr>
          <w:tblHeader w:val="true"/>
          <w:cantSplit/>
        </w:trPr>
        <w:tc>
          <w:tcPr>
            <w:tcW w:type="dxa" w:w="1417"/>
            <w:vAlign w:val="center"/>
            <w:shd w:fill="E8EDF2"/>
          </w:tcPr>
          <w:p>
            <w:pPr>
              <w:keepNext w:val="0"/>
              <w:spacing w:line="259" w:lineRule="auto" w:before="0" w:after="20"/>
              <w:jc w:val="center"/>
            </w:pPr>
            <w:r>
              <w:rPr>
                <w:b/>
                <w:sz w:val="19"/>
              </w:rPr>
              <w:t>领域</w:t>
            </w:r>
          </w:p>
        </w:tc>
        <w:tc>
          <w:tcPr>
            <w:tcW w:type="dxa" w:w="3969"/>
            <w:vAlign w:val="center"/>
            <w:shd w:fill="E8EDF2"/>
          </w:tcPr>
          <w:p>
            <w:pPr>
              <w:keepNext w:val="0"/>
              <w:spacing w:line="259" w:lineRule="auto" w:before="0" w:after="20"/>
            </w:pPr>
            <w:r>
              <w:rPr>
                <w:b/>
                <w:sz w:val="19"/>
              </w:rPr>
              <w:t>原案可核对的专题</w:t>
            </w:r>
          </w:p>
        </w:tc>
        <w:tc>
          <w:tcPr>
            <w:tcW w:type="dxa" w:w="4649"/>
            <w:vAlign w:val="center"/>
            <w:shd w:fill="E8EDF2"/>
          </w:tcPr>
          <w:p>
            <w:pPr>
              <w:keepNext w:val="0"/>
              <w:spacing w:line="259" w:lineRule="auto" w:before="0" w:after="20"/>
            </w:pPr>
            <w:r>
              <w:rPr>
                <w:b/>
                <w:sz w:val="19"/>
              </w:rPr>
              <w:t>在三级体系中的用途</w:t>
            </w:r>
          </w:p>
        </w:tc>
      </w:tr>
      <w:tr>
        <w:trPr>
          <w:cantSplit/>
        </w:trPr>
        <w:tc>
          <w:tcPr>
            <w:tcW w:type="dxa" w:w="1417"/>
            <w:vAlign w:val="center"/>
            <w:shd w:fill="FFFFFF"/>
          </w:tcPr>
          <w:p>
            <w:pPr>
              <w:keepNext w:val="0"/>
              <w:spacing w:line="259" w:lineRule="auto" w:before="0" w:after="20"/>
              <w:jc w:val="center"/>
            </w:pPr>
            <w:r>
              <w:rPr>
                <w:b w:val="0"/>
                <w:sz w:val="19"/>
              </w:rPr>
              <w:t>动画调研</w:t>
            </w:r>
          </w:p>
        </w:tc>
        <w:tc>
          <w:tcPr>
            <w:tcW w:type="dxa" w:w="3969"/>
            <w:vAlign w:val="center"/>
            <w:shd w:fill="FFFFFF"/>
          </w:tcPr>
          <w:p>
            <w:pPr>
              <w:keepNext w:val="0"/>
              <w:spacing w:line="259" w:lineRule="auto" w:before="0" w:after="20"/>
            </w:pPr>
            <w:r>
              <w:rPr>
                <w:b w:val="0"/>
                <w:sz w:val="19"/>
              </w:rPr>
              <w:t>Blender 行为；运行时/API；角色/Drivers；B-Bone 源码</w:t>
            </w:r>
          </w:p>
        </w:tc>
        <w:tc>
          <w:tcPr>
            <w:tcW w:type="dxa" w:w="4649"/>
            <w:vAlign w:val="center"/>
            <w:shd w:fill="FFFFFF"/>
          </w:tcPr>
          <w:p>
            <w:pPr>
              <w:keepNext w:val="0"/>
              <w:spacing w:line="259" w:lineRule="auto" w:before="0" w:after="20"/>
            </w:pPr>
            <w:r>
              <w:rPr>
                <w:b w:val="0"/>
                <w:sz w:val="19"/>
              </w:rPr>
              <w:t>按当前任务需要保留对应研究范围；新增音频/媒体/物理/GP/VSE 专项挂在动画 Leader</w:t>
            </w:r>
          </w:p>
        </w:tc>
      </w:tr>
      <w:tr>
        <w:trPr>
          <w:cantSplit/>
        </w:trPr>
        <w:tc>
          <w:tcPr>
            <w:tcW w:type="dxa" w:w="1417"/>
            <w:vAlign w:val="center"/>
            <w:shd w:fill="FFFFFF"/>
          </w:tcPr>
          <w:p>
            <w:pPr>
              <w:keepNext w:val="0"/>
              <w:spacing w:line="259" w:lineRule="auto" w:before="0" w:after="20"/>
              <w:jc w:val="center"/>
            </w:pPr>
            <w:r>
              <w:rPr>
                <w:b w:val="0"/>
                <w:sz w:val="19"/>
              </w:rPr>
              <w:t>动画审查</w:t>
            </w:r>
          </w:p>
        </w:tc>
        <w:tc>
          <w:tcPr>
            <w:tcW w:type="dxa" w:w="3969"/>
            <w:vAlign w:val="center"/>
            <w:shd w:fill="FFFFFF"/>
          </w:tcPr>
          <w:p>
            <w:pPr>
              <w:keepNext w:val="0"/>
              <w:spacing w:line="259" w:lineRule="auto" w:before="0" w:after="20"/>
            </w:pPr>
            <w:r>
              <w:rPr>
                <w:b w:val="0"/>
                <w:sz w:val="19"/>
              </w:rPr>
              <w:t>算法与交互；系统与接口；覆盖完整性；运行时</w:t>
            </w:r>
          </w:p>
        </w:tc>
        <w:tc>
          <w:tcPr>
            <w:tcW w:type="dxa" w:w="4649"/>
            <w:vAlign w:val="center"/>
            <w:shd w:fill="FFFFFF"/>
          </w:tcPr>
          <w:p>
            <w:pPr>
              <w:keepNext w:val="0"/>
              <w:spacing w:line="259" w:lineRule="auto" w:before="0" w:after="20"/>
            </w:pPr>
            <w:r>
              <w:rPr>
                <w:b w:val="0"/>
                <w:sz w:val="19"/>
              </w:rPr>
              <w:t>保留对应风险检查；数学专家未启动的历史分派不能算已完成者</w:t>
            </w:r>
          </w:p>
        </w:tc>
      </w:tr>
      <w:tr>
        <w:trPr>
          <w:cantSplit/>
        </w:trPr>
        <w:tc>
          <w:tcPr>
            <w:tcW w:type="dxa" w:w="1417"/>
            <w:vAlign w:val="center"/>
            <w:shd w:fill="FFFFFF"/>
          </w:tcPr>
          <w:p>
            <w:pPr>
              <w:keepNext w:val="0"/>
              <w:spacing w:line="259" w:lineRule="auto" w:before="0" w:after="20"/>
              <w:jc w:val="center"/>
            </w:pPr>
            <w:r>
              <w:rPr>
                <w:b w:val="0"/>
                <w:sz w:val="19"/>
              </w:rPr>
              <w:t>渲染调研</w:t>
            </w:r>
          </w:p>
        </w:tc>
        <w:tc>
          <w:tcPr>
            <w:tcW w:type="dxa" w:w="3969"/>
            <w:vAlign w:val="center"/>
            <w:shd w:fill="FFFFFF"/>
          </w:tcPr>
          <w:p>
            <w:pPr>
              <w:keepNext w:val="0"/>
              <w:spacing w:line="259" w:lineRule="auto" w:before="0" w:after="20"/>
            </w:pPr>
            <w:r>
              <w:rPr>
                <w:b w:val="0"/>
                <w:sz w:val="19"/>
              </w:rPr>
              <w:t>项目基线；实时技术；离线与动画输出</w:t>
            </w:r>
          </w:p>
        </w:tc>
        <w:tc>
          <w:tcPr>
            <w:tcW w:type="dxa" w:w="4649"/>
            <w:vAlign w:val="center"/>
            <w:shd w:fill="FFFFFF"/>
          </w:tcPr>
          <w:p>
            <w:pPr>
              <w:keepNext w:val="0"/>
              <w:spacing w:line="259" w:lineRule="auto" w:before="0" w:after="20"/>
            </w:pPr>
            <w:r>
              <w:rPr>
                <w:b w:val="0"/>
                <w:sz w:val="19"/>
              </w:rPr>
              <w:t>分别支撑资产/迁移、实时后端、Cycles/快门/输出任务</w:t>
            </w:r>
          </w:p>
        </w:tc>
      </w:tr>
      <w:tr>
        <w:trPr>
          <w:cantSplit/>
        </w:trPr>
        <w:tc>
          <w:tcPr>
            <w:tcW w:type="dxa" w:w="1417"/>
            <w:vAlign w:val="center"/>
            <w:shd w:fill="FFFFFF"/>
          </w:tcPr>
          <w:p>
            <w:pPr>
              <w:keepNext w:val="0"/>
              <w:spacing w:line="259" w:lineRule="auto" w:before="0" w:after="20"/>
              <w:jc w:val="center"/>
            </w:pPr>
            <w:r>
              <w:rPr>
                <w:b w:val="0"/>
                <w:sz w:val="19"/>
              </w:rPr>
              <w:t>渲染审查</w:t>
            </w:r>
          </w:p>
        </w:tc>
        <w:tc>
          <w:tcPr>
            <w:tcW w:type="dxa" w:w="3969"/>
            <w:vAlign w:val="center"/>
            <w:shd w:fill="FFFFFF"/>
          </w:tcPr>
          <w:p>
            <w:pPr>
              <w:keepNext w:val="0"/>
              <w:spacing w:line="259" w:lineRule="auto" w:before="0" w:after="20"/>
            </w:pPr>
            <w:r>
              <w:rPr>
                <w:b w:val="0"/>
                <w:sz w:val="19"/>
              </w:rPr>
              <w:t>目标/预算/选型一致性；运行时/接口</w:t>
            </w:r>
          </w:p>
        </w:tc>
        <w:tc>
          <w:tcPr>
            <w:tcW w:type="dxa" w:w="4649"/>
            <w:vAlign w:val="center"/>
            <w:shd w:fill="FFFFFF"/>
          </w:tcPr>
          <w:p>
            <w:pPr>
              <w:keepNext w:val="0"/>
              <w:spacing w:line="259" w:lineRule="auto" w:before="0" w:after="20"/>
            </w:pPr>
            <w:r>
              <w:rPr>
                <w:b w:val="0"/>
                <w:sz w:val="19"/>
              </w:rPr>
              <w:t>审查 R80 原生范围、选型成本、色彩/AOV/任务状态与性能证据</w:t>
            </w:r>
          </w:p>
        </w:tc>
      </w:tr>
    </w:tbl>
    <w:p>
      <w:pPr>
        <w:spacing w:before="120"/>
      </w:pPr>
      <w:r>
        <w:t>历史角色证据保留在 A19、A21 和渲染附录 RB。实际代理会话可结束后重建，角色 ID 和任务记录保持稳定；不要求依赖某个已经结束的会话名。跨域审查仍归属某一 Leader 调度，审查记录直接进入联合登记并由 L1 裁决，不增设第三位二级 Leader。</w:t>
      </w:r>
    </w:p>
    <w:p>
      <w:bookmarkStart w:id="5" w:name="J03"/>
      <w:pPr>
        <w:pStyle w:val="Heading1"/>
      </w:pPr>
      <w:r>
        <w:t>J03 唯一数据源与共享契约</w:t>
      </w:r>
      <w:bookmarkEnd w:id="5"/>
    </w:p>
    <w:p>
      <w:r>
        <w:t>共同架构只定义一次。正式作者数据经过不可变编译计划与时间求值，得到 EvaluatedSceneState；渲染侧从该结果生成 RenderSceneIR，再交实时或离线后端。拾取、bounds、阴影、反射、观察与输出必须消费相同来源的完整状态。两个 Leader 在契约冻结后各自推进生产者与消费者。</w:t>
      </w:r>
    </w:p>
    <w:p>
      <w:pPr>
        <w:keepNext/>
        <w:jc w:val="center"/>
      </w:pPr>
      <w:r>
        <w:drawing>
          <wp:inline xmlns:a="http://schemas.openxmlformats.org/drawingml/2006/main" xmlns:pic="http://schemas.openxmlformats.org/drawingml/2006/picture">
            <wp:extent cx="6263999" cy="3758399"/>
            <wp:docPr id="2" name="Picture 2"/>
            <wp:cNvGraphicFramePr>
              <a:graphicFrameLocks noChangeAspect="1"/>
            </wp:cNvGraphicFramePr>
            <a:graphic>
              <a:graphicData uri="http://schemas.openxmlformats.org/drawingml/2006/picture">
                <pic:pic>
                  <pic:nvPicPr>
                    <pic:cNvPr id="0" name="joint_pipeline.png"/>
                    <pic:cNvPicPr/>
                  </pic:nvPicPr>
                  <pic:blipFill>
                    <a:blip r:embed="rId11"/>
                    <a:stretch>
                      <a:fillRect/>
                    </a:stretch>
                  </pic:blipFill>
                  <pic:spPr>
                    <a:xfrm>
                      <a:off x="0" y="0"/>
                      <a:ext cx="6263999" cy="3758399"/>
                    </a:xfrm>
                    <a:prstGeom prst="rect"/>
                  </pic:spPr>
                </pic:pic>
              </a:graphicData>
            </a:graphic>
          </wp:inline>
        </w:drawing>
      </w:r>
    </w:p>
    <w:p>
      <w:pPr>
        <w:pStyle w:val="Caption"/>
        <w:jc w:val="center"/>
      </w:pPr>
      <w:r>
        <w:t>图 J2 作者数据 求值结果与渲染输入的所有权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28"/>
        <w:gridCol w:w="3969"/>
        <w:gridCol w:w="4139"/>
      </w:tblGrid>
      <w:tr>
        <w:trPr>
          <w:tblHeader w:val="true"/>
          <w:cantSplit/>
        </w:trPr>
        <w:tc>
          <w:tcPr>
            <w:tcW w:type="dxa" w:w="1928"/>
            <w:vAlign w:val="center"/>
            <w:shd w:fill="E8EDF2"/>
          </w:tcPr>
          <w:p>
            <w:pPr>
              <w:keepNext w:val="0"/>
              <w:spacing w:line="259" w:lineRule="auto" w:before="0" w:after="20"/>
              <w:jc w:val="center"/>
            </w:pPr>
            <w:r>
              <w:rPr>
                <w:b/>
                <w:sz w:val="19"/>
              </w:rPr>
              <w:t>契约</w:t>
            </w:r>
          </w:p>
        </w:tc>
        <w:tc>
          <w:tcPr>
            <w:tcW w:type="dxa" w:w="3969"/>
            <w:vAlign w:val="center"/>
            <w:shd w:fill="E8EDF2"/>
          </w:tcPr>
          <w:p>
            <w:pPr>
              <w:keepNext w:val="0"/>
              <w:spacing w:line="259" w:lineRule="auto" w:before="0" w:after="20"/>
            </w:pPr>
            <w:r>
              <w:rPr>
                <w:b/>
                <w:sz w:val="19"/>
              </w:rPr>
              <w:t>技术责任与写入安排</w:t>
            </w:r>
          </w:p>
        </w:tc>
        <w:tc>
          <w:tcPr>
            <w:tcW w:type="dxa" w:w="4139"/>
            <w:vAlign w:val="center"/>
            <w:shd w:fill="E8EDF2"/>
          </w:tcPr>
          <w:p>
            <w:pPr>
              <w:keepNext w:val="0"/>
              <w:spacing w:line="259" w:lineRule="auto" w:before="0" w:after="20"/>
            </w:pPr>
            <w:r>
              <w:rPr>
                <w:b/>
                <w:sz w:val="19"/>
              </w:rPr>
              <w:t>冻结内容</w:t>
            </w:r>
          </w:p>
        </w:tc>
      </w:tr>
      <w:tr>
        <w:trPr>
          <w:cantSplit/>
        </w:trPr>
        <w:tc>
          <w:tcPr>
            <w:tcW w:type="dxa" w:w="1928"/>
            <w:vAlign w:val="center"/>
            <w:shd w:fill="FFFFFF"/>
          </w:tcPr>
          <w:p>
            <w:pPr>
              <w:keepNext w:val="0"/>
              <w:spacing w:line="259" w:lineRule="auto" w:before="0" w:after="20"/>
              <w:jc w:val="center"/>
            </w:pPr>
            <w:r>
              <w:rPr>
                <w:b w:val="0"/>
                <w:sz w:val="19"/>
              </w:rPr>
              <w:t>J-CON-01 身份和属性</w:t>
            </w:r>
          </w:p>
        </w:tc>
        <w:tc>
          <w:tcPr>
            <w:tcW w:type="dxa" w:w="3969"/>
            <w:vAlign w:val="center"/>
            <w:shd w:fill="FFFFFF"/>
          </w:tcPr>
          <w:p>
            <w:pPr>
              <w:keepNext w:val="0"/>
              <w:spacing w:line="259" w:lineRule="auto" w:before="0" w:after="20"/>
            </w:pPr>
            <w:r>
              <w:rPr>
                <w:b w:val="0"/>
                <w:sz w:val="19"/>
              </w:rPr>
              <w:t>L1 负责一致性；指定一个共享接口实施者，动画/渲染共同审阅</w:t>
            </w:r>
          </w:p>
        </w:tc>
        <w:tc>
          <w:tcPr>
            <w:tcW w:type="dxa" w:w="4139"/>
            <w:vAlign w:val="center"/>
            <w:shd w:fill="FFFFFF"/>
          </w:tcPr>
          <w:p>
            <w:pPr>
              <w:keepNext w:val="0"/>
              <w:spacing w:line="259" w:lineRule="auto" w:before="0" w:after="20"/>
            </w:pPr>
            <w:r>
              <w:rPr>
                <w:b w:val="0"/>
                <w:sz w:val="19"/>
              </w:rPr>
              <w:t>文档/资产/节点/Socket 等稳定 ID；typed PropertyAddress；单位、默认值、连接与有效值</w:t>
            </w:r>
          </w:p>
        </w:tc>
      </w:tr>
      <w:tr>
        <w:trPr>
          <w:cantSplit/>
        </w:trPr>
        <w:tc>
          <w:tcPr>
            <w:tcW w:type="dxa" w:w="1928"/>
            <w:vAlign w:val="center"/>
            <w:shd w:fill="FFFFFF"/>
          </w:tcPr>
          <w:p>
            <w:pPr>
              <w:keepNext w:val="0"/>
              <w:spacing w:line="259" w:lineRule="auto" w:before="0" w:after="20"/>
              <w:jc w:val="center"/>
            </w:pPr>
            <w:r>
              <w:rPr>
                <w:b w:val="0"/>
                <w:sz w:val="19"/>
              </w:rPr>
              <w:t>J-CON-02 时间和求值</w:t>
            </w:r>
          </w:p>
        </w:tc>
        <w:tc>
          <w:tcPr>
            <w:tcW w:type="dxa" w:w="3969"/>
            <w:vAlign w:val="center"/>
            <w:shd w:fill="FFFFFF"/>
          </w:tcPr>
          <w:p>
            <w:pPr>
              <w:keepNext w:val="0"/>
              <w:spacing w:line="259" w:lineRule="auto" w:before="0" w:after="20"/>
            </w:pPr>
            <w:r>
              <w:rPr>
                <w:b w:val="0"/>
                <w:sz w:val="19"/>
              </w:rPr>
              <w:t>动画 Leader 是求值语义责任人；渲染 Leader 审核采样需求</w:t>
            </w:r>
          </w:p>
        </w:tc>
        <w:tc>
          <w:tcPr>
            <w:tcW w:type="dxa" w:w="4139"/>
            <w:vAlign w:val="center"/>
            <w:shd w:fill="FFFFFF"/>
          </w:tcPr>
          <w:p>
            <w:pPr>
              <w:keepNext w:val="0"/>
              <w:spacing w:line="259" w:lineRule="auto" w:before="0" w:after="20"/>
            </w:pPr>
            <w:r>
              <w:rPr>
                <w:b w:val="0"/>
                <w:sz w:val="19"/>
              </w:rPr>
              <w:t>有理 fps、FrameTime、音频/媒体时间映射、状态重放、完整 source identity</w:t>
            </w:r>
          </w:p>
        </w:tc>
      </w:tr>
      <w:tr>
        <w:trPr>
          <w:cantSplit/>
        </w:trPr>
        <w:tc>
          <w:tcPr>
            <w:tcW w:type="dxa" w:w="1928"/>
            <w:vAlign w:val="center"/>
            <w:shd w:fill="FFFFFF"/>
          </w:tcPr>
          <w:p>
            <w:pPr>
              <w:keepNext w:val="0"/>
              <w:spacing w:line="259" w:lineRule="auto" w:before="0" w:after="20"/>
              <w:jc w:val="center"/>
            </w:pPr>
            <w:r>
              <w:rPr>
                <w:b w:val="0"/>
                <w:sz w:val="19"/>
              </w:rPr>
              <w:t>J-CON-03 几何与 IR</w:t>
            </w:r>
          </w:p>
        </w:tc>
        <w:tc>
          <w:tcPr>
            <w:tcW w:type="dxa" w:w="3969"/>
            <w:vAlign w:val="center"/>
            <w:shd w:fill="FFFFFF"/>
          </w:tcPr>
          <w:p>
            <w:pPr>
              <w:keepNext w:val="0"/>
              <w:spacing w:line="259" w:lineRule="auto" w:before="0" w:after="20"/>
            </w:pPr>
            <w:r>
              <w:rPr>
                <w:b w:val="0"/>
                <w:sz w:val="19"/>
              </w:rPr>
              <w:t>动画侧产出有效几何；渲染侧持有 IR 转换实现</w:t>
            </w:r>
          </w:p>
        </w:tc>
        <w:tc>
          <w:tcPr>
            <w:tcW w:type="dxa" w:w="4139"/>
            <w:vAlign w:val="center"/>
            <w:shd w:fill="FFFFFF"/>
          </w:tcPr>
          <w:p>
            <w:pPr>
              <w:keepNext w:val="0"/>
              <w:spacing w:line="259" w:lineRule="auto" w:before="0" w:after="20"/>
            </w:pPr>
            <w:r>
              <w:rPr>
                <w:b w:val="0"/>
                <w:sz w:val="19"/>
              </w:rPr>
              <w:t>完整 affine、局部位置/原始坐标、拓扑/属性、实例、相机/灯/World 与来源</w:t>
            </w:r>
          </w:p>
        </w:tc>
      </w:tr>
      <w:tr>
        <w:trPr>
          <w:cantSplit/>
        </w:trPr>
        <w:tc>
          <w:tcPr>
            <w:tcW w:type="dxa" w:w="1928"/>
            <w:vAlign w:val="center"/>
            <w:shd w:fill="FFFFFF"/>
          </w:tcPr>
          <w:p>
            <w:pPr>
              <w:keepNext w:val="0"/>
              <w:spacing w:line="259" w:lineRule="auto" w:before="0" w:after="20"/>
              <w:jc w:val="center"/>
            </w:pPr>
            <w:r>
              <w:rPr>
                <w:b w:val="0"/>
                <w:sz w:val="19"/>
              </w:rPr>
              <w:t>J-CON-04 作者与会话事务</w:t>
            </w:r>
          </w:p>
        </w:tc>
        <w:tc>
          <w:tcPr>
            <w:tcW w:type="dxa" w:w="3969"/>
            <w:vAlign w:val="center"/>
            <w:shd w:fill="FFFFFF"/>
          </w:tcPr>
          <w:p>
            <w:pPr>
              <w:keepNext w:val="0"/>
              <w:spacing w:line="259" w:lineRule="auto" w:before="0" w:after="20"/>
            </w:pPr>
            <w:r>
              <w:rPr>
                <w:b w:val="0"/>
                <w:sz w:val="19"/>
              </w:rPr>
              <w:t>L1 指定唯一命令服务写入者；两个 Leader 共同验收</w:t>
            </w:r>
          </w:p>
        </w:tc>
        <w:tc>
          <w:tcPr>
            <w:tcW w:type="dxa" w:w="4139"/>
            <w:vAlign w:val="center"/>
            <w:shd w:fill="FFFFFF"/>
          </w:tcPr>
          <w:p>
            <w:pPr>
              <w:keepNext w:val="0"/>
              <w:spacing w:line="259" w:lineRule="auto" w:before="0" w:after="20"/>
            </w:pPr>
            <w:r>
              <w:rPr>
                <w:b w:val="0"/>
                <w:sz w:val="19"/>
              </w:rPr>
              <w:t>Undo/Redo、精确 no_change、CAS、Draft、PreparedEdit、GUI/API 一致入口</w:t>
            </w:r>
          </w:p>
        </w:tc>
      </w:tr>
      <w:tr>
        <w:trPr>
          <w:cantSplit/>
        </w:trPr>
        <w:tc>
          <w:tcPr>
            <w:tcW w:type="dxa" w:w="1928"/>
            <w:vAlign w:val="center"/>
            <w:shd w:fill="FFFFFF"/>
          </w:tcPr>
          <w:p>
            <w:pPr>
              <w:keepNext w:val="0"/>
              <w:spacing w:line="259" w:lineRule="auto" w:before="0" w:after="20"/>
              <w:jc w:val="center"/>
            </w:pPr>
            <w:r>
              <w:rPr>
                <w:b w:val="0"/>
                <w:sz w:val="19"/>
              </w:rPr>
              <w:t>J-CON-05 文件与迁移</w:t>
            </w:r>
          </w:p>
        </w:tc>
        <w:tc>
          <w:tcPr>
            <w:tcW w:type="dxa" w:w="3969"/>
            <w:vAlign w:val="center"/>
            <w:shd w:fill="FFFFFF"/>
          </w:tcPr>
          <w:p>
            <w:pPr>
              <w:keepNext w:val="0"/>
              <w:spacing w:line="259" w:lineRule="auto" w:before="0" w:after="20"/>
            </w:pPr>
            <w:r>
              <w:rPr>
                <w:b w:val="0"/>
                <w:sz w:val="19"/>
              </w:rPr>
              <w:t>L1 指定唯一 serializer/schema 任务 owner</w:t>
            </w:r>
          </w:p>
        </w:tc>
        <w:tc>
          <w:tcPr>
            <w:tcW w:type="dxa" w:w="4139"/>
            <w:vAlign w:val="center"/>
            <w:shd w:fill="FFFFFF"/>
          </w:tcPr>
          <w:p>
            <w:pPr>
              <w:keepNext w:val="0"/>
              <w:spacing w:line="259" w:lineRule="auto" w:before="0" w:after="20"/>
            </w:pPr>
            <w:r>
              <w:rPr>
                <w:b w:val="0"/>
                <w:sz w:val="19"/>
              </w:rPr>
              <w:t>一次格式路线；声明精度、compact bulk、资产引用、全容量 V4 兼容门</w:t>
            </w:r>
          </w:p>
        </w:tc>
      </w:tr>
      <w:tr>
        <w:trPr>
          <w:cantSplit/>
        </w:trPr>
        <w:tc>
          <w:tcPr>
            <w:tcW w:type="dxa" w:w="1928"/>
            <w:vAlign w:val="center"/>
            <w:shd w:fill="FFFFFF"/>
          </w:tcPr>
          <w:p>
            <w:pPr>
              <w:keepNext w:val="0"/>
              <w:spacing w:line="259" w:lineRule="auto" w:before="0" w:after="20"/>
              <w:jc w:val="center"/>
            </w:pPr>
            <w:r>
              <w:rPr>
                <w:b w:val="0"/>
                <w:sz w:val="19"/>
              </w:rPr>
              <w:t>J-CON-06 任务与资源</w:t>
            </w:r>
          </w:p>
        </w:tc>
        <w:tc>
          <w:tcPr>
            <w:tcW w:type="dxa" w:w="3969"/>
            <w:vAlign w:val="center"/>
            <w:shd w:fill="FFFFFF"/>
          </w:tcPr>
          <w:p>
            <w:pPr>
              <w:keepNext w:val="0"/>
              <w:spacing w:line="259" w:lineRule="auto" w:before="0" w:after="20"/>
            </w:pPr>
            <w:r>
              <w:rPr>
                <w:b w:val="0"/>
                <w:sz w:val="19"/>
              </w:rPr>
              <w:t>渲染 Leader 管理共享 Job 核心实现；动画 Leader 管理求值/缓存适配</w:t>
            </w:r>
          </w:p>
        </w:tc>
        <w:tc>
          <w:tcPr>
            <w:tcW w:type="dxa" w:w="4139"/>
            <w:vAlign w:val="center"/>
            <w:shd w:fill="FFFFFF"/>
          </w:tcPr>
          <w:p>
            <w:pPr>
              <w:keepNext w:val="0"/>
              <w:spacing w:line="259" w:lineRule="auto" w:before="0" w:after="20"/>
            </w:pPr>
            <w:r>
              <w:rPr>
                <w:b w:val="0"/>
                <w:sz w:val="19"/>
              </w:rPr>
              <w:t>JobKind、Frozen Bundle、Ready、attemptEpoch、发布意图、权限及路径目的</w:t>
            </w:r>
          </w:p>
        </w:tc>
      </w:tr>
      <w:tr>
        <w:trPr>
          <w:cantSplit/>
        </w:trPr>
        <w:tc>
          <w:tcPr>
            <w:tcW w:type="dxa" w:w="1928"/>
            <w:vAlign w:val="center"/>
            <w:shd w:fill="FFFFFF"/>
          </w:tcPr>
          <w:p>
            <w:pPr>
              <w:keepNext w:val="0"/>
              <w:spacing w:line="259" w:lineRule="auto" w:before="0" w:after="20"/>
              <w:jc w:val="center"/>
            </w:pPr>
            <w:r>
              <w:rPr>
                <w:b w:val="0"/>
                <w:sz w:val="19"/>
              </w:rPr>
              <w:t>J-CON-07 色彩与相机</w:t>
            </w:r>
          </w:p>
        </w:tc>
        <w:tc>
          <w:tcPr>
            <w:tcW w:type="dxa" w:w="3969"/>
            <w:vAlign w:val="center"/>
            <w:shd w:fill="FFFFFF"/>
          </w:tcPr>
          <w:p>
            <w:pPr>
              <w:keepNext w:val="0"/>
              <w:spacing w:line="259" w:lineRule="auto" w:before="0" w:after="20"/>
            </w:pPr>
            <w:r>
              <w:rPr>
                <w:b w:val="0"/>
                <w:sz w:val="19"/>
              </w:rPr>
              <w:t>渲染 Leader 负责；动画 Leader 负责参数寻址和有效值</w:t>
            </w:r>
          </w:p>
        </w:tc>
        <w:tc>
          <w:tcPr>
            <w:tcW w:type="dxa" w:w="4139"/>
            <w:vAlign w:val="center"/>
            <w:shd w:fill="FFFFFF"/>
          </w:tcPr>
          <w:p>
            <w:pPr>
              <w:keepNext w:val="0"/>
              <w:spacing w:line="259" w:lineRule="auto" w:before="0" w:after="20"/>
            </w:pPr>
            <w:r>
              <w:rPr>
                <w:b w:val="0"/>
                <w:sz w:val="19"/>
              </w:rPr>
              <w:t>坐标/单位、投影、快门、色彩空间、唯一编码执行者、显示与输出区分</w:t>
            </w:r>
          </w:p>
        </w:tc>
      </w:tr>
      <w:tr>
        <w:trPr>
          <w:cantSplit/>
        </w:trPr>
        <w:tc>
          <w:tcPr>
            <w:tcW w:type="dxa" w:w="1928"/>
            <w:vAlign w:val="center"/>
            <w:shd w:fill="FFFFFF"/>
          </w:tcPr>
          <w:p>
            <w:pPr>
              <w:keepNext w:val="0"/>
              <w:spacing w:line="259" w:lineRule="auto" w:before="0" w:after="20"/>
              <w:jc w:val="center"/>
            </w:pPr>
            <w:r>
              <w:rPr>
                <w:b w:val="0"/>
                <w:sz w:val="19"/>
              </w:rPr>
              <w:t>J-CON-08 预算与诊断</w:t>
            </w:r>
          </w:p>
        </w:tc>
        <w:tc>
          <w:tcPr>
            <w:tcW w:type="dxa" w:w="3969"/>
            <w:vAlign w:val="center"/>
            <w:shd w:fill="FFFFFF"/>
          </w:tcPr>
          <w:p>
            <w:pPr>
              <w:keepNext w:val="0"/>
              <w:spacing w:line="259" w:lineRule="auto" w:before="0" w:after="20"/>
            </w:pPr>
            <w:r>
              <w:rPr>
                <w:b w:val="0"/>
                <w:sz w:val="19"/>
              </w:rPr>
              <w:t>L1 负责合并预算；各域提交实际计量</w:t>
            </w:r>
          </w:p>
        </w:tc>
        <w:tc>
          <w:tcPr>
            <w:tcW w:type="dxa" w:w="4139"/>
            <w:vAlign w:val="center"/>
            <w:shd w:fill="FFFFFF"/>
          </w:tcPr>
          <w:p>
            <w:pPr>
              <w:keepNext w:val="0"/>
              <w:spacing w:line="259" w:lineRule="auto" w:before="0" w:after="20"/>
            </w:pPr>
            <w:r>
              <w:rPr>
                <w:b w:val="0"/>
                <w:sz w:val="19"/>
              </w:rPr>
              <w:t>CPU/GPU/主存/显存/磁盘、缓存生命周期、取消、错误与帧身份</w:t>
            </w:r>
          </w:p>
        </w:tc>
      </w:tr>
    </w:tbl>
    <w:p>
      <w:pPr>
        <w:spacing w:before="120"/>
      </w:pPr>
      <w:r>
        <w:t>公共契约的 owner 表示该版本的唯一写入责任，不要求 L1 亲自实现全部共享代码。L1 把具体 ticket 交给一位 Leader，该 Leader 派一个三级实施者；另一位 Leader 提供消费端要求和复核。契约批准后，双方可以在独立模块内实现，任何字段/语义变更重新走差异记录。</w:t>
      </w:r>
    </w:p>
    <w:p>
      <w:pPr>
        <w:pStyle w:val="Heading2"/>
      </w:pPr>
      <w:r>
        <w:t>数据边界的具体约束</w:t>
      </w:r>
    </w:p>
    <w:p>
      <w:pPr>
        <w:pStyle w:val="ListBullet"/>
      </w:pPr>
      <w:r>
        <w:t>Author Scene 与 AnimationDocument 只存正式作者内容；当前选择、播放游标、编辑视图和临时 Draft 按原会话合同管理。Preview 不回写持久基础值。</w:t>
      </w:r>
    </w:p>
    <w:p>
      <w:pPr>
        <w:pStyle w:val="ListBullet"/>
      </w:pPr>
      <w:r>
        <w:t>EvaluatedSceneState 原子发布全场景有效值，包括完整 affine、rigid 设备方向、rig/形变、材质 Socket、灯、World、媒体及模拟来源。失败不得发布部分集合。</w:t>
      </w:r>
    </w:p>
    <w:p>
      <w:pPr>
        <w:pStyle w:val="ListBullet"/>
      </w:pPr>
      <w:r>
        <w:t>RenderSceneIR 是 GPU 无关的不可变中间表示。保留未变形 Generated/orco/texspace 和 Object 逆坐标；shear 或几何烘焙不能破坏程序纹理空间。</w:t>
      </w:r>
    </w:p>
    <w:p>
      <w:pPr>
        <w:pStyle w:val="ListBullet"/>
      </w:pPr>
      <w:r>
        <w:t>Backend Cache 只存派生资源，不成为作者事实来源。Key 必须覆盖实际输入和后端/设备代际，裸 GL 句柄不能跨 Context 或存入场景。</w:t>
      </w:r>
    </w:p>
    <w:p>
      <w:pPr>
        <w:pStyle w:val="ListBullet"/>
      </w:pPr>
      <w:r>
        <w:t>预览可保留有明确旧帧身份的上次成功图；正式输出不得用旧图标记新帧成功。</w:t>
      </w:r>
    </w:p>
    <w:p>
      <w:r>
        <w:t>共享组件优先沿用既有 C++20、Qt Widgets 6.8.3、OpenGL 4.1 结构。建议模块分界为 document/assets、animation/evaluation、render_ir/backends、jobs/permissions、media/simulation；这些是责任边界建议，实际目录在 J0 依据代码入口确定，不为了目录整齐开展额外大重构。详见 A03—A13、R05—R12。</w:t>
      </w:r>
    </w:p>
    <w:p>
      <w:r>
        <w:t>位移与细分属于明确的几何阶段。交互模式若启用真实位移，须提供对应可查询几何或经认证的 backend pick/BVH 与保守 bounds；拾取策略必须可见且与显示阶段一致。离线专属微位移可以使用独立渲染细化阶段，但编辑视口只能标明其基础几何预览，不能声称与最终表面逐点相同。阴影、反射和输出消费同一渲染阶段；任何阶段向自身最终输出反向求依赖都按环处理。</w:t>
      </w:r>
    </w:p>
    <w:p>
      <w:r>
        <w:t>每个几何结果记录 geometryStageId、parentStageId、SceneEvaluationIdentity、控制拓扑/属性、affine、modifier 顺序、有效位移输入、细分/quality/算法配置；视图相关细化另含相机/投影/尺寸/view policy。pick、bounds、shadow、reflection 和 output 声明消费的阶段；backend pick 与该 view stage 的实际可见表面作差分认证。共享表面、曲线、体积或笔画必须带阶段和细化规则身份；只有相同 source mesh ID 不足以证明结果相同，不能私改顶点后沿用旧 geometry identity。</w:t>
      </w:r>
    </w:p>
    <w:p>
      <w:bookmarkStart w:id="6" w:name="J04"/>
      <w:pPr>
        <w:pStyle w:val="Heading1"/>
      </w:pPr>
      <w:r>
        <w:t>J04 原生能力与后端选择</w:t>
      </w:r>
      <w:bookmarkEnd w:id="6"/>
    </w:p>
    <w:p>
      <w:r>
        <w:t>联合方案保留动画 v2.3 的 Native 要求。某项必选能力必须在 Mini3D 中完成创建、编辑、求值、保存和输出，且不依赖 Blender 应用运行，才能计入 Native。Bridge、Baked、PreservedOpaque 各有独立状态，不能自动提升为 Native。功能计分与实现语言、进程数量没有直接等价关系。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28"/>
        <w:gridCol w:w="3628"/>
        <w:gridCol w:w="4479"/>
      </w:tblGrid>
      <w:tr>
        <w:trPr>
          <w:tblHeader w:val="true"/>
          <w:cantSplit/>
        </w:trPr>
        <w:tc>
          <w:tcPr>
            <w:tcW w:type="dxa" w:w="1928"/>
            <w:vAlign w:val="center"/>
            <w:shd w:fill="E8EDF2"/>
          </w:tcPr>
          <w:p>
            <w:pPr>
              <w:keepNext w:val="0"/>
              <w:spacing w:line="259" w:lineRule="auto" w:before="0" w:after="20"/>
              <w:jc w:val="center"/>
            </w:pPr>
            <w:r>
              <w:rPr>
                <w:b/>
                <w:sz w:val="19"/>
              </w:rPr>
              <w:t>路径</w:t>
            </w:r>
          </w:p>
        </w:tc>
        <w:tc>
          <w:tcPr>
            <w:tcW w:type="dxa" w:w="3628"/>
            <w:vAlign w:val="center"/>
            <w:shd w:fill="E8EDF2"/>
          </w:tcPr>
          <w:p>
            <w:pPr>
              <w:keepNext w:val="0"/>
              <w:spacing w:line="259" w:lineRule="auto" w:before="0" w:after="20"/>
            </w:pPr>
            <w:r>
              <w:rPr>
                <w:b/>
                <w:sz w:val="19"/>
              </w:rPr>
              <w:t>允许的里程碑</w:t>
            </w:r>
          </w:p>
        </w:tc>
        <w:tc>
          <w:tcPr>
            <w:tcW w:type="dxa" w:w="4479"/>
            <w:vAlign w:val="center"/>
            <w:shd w:fill="E8EDF2"/>
          </w:tcPr>
          <w:p>
            <w:pPr>
              <w:keepNext w:val="0"/>
              <w:spacing w:line="259" w:lineRule="auto" w:before="0" w:after="20"/>
            </w:pPr>
            <w:r>
              <w:rPr>
                <w:b/>
                <w:sz w:val="19"/>
              </w:rPr>
              <w:t>联合完整交付条件</w:t>
            </w:r>
          </w:p>
        </w:tc>
      </w:tr>
      <w:tr>
        <w:trPr>
          <w:cantSplit/>
        </w:trPr>
        <w:tc>
          <w:tcPr>
            <w:tcW w:type="dxa" w:w="1928"/>
            <w:vAlign w:val="center"/>
            <w:shd w:fill="FFFFFF"/>
          </w:tcPr>
          <w:p>
            <w:pPr>
              <w:keepNext w:val="0"/>
              <w:spacing w:line="259" w:lineRule="auto" w:before="0" w:after="20"/>
              <w:jc w:val="center"/>
            </w:pPr>
            <w:r>
              <w:rPr>
                <w:b w:val="0"/>
                <w:sz w:val="19"/>
              </w:rPr>
              <w:t>原生 Mini3D 作者与求值</w:t>
            </w:r>
          </w:p>
        </w:tc>
        <w:tc>
          <w:tcPr>
            <w:tcW w:type="dxa" w:w="3628"/>
            <w:vAlign w:val="center"/>
            <w:shd w:fill="FFFFFF"/>
          </w:tcPr>
          <w:p>
            <w:pPr>
              <w:keepNext w:val="0"/>
              <w:spacing w:line="259" w:lineRule="auto" w:before="0" w:after="20"/>
            </w:pPr>
            <w:r>
              <w:rPr>
                <w:b w:val="0"/>
                <w:sz w:val="19"/>
              </w:rPr>
              <w:t>动画和渲染全部正式内容由 Mini3D 持有</w:t>
            </w:r>
          </w:p>
        </w:tc>
        <w:tc>
          <w:tcPr>
            <w:tcW w:type="dxa" w:w="4479"/>
            <w:vAlign w:val="center"/>
            <w:shd w:fill="FFFFFF"/>
          </w:tcPr>
          <w:p>
            <w:pPr>
              <w:keepNext w:val="0"/>
              <w:spacing w:line="259" w:lineRule="auto" w:before="0" w:after="20"/>
            </w:pPr>
            <w:r>
              <w:rPr>
                <w:b w:val="0"/>
                <w:sz w:val="19"/>
              </w:rPr>
              <w:t>任何后端不得再运行一套动画、约束、Driver 或模拟解释器改变已求值结果</w:t>
            </w:r>
          </w:p>
        </w:tc>
      </w:tr>
      <w:tr>
        <w:trPr>
          <w:cantSplit/>
        </w:trPr>
        <w:tc>
          <w:tcPr>
            <w:tcW w:type="dxa" w:w="1928"/>
            <w:vAlign w:val="center"/>
            <w:shd w:fill="FFFFFF"/>
          </w:tcPr>
          <w:p>
            <w:pPr>
              <w:keepNext w:val="0"/>
              <w:spacing w:line="259" w:lineRule="auto" w:before="0" w:after="20"/>
              <w:jc w:val="center"/>
            </w:pPr>
            <w:r>
              <w:rPr>
                <w:b w:val="0"/>
                <w:sz w:val="19"/>
              </w:rPr>
              <w:t>Blender 后台 worker</w:t>
            </w:r>
          </w:p>
        </w:tc>
        <w:tc>
          <w:tcPr>
            <w:tcW w:type="dxa" w:w="3628"/>
            <w:vAlign w:val="center"/>
            <w:shd w:fill="FFFFFF"/>
          </w:tcPr>
          <w:p>
            <w:pPr>
              <w:keepNext w:val="0"/>
              <w:spacing w:line="259" w:lineRule="auto" w:before="0" w:after="20"/>
            </w:pPr>
            <w:r>
              <w:rPr>
                <w:b w:val="0"/>
                <w:sz w:val="19"/>
              </w:rPr>
              <w:t>静态切片、渲染基准、Bridge 成片和转换</w:t>
            </w:r>
          </w:p>
        </w:tc>
        <w:tc>
          <w:tcPr>
            <w:tcW w:type="dxa" w:w="4479"/>
            <w:vAlign w:val="center"/>
            <w:shd w:fill="FFFFFF"/>
          </w:tcPr>
          <w:p>
            <w:pPr>
              <w:keepNext w:val="0"/>
              <w:spacing w:line="259" w:lineRule="auto" w:before="0" w:after="20"/>
            </w:pPr>
            <w:r>
              <w:rPr>
                <w:b w:val="0"/>
                <w:sz w:val="19"/>
              </w:rPr>
              <w:t>可以形成阶段产品；Blender-only 的必选 shader/GP 等输出不能签 Native 全项</w:t>
            </w:r>
          </w:p>
        </w:tc>
      </w:tr>
      <w:tr>
        <w:trPr>
          <w:cantSplit/>
        </w:trPr>
        <w:tc>
          <w:tcPr>
            <w:tcW w:type="dxa" w:w="1928"/>
            <w:vAlign w:val="center"/>
            <w:shd w:fill="FFFFFF"/>
          </w:tcPr>
          <w:p>
            <w:pPr>
              <w:keepNext w:val="0"/>
              <w:spacing w:line="259" w:lineRule="auto" w:before="0" w:after="20"/>
            </w:pPr>
            <w:r>
              <w:rPr>
                <w:b w:val="0"/>
                <w:sz w:val="19"/>
              </w:rPr>
              <w:t>固定 Cycles C++ worker</w:t>
            </w:r>
          </w:p>
        </w:tc>
        <w:tc>
          <w:tcPr>
            <w:tcW w:type="dxa" w:w="3628"/>
            <w:vAlign w:val="center"/>
            <w:shd w:fill="FFFFFF"/>
          </w:tcPr>
          <w:p>
            <w:pPr>
              <w:keepNext w:val="0"/>
              <w:spacing w:line="259" w:lineRule="auto" w:before="0" w:after="20"/>
            </w:pPr>
            <w:r>
              <w:rPr>
                <w:b w:val="0"/>
                <w:sz w:val="19"/>
              </w:rPr>
              <w:t>与 Blender 静态结果同场验证的正式离线候选</w:t>
            </w:r>
          </w:p>
        </w:tc>
        <w:tc>
          <w:tcPr>
            <w:tcW w:type="dxa" w:w="4479"/>
            <w:vAlign w:val="center"/>
            <w:shd w:fill="FFFFFF"/>
          </w:tcPr>
          <w:p>
            <w:pPr>
              <w:keepNext w:val="0"/>
              <w:spacing w:line="259" w:lineRule="auto" w:before="0" w:after="20"/>
            </w:pPr>
            <w:r>
              <w:rPr>
                <w:b w:val="0"/>
                <w:sz w:val="19"/>
              </w:rPr>
              <w:t>证明应用无 Blender 运行依赖，内部引擎受 Mini3D 版本/分发/资源与故障管理，并逐项完成原生消费者</w:t>
            </w:r>
          </w:p>
        </w:tc>
      </w:tr>
      <w:tr>
        <w:trPr>
          <w:cantSplit/>
        </w:trPr>
        <w:tc>
          <w:tcPr>
            <w:tcW w:type="dxa" w:w="1928"/>
            <w:vAlign w:val="center"/>
            <w:shd w:fill="FFFFFF"/>
          </w:tcPr>
          <w:p>
            <w:pPr>
              <w:keepNext w:val="0"/>
              <w:spacing w:line="259" w:lineRule="auto" w:before="0" w:after="20"/>
            </w:pPr>
            <w:r>
              <w:rPr>
                <w:b w:val="0"/>
                <w:sz w:val="19"/>
              </w:rPr>
              <w:t>Filament 或原生 GL 实时</w:t>
            </w:r>
          </w:p>
        </w:tc>
        <w:tc>
          <w:tcPr>
            <w:tcW w:type="dxa" w:w="3628"/>
            <w:vAlign w:val="center"/>
            <w:shd w:fill="FFFFFF"/>
          </w:tcPr>
          <w:p>
            <w:pPr>
              <w:keepNext w:val="0"/>
              <w:spacing w:line="259" w:lineRule="auto" w:before="0" w:after="20"/>
            </w:pPr>
            <w:r>
              <w:rPr>
                <w:b w:val="0"/>
                <w:sz w:val="19"/>
              </w:rPr>
              <w:t>同资产、相机、光照和色彩下比较</w:t>
            </w:r>
          </w:p>
        </w:tc>
        <w:tc>
          <w:tcPr>
            <w:tcW w:type="dxa" w:w="4479"/>
            <w:vAlign w:val="center"/>
            <w:shd w:fill="FFFFFF"/>
          </w:tcPr>
          <w:p>
            <w:pPr>
              <w:keepNext w:val="0"/>
              <w:spacing w:line="259" w:lineRule="auto" w:before="0" w:after="20"/>
            </w:pPr>
            <w:r>
              <w:rPr>
                <w:b w:val="0"/>
                <w:sz w:val="19"/>
              </w:rPr>
              <w:t>高级 TAA/DOF/HDR/alpha/OCIO 同时可用，Qt 生命周期与认证硬件通过后再选</w:t>
            </w:r>
          </w:p>
        </w:tc>
      </w:tr>
      <w:tr>
        <w:trPr>
          <w:cantSplit/>
        </w:trPr>
        <w:tc>
          <w:tcPr>
            <w:tcW w:type="dxa" w:w="1928"/>
            <w:vAlign w:val="center"/>
            <w:shd w:fill="FFFFFF"/>
          </w:tcPr>
          <w:p>
            <w:pPr>
              <w:keepNext w:val="0"/>
              <w:spacing w:line="259" w:lineRule="auto" w:before="0" w:after="20"/>
              <w:jc w:val="center"/>
            </w:pPr>
            <w:r>
              <w:rPr>
                <w:b w:val="0"/>
                <w:sz w:val="19"/>
              </w:rPr>
              <w:t>外部模拟或脚本运行环境</w:t>
            </w:r>
          </w:p>
        </w:tc>
        <w:tc>
          <w:tcPr>
            <w:tcW w:type="dxa" w:w="3628"/>
            <w:vAlign w:val="center"/>
            <w:shd w:fill="FFFFFF"/>
          </w:tcPr>
          <w:p>
            <w:pPr>
              <w:keepNext w:val="0"/>
              <w:spacing w:line="259" w:lineRule="auto" w:before="0" w:after="20"/>
            </w:pPr>
            <w:r>
              <w:rPr>
                <w:b w:val="0"/>
                <w:sz w:val="19"/>
              </w:rPr>
              <w:t>带明确边界的 Bridge/Bake</w:t>
            </w:r>
          </w:p>
        </w:tc>
        <w:tc>
          <w:tcPr>
            <w:tcW w:type="dxa" w:w="4479"/>
            <w:vAlign w:val="center"/>
            <w:shd w:fill="FFFFFF"/>
          </w:tcPr>
          <w:p>
            <w:pPr>
              <w:keepNext w:val="0"/>
              <w:spacing w:line="259" w:lineRule="auto" w:before="0" w:after="20"/>
            </w:pPr>
            <w:r>
              <w:rPr>
                <w:b w:val="0"/>
                <w:sz w:val="19"/>
              </w:rPr>
              <w:t>进程隔离不自动取得原生或沙箱资格；按实际依赖、控制及输出合同判定</w:t>
            </w:r>
          </w:p>
        </w:tc>
      </w:tr>
    </w:tbl>
    <w:p>
      <w:pPr>
        <w:spacing w:before="120"/>
      </w:pPr>
      <w:r>
        <w:t>内部随应用发布并受控的库或 worker，可以作为 Native 实现的技术候选，但必须提交依赖清单、启动路径、数据所有权、独立运行/发行和逐项消费者证据；不能只把外部程序改名。外部应用/环境提供关键行为则继续登记 Bridge。该工程分类不代替各依赖的许可与发行验证。</w:t>
      </w:r>
    </w:p>
    <w:p>
      <w:r>
        <w:t>离线选型顺序统一为：先检验联合 Native 最终目标能否完成，再检验正确性/组合能力/硬件/运维，最后比较预计正式发布后相同两年维护周期的成本。若只有 Blender worker 达到画面门，允许签阶段 Bridge 成果，Native 缺口继续列入阻塞与资源决策，不能宣布合并版全部完成。选型仍保留对照原型，不在没有实验时承诺 C++ 一定更快、更便宜。</w:t>
      </w:r>
    </w:p>
    <w:p>
      <w:r>
        <w:t>渲染原案 F48 Grease Pencil 混合成片由“后续”提升为本合并版联合必需项；该行对应 J6，和动画 GP01—GP04 共同验收。其余 shader/OSL/NPR/高级合成的交集按叶子关联，不把一个子项依赖自动升级成整个渲染族已完成。R80 原 136 分母和原核心标记保留，联合必需项另列硬门。F 轨计划纳入数因此至少由 42 调整到 43，43/48=89.6% 仅为合并后的计划快照；实际仍待验收。</w:t>
      </w:r>
    </w:p>
    <w:p>
      <w:bookmarkStart w:id="7" w:name="J05"/>
      <w:pPr>
        <w:pStyle w:val="Heading1"/>
      </w:pPr>
      <w:r>
        <w:t>J05 时间求值与跨域状态</w:t>
      </w:r>
      <w:bookmarkEnd w:id="7"/>
    </w:p>
    <w:p>
      <w:r>
        <w:t>无状态曲线、Action/NLA 和纯依赖节点保留按时间直接查询且与访问顺序无关的合同。有状态 iTaSC Simulation、物理、媒体滤波与受控脚本，必须从冻结初态或匹配检查点按声明输入历史推进。冷 seek 可以较慢，但结果来源必须可解释、可复现、可取消；不得承诺所有算法只输入帧号即可常数时间求值。</w:t>
      </w:r>
    </w:p>
    <w:p>
      <w:pPr>
        <w:pStyle w:val="Heading2"/>
      </w:pPr>
      <w:r>
        <w:t>建议的求值请求语义</w:t>
      </w:r>
    </w:p>
    <w:p>
      <w:pPr>
        <w:spacing w:line="252" w:lineRule="auto" w:after="20"/>
      </w:pPr>
      <w:r>
        <w:rPr>
          <w:sz w:val="19"/>
        </w:rPr>
        <w:t>EvaluationRequest</w:t>
      </w:r>
    </w:p>
    <w:p>
      <w:pPr>
        <w:spacing w:line="252" w:lineRule="auto" w:after="20"/>
      </w:pPr>
      <w:r>
        <w:rPr>
          <w:sz w:val="19"/>
        </w:rPr>
        <w:t xml:space="preserve">  sourceBundleId / documentRevision</w:t>
      </w:r>
    </w:p>
    <w:p>
      <w:pPr>
        <w:spacing w:line="252" w:lineRule="auto" w:after="20"/>
      </w:pPr>
      <w:r>
        <w:rPr>
          <w:sz w:val="19"/>
        </w:rPr>
        <w:t xml:space="preserve">  frameTime / rationalFps / purpose</w:t>
      </w:r>
    </w:p>
    <w:p>
      <w:pPr>
        <w:spacing w:line="252" w:lineRule="auto" w:after="20"/>
      </w:pPr>
      <w:r>
        <w:rPr>
          <w:sz w:val="19"/>
        </w:rPr>
        <w:t xml:space="preserve">  evaluationProfile / algorithmBuild</w:t>
      </w:r>
    </w:p>
    <w:p>
      <w:pPr>
        <w:spacing w:line="252" w:lineRule="auto" w:after="20"/>
      </w:pPr>
      <w:r>
        <w:rPr>
          <w:sz w:val="19"/>
        </w:rPr>
        <w:t xml:space="preserve">  statePolicy: direct | replay | verified_cache</w:t>
      </w:r>
    </w:p>
    <w:p>
      <w:pPr>
        <w:spacing w:line="252" w:lineRule="auto" w:after="20"/>
      </w:pPr>
      <w:r>
        <w:rPr>
          <w:sz w:val="19"/>
        </w:rPr>
        <w:t xml:space="preserve">  initialStateHash / checkpointHash</w:t>
      </w:r>
    </w:p>
    <w:p>
      <w:pPr>
        <w:spacing w:line="252" w:lineRule="auto" w:after="20"/>
      </w:pPr>
      <w:r>
        <w:rPr>
          <w:sz w:val="19"/>
        </w:rPr>
        <w:t xml:space="preserve">  dependencyHistoryHash / resourceSetHash</w:t>
      </w:r>
    </w:p>
    <w:p>
      <w:pPr>
        <w:spacing w:line="252" w:lineRule="auto" w:after="20"/>
      </w:pPr>
      <w:r>
        <w:rPr>
          <w:sz w:val="19"/>
        </w:rPr>
        <w:t xml:space="preserve">  cancellationEpoch / memoryAndWorkBudget</w:t>
      </w:r>
    </w:p>
    <w:p>
      <w:pPr>
        <w:spacing w:line="252" w:lineRule="auto" w:after="20"/>
      </w:pPr>
      <w:r>
        <w:rPr>
          <w:sz w:val="19"/>
        </w:rPr>
      </w:r>
    </w:p>
    <w:p>
      <w:pPr>
        <w:spacing w:line="252" w:lineRule="auto" w:after="20"/>
      </w:pPr>
      <w:r>
        <w:rPr>
          <w:sz w:val="19"/>
        </w:rPr>
        <w:t>EvaluationResult</w:t>
      </w:r>
    </w:p>
    <w:p>
      <w:pPr>
        <w:spacing w:line="252" w:lineRule="auto" w:after="20"/>
      </w:pPr>
      <w:r>
        <w:rPr>
          <w:sz w:val="19"/>
        </w:rPr>
        <w:t xml:space="preserve">  sourceIdentity / evaluatedTime / status</w:t>
      </w:r>
    </w:p>
    <w:p>
      <w:pPr>
        <w:spacing w:line="252" w:lineRule="auto" w:after="20"/>
      </w:pPr>
      <w:r>
        <w:rPr>
          <w:sz w:val="19"/>
        </w:rPr>
        <w:t xml:space="preserve">  completeSceneState / geometryAndAssetOwners</w:t>
      </w:r>
    </w:p>
    <w:p>
      <w:pPr>
        <w:spacing w:line="252" w:lineRule="auto" w:after="20"/>
      </w:pPr>
      <w:r>
        <w:rPr>
          <w:sz w:val="19"/>
        </w:rPr>
        <w:t xml:space="preserve">  replayRange / profile / diagnostics</w:t>
      </w:r>
    </w:p>
    <w:p>
      <w:pPr>
        <w:spacing w:after="60"/>
      </w:pPr>
      <w:r>
        <w:rPr>
          <w:sz w:val="6"/>
        </w:rPr>
      </w:r>
    </w:p>
    <w:p>
      <w:r>
        <w:t>上述为语义草案，字段类型与最终 API 名称在 J0/J1 冻结。各任务使用独立 EvaluationSession；渲染作业的状态推进不能修改 live playback 或其他快门样本的可变模拟实例。若并行样本重放的代价过高，可先按时间顺序生成经验证的缓存，再并行渲染；缓存仍绑定源、算法、硬件数值 profile 和输入历史。</w:t>
      </w:r>
    </w:p>
    <w:p>
      <w:r>
        <w:t>快门样本可以乱序分派，但只有无状态或独立重放/缓存样本才能直接并行。每个状态式作业保存完整初态、必要前置区间、dt/substeps、随机种子、依赖历史和媒体/脚本版本。快照缺字段时不得进入 durable Ready。不可重放脚本先得到显式 Bake 输出，实时状态不能冒充可恢复输入。</w:t>
      </w:r>
    </w:p>
    <w:p>
      <w:pPr>
        <w:pStyle w:val="Heading2"/>
      </w:pPr>
      <w:r>
        <w:t>快门积分与 AOV</w:t>
      </w:r>
    </w:p>
    <w:p>
      <w:r>
        <w:t>原生 motion 快路只用于经过认证的固定拓扑和变换/形变属性域；shader、灯、World、可见性、ID 等未认证变化在快门区间内保持常量，否则转通用静态时间样本积分。完整 affine 的分解、均匀样本限制、连续旋转多圈和 CPU/GPU 插值差异均按 R10 验证。720 度旋转不能靠首末姿态相同就认为静止。</w:t>
      </w:r>
    </w:p>
    <w:p>
      <w:r>
        <w:t>通用路径在线性空间按规定快门权重累计，快门 PDF 只计算一次；时间样本 K 与路径样本 N 的收敛分别衡量。Beauty/Alpha/radiance 标明 shutter_integrated，Depth/Normal/Vector 等按已声明的 center_aux 语义输出，不能把中心帧数据标成整个快门积分。Cryptomatte 在截断前完成完整身份覆盖合并或等价无损方案；空间不足应暴露未达标的核心能力。</w:t>
      </w:r>
    </w:p>
    <w:p>
      <w:r>
        <w:t>E05 必须把每个属性从作者地址一直连到真实画面：Socket 默认值、连线值和最终有效值分开，参数更新不重新编译结构不变的 shader；纹理动画的资源字节、采样与色彩身份完整更新。World 的背景、漫反射照明、反射、transparent film 和输出全部跟随同一有效状态。详见 A25—A30 与 R05—R10。</w:t>
      </w:r>
    </w:p>
    <w:p>
      <w:r>
        <w:t>旧方向灯强度默认 0.72、范围 0—10，以及旧 surface tint 的 0—1 范围，只属于 legacy 属性合同。新四灯型功率/辐亮度、HDR/emission 和节点数据按自己的 PropertyID、单位、默认值与合法域登记；不把旧默认直接拿作新灯的 NLA 默认或强制颜色上限。连接 Socket 的默认值可以保存和录键，但该默认未参与求值时必须如实显示，不伪造画面变化。</w:t>
      </w:r>
    </w:p>
    <w:p>
      <w:r>
        <w:t>跨渲染、GP、VSE 和 SceneStrip 传递统一的 ImageFrame 与 PlaneSchema：除 source/time/geometryStage 身份外，必须携带像素尺寸、display/data window、pixel aspect、行方向/field、dtype 与 color/data 通道语义、工作空间/transfer、OCIO/config/resource hash、alpha association、timeSemantics 和 encodingOwner。SceneStrip 返回未经 Display/View 的 scene-linear HDR；已编码媒体按声明输入解码，不能当原始 HDR 再套隐藏变换。Data AOV 和 Crypto 不走普通颜色、去噪或 alpha 操作；最终完整 Display/View 只执行一次，OETF 由唯一 encodingOwner 执行且可以已包含在 processor 内。</w:t>
      </w:r>
    </w:p>
    <w:p>
      <w:bookmarkStart w:id="8" w:name="J06"/>
      <w:pPr>
        <w:pStyle w:val="Heading1"/>
      </w:pPr>
      <w:r>
        <w:t>J06 统一事务与持久作业</w:t>
      </w:r>
      <w:bookmarkEnd w:id="8"/>
    </w:p>
    <w:p>
      <w:pPr>
        <w:pStyle w:val="Heading2"/>
      </w:pPr>
      <w:r>
        <w:t>两种 Ready 分开命名</w:t>
      </w:r>
    </w:p>
    <w:p>
      <w:r>
        <w:t>PreparedEdit.Ready 是进程内短 TTL 候选，源或会话变化即 stale，跨重启失效；RenderJob.Ready 是完整 Frozen Bundle 已持久发布并校验的恢复点。这两种 Ready 不能合并为一个含糊状态。API 和 GUI 使用同一事务服务，Job 进度与文件产物不进入文档 Undo。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14"/>
        <w:gridCol w:w="3175"/>
        <w:gridCol w:w="5046"/>
      </w:tblGrid>
      <w:tr>
        <w:trPr>
          <w:tblHeader w:val="true"/>
          <w:cantSplit/>
        </w:trPr>
        <w:tc>
          <w:tcPr>
            <w:tcW w:type="dxa" w:w="1814"/>
            <w:vAlign w:val="center"/>
            <w:shd w:fill="E8EDF2"/>
          </w:tcPr>
          <w:p>
            <w:pPr>
              <w:keepNext w:val="0"/>
              <w:spacing w:line="259" w:lineRule="auto" w:before="0" w:after="20"/>
              <w:jc w:val="center"/>
            </w:pPr>
            <w:r>
              <w:rPr>
                <w:b/>
                <w:sz w:val="19"/>
              </w:rPr>
              <w:t>作业种类</w:t>
            </w:r>
          </w:p>
        </w:tc>
        <w:tc>
          <w:tcPr>
            <w:tcW w:type="dxa" w:w="3175"/>
            <w:vAlign w:val="center"/>
            <w:shd w:fill="E8EDF2"/>
          </w:tcPr>
          <w:p>
            <w:pPr>
              <w:keepNext w:val="0"/>
              <w:spacing w:line="259" w:lineRule="auto" w:before="0" w:after="20"/>
            </w:pPr>
            <w:r>
              <w:rPr>
                <w:b/>
                <w:sz w:val="19"/>
              </w:rPr>
              <w:t>结果归属</w:t>
            </w:r>
          </w:p>
        </w:tc>
        <w:tc>
          <w:tcPr>
            <w:tcW w:type="dxa" w:w="5046"/>
            <w:vAlign w:val="center"/>
            <w:shd w:fill="E8EDF2"/>
          </w:tcPr>
          <w:p>
            <w:pPr>
              <w:keepNext w:val="0"/>
              <w:spacing w:line="259" w:lineRule="auto" w:before="0" w:after="20"/>
            </w:pPr>
            <w:r>
              <w:rPr>
                <w:b/>
                <w:sz w:val="19"/>
              </w:rPr>
              <w:t>写入与重放规则</w:t>
            </w:r>
          </w:p>
        </w:tc>
      </w:tr>
      <w:tr>
        <w:trPr>
          <w:cantSplit/>
        </w:trPr>
        <w:tc>
          <w:tcPr>
            <w:tcW w:type="dxa" w:w="1814"/>
            <w:vAlign w:val="center"/>
            <w:shd w:fill="FFFFFF"/>
          </w:tcPr>
          <w:p>
            <w:pPr>
              <w:keepNext w:val="0"/>
              <w:spacing w:line="259" w:lineRule="auto" w:before="0" w:after="20"/>
              <w:jc w:val="center"/>
            </w:pPr>
            <w:r>
              <w:rPr>
                <w:b w:val="0"/>
                <w:sz w:val="19"/>
              </w:rPr>
              <w:t>RenderJob</w:t>
            </w:r>
          </w:p>
        </w:tc>
        <w:tc>
          <w:tcPr>
            <w:tcW w:type="dxa" w:w="3175"/>
            <w:vAlign w:val="center"/>
            <w:shd w:fill="FFFFFF"/>
          </w:tcPr>
          <w:p>
            <w:pPr>
              <w:keepNext w:val="0"/>
              <w:spacing w:line="259" w:lineRule="auto" w:before="0" w:after="20"/>
            </w:pPr>
            <w:r>
              <w:rPr>
                <w:b w:val="0"/>
                <w:sz w:val="19"/>
              </w:rPr>
              <w:t>图像、AOV、PCM 或成片任务产物</w:t>
            </w:r>
          </w:p>
        </w:tc>
        <w:tc>
          <w:tcPr>
            <w:tcW w:type="dxa" w:w="5046"/>
            <w:vAlign w:val="center"/>
            <w:shd w:fill="FFFFFF"/>
          </w:tcPr>
          <w:p>
            <w:pPr>
              <w:keepNext w:val="0"/>
              <w:spacing w:line="259" w:lineRule="auto" w:before="0" w:after="20"/>
            </w:pPr>
            <w:r>
              <w:rPr>
                <w:b w:val="0"/>
                <w:sz w:val="19"/>
              </w:rPr>
              <w:t>Preparing 冻结并打包；Ready 后释放文档内容 Busy；在途任务始终读原 Bundle</w:t>
            </w:r>
          </w:p>
        </w:tc>
      </w:tr>
      <w:tr>
        <w:trPr>
          <w:cantSplit/>
        </w:trPr>
        <w:tc>
          <w:tcPr>
            <w:tcW w:type="dxa" w:w="1814"/>
            <w:vAlign w:val="center"/>
            <w:shd w:fill="FFFFFF"/>
          </w:tcPr>
          <w:p>
            <w:pPr>
              <w:keepNext w:val="0"/>
              <w:spacing w:line="259" w:lineRule="auto" w:before="0" w:after="20"/>
            </w:pPr>
            <w:r>
              <w:rPr>
                <w:b w:val="0"/>
                <w:sz w:val="19"/>
              </w:rPr>
              <w:t>BakeJob / SimulationBake</w:t>
            </w:r>
          </w:p>
        </w:tc>
        <w:tc>
          <w:tcPr>
            <w:tcW w:type="dxa" w:w="3175"/>
            <w:vAlign w:val="center"/>
            <w:shd w:fill="FFFFFF"/>
          </w:tcPr>
          <w:p>
            <w:pPr>
              <w:keepNext w:val="0"/>
              <w:spacing w:line="259" w:lineRule="auto" w:before="0" w:after="20"/>
            </w:pPr>
            <w:r>
              <w:rPr>
                <w:b w:val="0"/>
                <w:sz w:val="19"/>
              </w:rPr>
              <w:t>动画键或不可变模拟缓存资产</w:t>
            </w:r>
          </w:p>
        </w:tc>
        <w:tc>
          <w:tcPr>
            <w:tcW w:type="dxa" w:w="5046"/>
            <w:vAlign w:val="center"/>
            <w:shd w:fill="FFFFFF"/>
          </w:tcPr>
          <w:p>
            <w:pPr>
              <w:keepNext w:val="0"/>
              <w:spacing w:line="259" w:lineRule="auto" w:before="0" w:after="20"/>
            </w:pPr>
            <w:r>
              <w:rPr>
                <w:b w:val="0"/>
                <w:sz w:val="19"/>
              </w:rPr>
              <w:t>长计算在私有结果中完成；若写回作者文档，最后以 CAS 原子采用，源已变则 stale 或显式新资产导入</w:t>
            </w:r>
          </w:p>
        </w:tc>
      </w:tr>
      <w:tr>
        <w:trPr>
          <w:cantSplit/>
        </w:trPr>
        <w:tc>
          <w:tcPr>
            <w:tcW w:type="dxa" w:w="1814"/>
            <w:vAlign w:val="center"/>
            <w:shd w:fill="FFFFFF"/>
          </w:tcPr>
          <w:p>
            <w:pPr>
              <w:keepNext w:val="0"/>
              <w:spacing w:line="259" w:lineRule="auto" w:before="0" w:after="20"/>
              <w:jc w:val="center"/>
            </w:pPr>
            <w:r>
              <w:rPr>
                <w:b w:val="0"/>
                <w:sz w:val="19"/>
              </w:rPr>
              <w:t>TrackingSolveJob</w:t>
            </w:r>
          </w:p>
        </w:tc>
        <w:tc>
          <w:tcPr>
            <w:tcW w:type="dxa" w:w="3175"/>
            <w:vAlign w:val="center"/>
            <w:shd w:fill="FFFFFF"/>
          </w:tcPr>
          <w:p>
            <w:pPr>
              <w:keepNext w:val="0"/>
              <w:spacing w:line="259" w:lineRule="auto" w:before="0" w:after="20"/>
            </w:pPr>
            <w:r>
              <w:rPr>
                <w:b w:val="0"/>
                <w:sz w:val="19"/>
              </w:rPr>
              <w:t>不可变 ReconstructionAsset</w:t>
            </w:r>
          </w:p>
        </w:tc>
        <w:tc>
          <w:tcPr>
            <w:tcW w:type="dxa" w:w="5046"/>
            <w:vAlign w:val="center"/>
            <w:shd w:fill="FFFFFF"/>
          </w:tcPr>
          <w:p>
            <w:pPr>
              <w:keepNext w:val="0"/>
              <w:spacing w:line="259" w:lineRule="auto" w:before="0" w:after="20"/>
            </w:pPr>
            <w:r>
              <w:rPr>
                <w:b w:val="0"/>
                <w:sz w:val="19"/>
              </w:rPr>
              <w:t>求解与采用分开；不把运行中部分结果发布为正式约束来源</w:t>
            </w:r>
          </w:p>
        </w:tc>
      </w:tr>
      <w:tr>
        <w:trPr>
          <w:cantSplit/>
        </w:trPr>
        <w:tc>
          <w:tcPr>
            <w:tcW w:type="dxa" w:w="1814"/>
            <w:vAlign w:val="center"/>
            <w:shd w:fill="FFFFFF"/>
          </w:tcPr>
          <w:p>
            <w:pPr>
              <w:keepNext w:val="0"/>
              <w:spacing w:line="259" w:lineRule="auto" w:before="0" w:after="20"/>
              <w:jc w:val="center"/>
            </w:pPr>
            <w:r>
              <w:rPr>
                <w:b w:val="0"/>
                <w:sz w:val="19"/>
              </w:rPr>
              <w:t>EncodeJob</w:t>
            </w:r>
          </w:p>
        </w:tc>
        <w:tc>
          <w:tcPr>
            <w:tcW w:type="dxa" w:w="3175"/>
            <w:vAlign w:val="center"/>
            <w:shd w:fill="FFFFFF"/>
          </w:tcPr>
          <w:p>
            <w:pPr>
              <w:keepNext w:val="0"/>
              <w:spacing w:line="259" w:lineRule="auto" w:before="0" w:after="20"/>
            </w:pPr>
            <w:r>
              <w:rPr>
                <w:b w:val="0"/>
                <w:sz w:val="19"/>
              </w:rPr>
              <w:t>来自已验证图像/PCM/媒体清单的编码文件</w:t>
            </w:r>
          </w:p>
        </w:tc>
        <w:tc>
          <w:tcPr>
            <w:tcW w:type="dxa" w:w="5046"/>
            <w:vAlign w:val="center"/>
            <w:shd w:fill="FFFFFF"/>
          </w:tcPr>
          <w:p>
            <w:pPr>
              <w:keepNext w:val="0"/>
              <w:spacing w:line="259" w:lineRule="auto" w:before="0" w:after="20"/>
            </w:pPr>
            <w:r>
              <w:rPr>
                <w:b w:val="0"/>
                <w:sz w:val="19"/>
              </w:rPr>
              <w:t>最终产物验证后发布；只有已验证可恢复的容器模式允许分段续作</w:t>
            </w:r>
          </w:p>
        </w:tc>
      </w:tr>
      <w:tr>
        <w:trPr>
          <w:cantSplit/>
        </w:trPr>
        <w:tc>
          <w:tcPr>
            <w:tcW w:type="dxa" w:w="1814"/>
            <w:vAlign w:val="center"/>
            <w:shd w:fill="FFFFFF"/>
          </w:tcPr>
          <w:p>
            <w:pPr>
              <w:keepNext w:val="0"/>
              <w:spacing w:line="259" w:lineRule="auto" w:before="0" w:after="20"/>
              <w:jc w:val="center"/>
            </w:pPr>
            <w:r>
              <w:rPr>
                <w:b w:val="0"/>
                <w:sz w:val="19"/>
              </w:rPr>
              <w:t>PreparedEdit</w:t>
            </w:r>
          </w:p>
        </w:tc>
        <w:tc>
          <w:tcPr>
            <w:tcW w:type="dxa" w:w="3175"/>
            <w:vAlign w:val="center"/>
            <w:shd w:fill="FFFFFF"/>
          </w:tcPr>
          <w:p>
            <w:pPr>
              <w:keepNext w:val="0"/>
              <w:spacing w:line="259" w:lineRule="auto" w:before="0" w:after="20"/>
            </w:pPr>
            <w:r>
              <w:rPr>
                <w:b w:val="0"/>
                <w:sz w:val="19"/>
              </w:rPr>
              <w:t>正式作者内容的一次候选提交</w:t>
            </w:r>
          </w:p>
        </w:tc>
        <w:tc>
          <w:tcPr>
            <w:tcW w:type="dxa" w:w="5046"/>
            <w:vAlign w:val="center"/>
            <w:shd w:fill="FFFFFF"/>
          </w:tcPr>
          <w:p>
            <w:pPr>
              <w:keepNext w:val="0"/>
              <w:spacing w:line="259" w:lineRule="auto" w:before="0" w:after="20"/>
            </w:pPr>
            <w:r>
              <w:rPr>
                <w:b w:val="0"/>
                <w:sz w:val="19"/>
              </w:rPr>
              <w:t>维持原 A12 的 preparing/ready/committing、取消与精确 no_change 合同</w:t>
            </w:r>
          </w:p>
        </w:tc>
      </w:tr>
    </w:tbl>
    <w:p>
      <w:pPr>
        <w:pStyle w:val="Heading2"/>
      </w:pPr>
      <w:r>
        <w:t>对导出编辑锁的统一裁决</w:t>
      </w:r>
    </w:p>
    <w:p>
      <w:r>
        <w:t>本版将动画原 A13 的“任务执行期间同文档内容写 Busy”替换为分阶段锁。start 在暂停、无未提交 Draft、参数和权限通过后 pin 正式源，建立 Preparing 内容 Busy；完整未保存作者内容、几何、资产字节、媒体、脚本 profile、模拟初态/检查点及设置发布并核验后进入 Ready，同时释放内容 Busy。此后用户可以编辑新版本，旧任务继续输出已冻结作品。Preparing 失败或取消也必须释放自己的锁。</w:t>
      </w:r>
    </w:p>
    <w:p>
      <w:r>
        <w:t>Bundle 可以内含资产字节，或引用已经验证且受持久保留记录保护的不可变内容寻址对象；仅保留路径/hash 或进程内引用不够。进入 Ready 的同一持久过程建立作业对依赖对象的保留关系，重启后可恢复该关系，GC 不得删除仍被有效任务引用的资源。Ready 只要求完整恢复计算来源，不要求提前算完全部模拟或渲染帧。脚本及路径的当前授权仍在恢复与执行时重新核验。</w:t>
      </w:r>
    </w:p>
    <w:p>
      <w:r>
        <w:t>这是 RenderJob 的明确规则，不外推所有后台作业。每种 JobKind 单独声明计算、持久缓存和结果采用语义；直接修改文档的长操作仍按事务和 CAS。多个 Job 使用各自的 snapshot/attempt/临时目录；一个 Job 取消不能释放另一个 Job 的资源或占用标识。</w:t>
      </w:r>
    </w:p>
    <w:p>
      <w:pPr>
        <w:pStyle w:val="Heading2"/>
      </w:pPr>
      <w:r>
        <w:t>持久状态与发布次序</w:t>
      </w:r>
    </w:p>
    <w:p>
      <w:pPr>
        <w:pStyle w:val="ListBullet"/>
      </w:pPr>
      <w:r>
        <w:t>准备：持久 intent、幂等键和规范参数；大资产可取消分块打包。只有完整 Bundle 验证通过才转 Ready。Preparing 崩溃且包不完整时报告 NonResumable，不借当前文档重建。</w:t>
      </w:r>
    </w:p>
    <w:p>
      <w:pPr>
        <w:pStyle w:val="ListBullet"/>
      </w:pPr>
      <w:r>
        <w:t>运行：每次运行尝试持久化单调 attemptEpoch；取消阻止旧 epoch 发布，续作使用新 epoch 和独立临时目录，只有 host 持有正式发布权。</w:t>
      </w:r>
    </w:p>
    <w:p>
      <w:pPr>
        <w:pStyle w:val="ListBullet"/>
      </w:pPr>
      <w:r>
        <w:t>帧完成：临时产物 flush 并校验尺寸、通道、完整来源和 hash，然后持久 finalized frame intent，其中含最终 hash、Job/epoch/帧/路径/策略。</w:t>
      </w:r>
    </w:p>
    <w:p>
      <w:pPr>
        <w:pStyle w:val="ListBullet"/>
      </w:pPr>
      <w:r>
        <w:t>发布：重新校验当前读写根、目录和所有权，再执行 no-clobber 或已明确授权的替换，最后提交 journal。恢复必须凭既有 finalized intent，不能只凭同名文件现场补 hash 认领。</w:t>
      </w:r>
    </w:p>
    <w:p>
      <w:pPr>
        <w:pStyle w:val="ListBullet"/>
      </w:pPr>
      <w:r>
        <w:t>续作：核验 Bundle、资产、backend build、色彩、设置、输出格式与已提交帧；不匹配则拒绝混接。取消保留已提交成品，不默认删除用户输出。</w:t>
      </w:r>
    </w:p>
    <w:p>
      <w:r>
        <w:t>权限继续使用 allOf 并在 Native/MCP 两端真实执行。start/resume 需要 scene.read、viewport.observe、file.read、file.write；get 需要 file.read；readFrame 需要 file.read 和 viewport.observe；cancel 需要 file.read 和 file.write。权限是执行时条件，Frozen Bundle 的持久性不代表永久授权；根撤销后旧 JobID 不能绕过当前策略。方法最终命名统一在共享目录，animation.export* 可为同服务兼容入口，不能实现第二个 JobRegistry。</w:t>
      </w:r>
    </w:p>
    <w:p>
      <w:pPr>
        <w:pStyle w:val="Heading2"/>
      </w:pPr>
      <w:r>
        <w:t>一次文件和 API 路线</w:t>
      </w:r>
    </w:p>
    <w:p>
      <w:r>
        <w:t>两条开发线共用格式 5 / API 0.3.0 核心迁移起点，wire 1 保持原案合同。不能分别发布两个同号不同字段的格式 5。若执行起点已正式发行格式 5 或 API 0.3，则以已发布契约为只读兼容基线，用下一版本和明确迁移承接联合扩展；只有未发行草案才合并为同一次演进。E00/J0 核对实际 HEAD、schema 与 capability，不能承诺完整 EXT 永远无需升级。对外能力只由 system.describe 宣告已经完成并通过测试的子项。</w:t>
      </w:r>
    </w:p>
    <w:p>
      <w:r>
        <w:t>正式 scene JSON、角色 compact bulk、外部媒体和模拟缓存使用分层清单。大缓存有独立版本、字节预算、来源 hash、权限与恢复合同，不能强塞进 256 MiB 场景 JSON。旧 V4 最大合法场景的可另存能力必须由最终 serializer 的精确计数、最大夹具和内存峰值证明；“超限安全失败”只证明文件安全，不证明兼容迁移完成。详见 A11—A13、A29、R11。</w:t>
      </w:r>
    </w:p>
    <w:p>
      <w:bookmarkStart w:id="9" w:name="J07"/>
      <w:pPr>
        <w:pStyle w:val="Heading1"/>
      </w:pPr>
      <w:r>
        <w:t>J07 专项任务分包与跨域所有权</w:t>
      </w:r>
      <w:bookmarkEnd w:id="9"/>
    </w:p>
    <w:p>
      <w:r>
        <w:t>下表给出三级任务标签，不要求每个标签常驻一名代理。同一实施者可以在结束一个任务、释放文件写入范围后承担另一个标签；实施与独立审查必须分人。每个跨域需求只有一个交付 ticket，另一个领域作为依赖或消费者，不生成两份相似基础设施。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531"/>
        <w:gridCol w:w="2211"/>
        <w:gridCol w:w="6293"/>
      </w:tblGrid>
      <w:tr>
        <w:trPr>
          <w:tblHeader w:val="true"/>
          <w:cantSplit/>
        </w:trPr>
        <w:tc>
          <w:tcPr>
            <w:tcW w:type="dxa" w:w="1531"/>
            <w:vAlign w:val="center"/>
            <w:shd w:fill="E8EDF2"/>
          </w:tcPr>
          <w:p>
            <w:pPr>
              <w:keepNext w:val="0"/>
              <w:spacing w:line="259" w:lineRule="auto" w:before="0" w:after="20"/>
              <w:jc w:val="center"/>
            </w:pPr>
            <w:r>
              <w:rPr>
                <w:b/>
                <w:sz w:val="19"/>
              </w:rPr>
              <w:t>主责 Leader</w:t>
            </w:r>
          </w:p>
        </w:tc>
        <w:tc>
          <w:tcPr>
            <w:tcW w:type="dxa" w:w="2211"/>
            <w:vAlign w:val="center"/>
            <w:shd w:fill="E8EDF2"/>
          </w:tcPr>
          <w:p>
            <w:pPr>
              <w:keepNext w:val="0"/>
              <w:spacing w:line="259" w:lineRule="auto" w:before="0" w:after="20"/>
            </w:pPr>
            <w:r>
              <w:rPr>
                <w:b/>
                <w:sz w:val="19"/>
              </w:rPr>
              <w:t>三级专项标签</w:t>
            </w:r>
          </w:p>
        </w:tc>
        <w:tc>
          <w:tcPr>
            <w:tcW w:type="dxa" w:w="6293"/>
            <w:vAlign w:val="center"/>
            <w:shd w:fill="E8EDF2"/>
          </w:tcPr>
          <w:p>
            <w:pPr>
              <w:keepNext w:val="0"/>
              <w:spacing w:line="259" w:lineRule="auto" w:before="0" w:after="20"/>
            </w:pPr>
            <w:r>
              <w:rPr>
                <w:b/>
                <w:sz w:val="19"/>
              </w:rPr>
              <w:t>交付物与边界</w:t>
            </w:r>
          </w:p>
        </w:tc>
      </w:tr>
      <w:tr>
        <w:trPr>
          <w:cantSplit/>
        </w:trPr>
        <w:tc>
          <w:tcPr>
            <w:tcW w:type="dxa" w:w="1531"/>
            <w:vAlign w:val="center"/>
            <w:shd w:fill="FFFFFF"/>
          </w:tcPr>
          <w:p>
            <w:pPr>
              <w:keepNext w:val="0"/>
              <w:spacing w:line="259" w:lineRule="auto" w:before="0" w:after="20"/>
              <w:jc w:val="center"/>
            </w:pPr>
            <w:r>
              <w:rPr>
                <w:b w:val="0"/>
                <w:sz w:val="19"/>
              </w:rPr>
              <w:t>动画</w:t>
            </w:r>
          </w:p>
        </w:tc>
        <w:tc>
          <w:tcPr>
            <w:tcW w:type="dxa" w:w="2211"/>
            <w:vAlign w:val="center"/>
            <w:shd w:fill="FFFFFF"/>
          </w:tcPr>
          <w:p>
            <w:pPr>
              <w:keepNext w:val="0"/>
              <w:spacing w:line="259" w:lineRule="auto" w:before="0" w:after="20"/>
            </w:pPr>
            <w:r>
              <w:rPr>
                <w:b w:val="0"/>
                <w:sz w:val="19"/>
              </w:rPr>
              <w:t>ANIM-CURVE</w:t>
            </w:r>
          </w:p>
        </w:tc>
        <w:tc>
          <w:tcPr>
            <w:tcW w:type="dxa" w:w="6293"/>
            <w:vAlign w:val="center"/>
            <w:shd w:fill="FFFFFF"/>
          </w:tcPr>
          <w:p>
            <w:pPr>
              <w:keepNext w:val="0"/>
              <w:spacing w:line="259" w:lineRule="auto" w:before="0" w:after="20"/>
            </w:pPr>
            <w:r>
              <w:rPr>
                <w:b w:val="0"/>
                <w:sz w:val="19"/>
              </w:rPr>
              <w:t>逐轴 binary64、Bezier/handle、完整旋转、Graph/Dope/AutoKey、录制；A04—A07</w:t>
            </w:r>
          </w:p>
        </w:tc>
      </w:tr>
      <w:tr>
        <w:trPr>
          <w:cantSplit/>
        </w:trPr>
        <w:tc>
          <w:tcPr>
            <w:tcW w:type="dxa" w:w="1531"/>
            <w:vAlign w:val="center"/>
            <w:shd w:fill="FFFFFF"/>
          </w:tcPr>
          <w:p>
            <w:pPr>
              <w:keepNext w:val="0"/>
              <w:spacing w:line="259" w:lineRule="auto" w:before="0" w:after="20"/>
              <w:jc w:val="center"/>
            </w:pPr>
            <w:r>
              <w:rPr>
                <w:b w:val="0"/>
                <w:sz w:val="19"/>
              </w:rPr>
              <w:t>动画</w:t>
            </w:r>
          </w:p>
        </w:tc>
        <w:tc>
          <w:tcPr>
            <w:tcW w:type="dxa" w:w="2211"/>
            <w:vAlign w:val="center"/>
            <w:shd w:fill="FFFFFF"/>
          </w:tcPr>
          <w:p>
            <w:pPr>
              <w:keepNext w:val="0"/>
              <w:spacing w:line="259" w:lineRule="auto" w:before="0" w:after="20"/>
            </w:pPr>
            <w:r>
              <w:rPr>
                <w:b w:val="0"/>
                <w:sz w:val="19"/>
              </w:rPr>
              <w:t>ANIM-NLA</w:t>
            </w:r>
          </w:p>
        </w:tc>
        <w:tc>
          <w:tcPr>
            <w:tcW w:type="dxa" w:w="6293"/>
            <w:vAlign w:val="center"/>
            <w:shd w:fill="FFFFFF"/>
          </w:tcPr>
          <w:p>
            <w:pPr>
              <w:keepNext w:val="0"/>
              <w:spacing w:line="259" w:lineRule="auto" w:before="0" w:after="20"/>
            </w:pPr>
            <w:r>
              <w:rPr>
                <w:b w:val="0"/>
                <w:sz w:val="19"/>
              </w:rPr>
              <w:t>Actions/Slots、时间映射、八类修饰器、Transition/Meta/Tweak/Bake；A08</w:t>
            </w:r>
          </w:p>
        </w:tc>
      </w:tr>
      <w:tr>
        <w:trPr>
          <w:cantSplit/>
        </w:trPr>
        <w:tc>
          <w:tcPr>
            <w:tcW w:type="dxa" w:w="1531"/>
            <w:vAlign w:val="center"/>
            <w:shd w:fill="FFFFFF"/>
          </w:tcPr>
          <w:p>
            <w:pPr>
              <w:keepNext w:val="0"/>
              <w:spacing w:line="259" w:lineRule="auto" w:before="0" w:after="20"/>
              <w:jc w:val="center"/>
            </w:pPr>
            <w:r>
              <w:rPr>
                <w:b w:val="0"/>
                <w:sz w:val="19"/>
              </w:rPr>
              <w:t>动画</w:t>
            </w:r>
          </w:p>
        </w:tc>
        <w:tc>
          <w:tcPr>
            <w:tcW w:type="dxa" w:w="2211"/>
            <w:vAlign w:val="center"/>
            <w:shd w:fill="FFFFFF"/>
          </w:tcPr>
          <w:p>
            <w:pPr>
              <w:keepNext w:val="0"/>
              <w:spacing w:line="259" w:lineRule="auto" w:before="0" w:after="20"/>
            </w:pPr>
            <w:r>
              <w:rPr>
                <w:b w:val="0"/>
                <w:sz w:val="19"/>
              </w:rPr>
              <w:t>ANIM-RIG</w:t>
            </w:r>
          </w:p>
        </w:tc>
        <w:tc>
          <w:tcPr>
            <w:tcW w:type="dxa" w:w="6293"/>
            <w:vAlign w:val="center"/>
            <w:shd w:fill="FFFFFF"/>
          </w:tcPr>
          <w:p>
            <w:pPr>
              <w:keepNext w:val="0"/>
              <w:spacing w:line="259" w:lineRule="auto" w:before="0" w:after="20"/>
            </w:pPr>
            <w:r>
              <w:rPr>
                <w:b w:val="0"/>
                <w:sz w:val="19"/>
              </w:rPr>
              <w:t>Edit/Pose、骨集合、B-Bone、LBS/DQ、权重、Shape Keys/Lattice/Path；A16</w:t>
            </w:r>
          </w:p>
        </w:tc>
      </w:tr>
      <w:tr>
        <w:trPr>
          <w:cantSplit/>
        </w:trPr>
        <w:tc>
          <w:tcPr>
            <w:tcW w:type="dxa" w:w="1531"/>
            <w:vAlign w:val="center"/>
            <w:shd w:fill="FFFFFF"/>
          </w:tcPr>
          <w:p>
            <w:pPr>
              <w:keepNext w:val="0"/>
              <w:spacing w:line="259" w:lineRule="auto" w:before="0" w:after="20"/>
              <w:jc w:val="center"/>
            </w:pPr>
            <w:r>
              <w:rPr>
                <w:b w:val="0"/>
                <w:sz w:val="19"/>
              </w:rPr>
              <w:t>动画</w:t>
            </w:r>
          </w:p>
        </w:tc>
        <w:tc>
          <w:tcPr>
            <w:tcW w:type="dxa" w:w="2211"/>
            <w:vAlign w:val="center"/>
            <w:shd w:fill="FFFFFF"/>
          </w:tcPr>
          <w:p>
            <w:pPr>
              <w:keepNext w:val="0"/>
              <w:spacing w:line="259" w:lineRule="auto" w:before="0" w:after="20"/>
            </w:pPr>
            <w:r>
              <w:rPr>
                <w:b w:val="0"/>
                <w:sz w:val="19"/>
              </w:rPr>
              <w:t>ANIM-EVAL</w:t>
            </w:r>
          </w:p>
        </w:tc>
        <w:tc>
          <w:tcPr>
            <w:tcW w:type="dxa" w:w="6293"/>
            <w:vAlign w:val="center"/>
            <w:shd w:fill="FFFFFF"/>
          </w:tcPr>
          <w:p>
            <w:pPr>
              <w:keepNext w:val="0"/>
              <w:spacing w:line="259" w:lineRule="auto" w:before="0" w:after="20"/>
            </w:pPr>
            <w:r>
              <w:rPr>
                <w:b w:val="0"/>
                <w:sz w:val="19"/>
              </w:rPr>
              <w:t>属性/操作 DAG、Drivers/约束/IK、有效几何、状态重放；A09—A10、A25—A26</w:t>
            </w:r>
          </w:p>
        </w:tc>
      </w:tr>
      <w:tr>
        <w:trPr>
          <w:cantSplit/>
        </w:trPr>
        <w:tc>
          <w:tcPr>
            <w:tcW w:type="dxa" w:w="1531"/>
            <w:vAlign w:val="center"/>
            <w:shd w:fill="FFFFFF"/>
          </w:tcPr>
          <w:p>
            <w:pPr>
              <w:keepNext w:val="0"/>
              <w:spacing w:line="259" w:lineRule="auto" w:before="0" w:after="20"/>
              <w:jc w:val="center"/>
            </w:pPr>
            <w:r>
              <w:rPr>
                <w:b w:val="0"/>
                <w:sz w:val="19"/>
              </w:rPr>
              <w:t>动画</w:t>
            </w:r>
          </w:p>
        </w:tc>
        <w:tc>
          <w:tcPr>
            <w:tcW w:type="dxa" w:w="2211"/>
            <w:vAlign w:val="center"/>
            <w:shd w:fill="FFFFFF"/>
          </w:tcPr>
          <w:p>
            <w:pPr>
              <w:keepNext w:val="0"/>
              <w:spacing w:line="259" w:lineRule="auto" w:before="0" w:after="20"/>
            </w:pPr>
            <w:r>
              <w:rPr>
                <w:b w:val="0"/>
                <w:sz w:val="19"/>
              </w:rPr>
              <w:t>ANIM-MEDIA</w:t>
            </w:r>
          </w:p>
        </w:tc>
        <w:tc>
          <w:tcPr>
            <w:tcW w:type="dxa" w:w="6293"/>
            <w:vAlign w:val="center"/>
            <w:shd w:fill="FFFFFF"/>
          </w:tcPr>
          <w:p>
            <w:pPr>
              <w:keepNext w:val="0"/>
              <w:spacing w:line="259" w:lineRule="auto" w:before="0" w:after="20"/>
            </w:pPr>
            <w:r>
              <w:rPr>
                <w:b w:val="0"/>
                <w:sz w:val="19"/>
              </w:rPr>
              <w:t>音频、Sound to Samples、Speaker、MovieClip、Tracking、Transform Cache；A24、A26</w:t>
            </w:r>
          </w:p>
        </w:tc>
      </w:tr>
      <w:tr>
        <w:trPr>
          <w:cantSplit/>
        </w:trPr>
        <w:tc>
          <w:tcPr>
            <w:tcW w:type="dxa" w:w="1531"/>
            <w:vAlign w:val="center"/>
            <w:shd w:fill="FFFFFF"/>
          </w:tcPr>
          <w:p>
            <w:pPr>
              <w:keepNext w:val="0"/>
              <w:spacing w:line="259" w:lineRule="auto" w:before="0" w:after="20"/>
              <w:jc w:val="center"/>
            </w:pPr>
            <w:r>
              <w:rPr>
                <w:b w:val="0"/>
                <w:sz w:val="19"/>
              </w:rPr>
              <w:t>动画</w:t>
            </w:r>
          </w:p>
        </w:tc>
        <w:tc>
          <w:tcPr>
            <w:tcW w:type="dxa" w:w="2211"/>
            <w:vAlign w:val="center"/>
            <w:shd w:fill="FFFFFF"/>
          </w:tcPr>
          <w:p>
            <w:pPr>
              <w:keepNext w:val="0"/>
              <w:spacing w:line="259" w:lineRule="auto" w:before="0" w:after="20"/>
            </w:pPr>
            <w:r>
              <w:rPr>
                <w:b w:val="0"/>
                <w:sz w:val="19"/>
              </w:rPr>
              <w:t>ANIM-EXT</w:t>
            </w:r>
          </w:p>
        </w:tc>
        <w:tc>
          <w:tcPr>
            <w:tcW w:type="dxa" w:w="6293"/>
            <w:vAlign w:val="center"/>
            <w:shd w:fill="FFFFFF"/>
          </w:tcPr>
          <w:p>
            <w:pPr>
              <w:keepNext w:val="0"/>
              <w:spacing w:line="259" w:lineRule="auto" w:before="0" w:after="20"/>
            </w:pPr>
            <w:r>
              <w:rPr>
                <w:b w:val="0"/>
                <w:sz w:val="19"/>
              </w:rPr>
              <w:t>GP 作者、物理作者/求解、VSE 作者、blend 映射；A28—A31，按子系统拆小票</w:t>
            </w:r>
          </w:p>
        </w:tc>
      </w:tr>
      <w:tr>
        <w:trPr>
          <w:cantSplit/>
        </w:trPr>
        <w:tc>
          <w:tcPr>
            <w:tcW w:type="dxa" w:w="1531"/>
            <w:vAlign w:val="center"/>
            <w:shd w:fill="FFFFFF"/>
          </w:tcPr>
          <w:p>
            <w:pPr>
              <w:keepNext w:val="0"/>
              <w:spacing w:line="259" w:lineRule="auto" w:before="0" w:after="20"/>
              <w:jc w:val="center"/>
            </w:pPr>
            <w:r>
              <w:rPr>
                <w:b w:val="0"/>
                <w:sz w:val="19"/>
              </w:rPr>
              <w:t>渲染</w:t>
            </w:r>
          </w:p>
        </w:tc>
        <w:tc>
          <w:tcPr>
            <w:tcW w:type="dxa" w:w="2211"/>
            <w:vAlign w:val="center"/>
            <w:shd w:fill="FFFFFF"/>
          </w:tcPr>
          <w:p>
            <w:pPr>
              <w:keepNext w:val="0"/>
              <w:spacing w:line="259" w:lineRule="auto" w:before="0" w:after="20"/>
            </w:pPr>
            <w:r>
              <w:rPr>
                <w:b w:val="0"/>
                <w:sz w:val="19"/>
              </w:rPr>
              <w:t>REN-ASSET</w:t>
            </w:r>
          </w:p>
        </w:tc>
        <w:tc>
          <w:tcPr>
            <w:tcW w:type="dxa" w:w="6293"/>
            <w:vAlign w:val="center"/>
            <w:shd w:fill="FFFFFF"/>
          </w:tcPr>
          <w:p>
            <w:pPr>
              <w:keepNext w:val="0"/>
              <w:spacing w:line="259" w:lineRule="auto" w:before="0" w:after="20"/>
            </w:pPr>
            <w:r>
              <w:rPr>
                <w:b w:val="0"/>
                <w:sz w:val="19"/>
              </w:rPr>
              <w:t>Material/Slot/Node/Socket、纹理/glTF、World/灯/相机作者消费者；R05—R07</w:t>
            </w:r>
          </w:p>
        </w:tc>
      </w:tr>
      <w:tr>
        <w:trPr>
          <w:cantSplit/>
        </w:trPr>
        <w:tc>
          <w:tcPr>
            <w:tcW w:type="dxa" w:w="1531"/>
            <w:vAlign w:val="center"/>
            <w:shd w:fill="FFFFFF"/>
          </w:tcPr>
          <w:p>
            <w:pPr>
              <w:keepNext w:val="0"/>
              <w:spacing w:line="259" w:lineRule="auto" w:before="0" w:after="20"/>
              <w:jc w:val="center"/>
            </w:pPr>
            <w:r>
              <w:rPr>
                <w:b w:val="0"/>
                <w:sz w:val="19"/>
              </w:rPr>
              <w:t>渲染</w:t>
            </w:r>
          </w:p>
        </w:tc>
        <w:tc>
          <w:tcPr>
            <w:tcW w:type="dxa" w:w="2211"/>
            <w:vAlign w:val="center"/>
            <w:shd w:fill="FFFFFF"/>
          </w:tcPr>
          <w:p>
            <w:pPr>
              <w:keepNext w:val="0"/>
              <w:spacing w:line="259" w:lineRule="auto" w:before="0" w:after="20"/>
            </w:pPr>
            <w:r>
              <w:rPr>
                <w:b w:val="0"/>
                <w:sz w:val="19"/>
              </w:rPr>
              <w:t>REN-RT</w:t>
            </w:r>
          </w:p>
        </w:tc>
        <w:tc>
          <w:tcPr>
            <w:tcW w:type="dxa" w:w="6293"/>
            <w:vAlign w:val="center"/>
            <w:shd w:fill="FFFFFF"/>
          </w:tcPr>
          <w:p>
            <w:pPr>
              <w:keepNext w:val="0"/>
              <w:spacing w:line="259" w:lineRule="auto" w:before="0" w:after="20"/>
            </w:pPr>
            <w:r>
              <w:rPr>
                <w:b w:val="0"/>
                <w:sz w:val="19"/>
              </w:rPr>
              <w:t>原生 GL 与 Filament 探针、PBR/影子/IBL/GI/TAA/透明/DOF；R04、R08</w:t>
            </w:r>
          </w:p>
        </w:tc>
      </w:tr>
      <w:tr>
        <w:trPr>
          <w:cantSplit/>
        </w:trPr>
        <w:tc>
          <w:tcPr>
            <w:tcW w:type="dxa" w:w="1531"/>
            <w:vAlign w:val="center"/>
            <w:shd w:fill="FFFFFF"/>
          </w:tcPr>
          <w:p>
            <w:pPr>
              <w:keepNext w:val="0"/>
              <w:spacing w:line="259" w:lineRule="auto" w:before="0" w:after="20"/>
              <w:jc w:val="center"/>
            </w:pPr>
            <w:r>
              <w:rPr>
                <w:b w:val="0"/>
                <w:sz w:val="19"/>
              </w:rPr>
              <w:t>渲染</w:t>
            </w:r>
          </w:p>
        </w:tc>
        <w:tc>
          <w:tcPr>
            <w:tcW w:type="dxa" w:w="2211"/>
            <w:vAlign w:val="center"/>
            <w:shd w:fill="FFFFFF"/>
          </w:tcPr>
          <w:p>
            <w:pPr>
              <w:keepNext w:val="0"/>
              <w:spacing w:line="259" w:lineRule="auto" w:before="0" w:after="20"/>
            </w:pPr>
            <w:r>
              <w:rPr>
                <w:b w:val="0"/>
                <w:sz w:val="19"/>
              </w:rPr>
              <w:t>REN-FINAL</w:t>
            </w:r>
          </w:p>
        </w:tc>
        <w:tc>
          <w:tcPr>
            <w:tcW w:type="dxa" w:w="6293"/>
            <w:vAlign w:val="center"/>
            <w:shd w:fill="FFFFFF"/>
          </w:tcPr>
          <w:p>
            <w:pPr>
              <w:keepNext w:val="0"/>
              <w:spacing w:line="259" w:lineRule="auto" w:before="0" w:after="20"/>
            </w:pPr>
            <w:r>
              <w:rPr>
                <w:b w:val="0"/>
                <w:sz w:val="19"/>
              </w:rPr>
              <w:t>Cycles worker、shader、几何/实例/曲线/体积、采样/去噪/AOV；R09—R10</w:t>
            </w:r>
          </w:p>
        </w:tc>
      </w:tr>
      <w:tr>
        <w:trPr>
          <w:cantSplit/>
        </w:trPr>
        <w:tc>
          <w:tcPr>
            <w:tcW w:type="dxa" w:w="1531"/>
            <w:vAlign w:val="center"/>
            <w:shd w:fill="FFFFFF"/>
          </w:tcPr>
          <w:p>
            <w:pPr>
              <w:keepNext w:val="0"/>
              <w:spacing w:line="259" w:lineRule="auto" w:before="0" w:after="20"/>
              <w:jc w:val="center"/>
            </w:pPr>
            <w:r>
              <w:rPr>
                <w:b w:val="0"/>
                <w:sz w:val="19"/>
              </w:rPr>
              <w:t>渲染</w:t>
            </w:r>
          </w:p>
        </w:tc>
        <w:tc>
          <w:tcPr>
            <w:tcW w:type="dxa" w:w="2211"/>
            <w:vAlign w:val="center"/>
            <w:shd w:fill="FFFFFF"/>
          </w:tcPr>
          <w:p>
            <w:pPr>
              <w:keepNext w:val="0"/>
              <w:spacing w:line="259" w:lineRule="auto" w:before="0" w:after="20"/>
            </w:pPr>
            <w:r>
              <w:rPr>
                <w:b w:val="0"/>
                <w:sz w:val="19"/>
              </w:rPr>
              <w:t>REN-JOB</w:t>
            </w:r>
          </w:p>
        </w:tc>
        <w:tc>
          <w:tcPr>
            <w:tcW w:type="dxa" w:w="6293"/>
            <w:vAlign w:val="center"/>
            <w:shd w:fill="FFFFFF"/>
          </w:tcPr>
          <w:p>
            <w:pPr>
              <w:keepNext w:val="0"/>
              <w:spacing w:line="259" w:lineRule="auto" w:before="0" w:after="20"/>
            </w:pPr>
            <w:r>
              <w:rPr>
                <w:b w:val="0"/>
                <w:sz w:val="19"/>
              </w:rPr>
              <w:t>共享 JobRegistry、Frozen Bundle、输出/恢复/文件权限、离屏及编码适配；R11</w:t>
            </w:r>
          </w:p>
        </w:tc>
      </w:tr>
      <w:tr>
        <w:trPr>
          <w:cantSplit/>
        </w:trPr>
        <w:tc>
          <w:tcPr>
            <w:tcW w:type="dxa" w:w="1531"/>
            <w:vAlign w:val="center"/>
            <w:shd w:fill="FFFFFF"/>
          </w:tcPr>
          <w:p>
            <w:pPr>
              <w:keepNext w:val="0"/>
              <w:spacing w:line="259" w:lineRule="auto" w:before="0" w:after="20"/>
              <w:jc w:val="center"/>
            </w:pPr>
            <w:r>
              <w:rPr>
                <w:b w:val="0"/>
                <w:sz w:val="19"/>
              </w:rPr>
              <w:t>渲染</w:t>
            </w:r>
          </w:p>
        </w:tc>
        <w:tc>
          <w:tcPr>
            <w:tcW w:type="dxa" w:w="2211"/>
            <w:vAlign w:val="center"/>
            <w:shd w:fill="FFFFFF"/>
          </w:tcPr>
          <w:p>
            <w:pPr>
              <w:keepNext w:val="0"/>
              <w:spacing w:line="259" w:lineRule="auto" w:before="0" w:after="20"/>
            </w:pPr>
            <w:r>
              <w:rPr>
                <w:b w:val="0"/>
                <w:sz w:val="19"/>
              </w:rPr>
              <w:t>REN-PERF</w:t>
            </w:r>
          </w:p>
        </w:tc>
        <w:tc>
          <w:tcPr>
            <w:tcW w:type="dxa" w:w="6293"/>
            <w:vAlign w:val="center"/>
            <w:shd w:fill="FFFFFF"/>
          </w:tcPr>
          <w:p>
            <w:pPr>
              <w:keepNext w:val="0"/>
              <w:spacing w:line="259" w:lineRule="auto" w:before="0" w:after="20"/>
            </w:pPr>
            <w:r>
              <w:rPr>
                <w:b w:val="0"/>
                <w:sz w:val="19"/>
              </w:rPr>
              <w:t>资源计量、GPU 缓存/上传、后端生命周期、固定品质基准；R12—R14</w:t>
            </w:r>
          </w:p>
        </w:tc>
      </w:tr>
      <w:tr>
        <w:trPr>
          <w:cantSplit/>
        </w:trPr>
        <w:tc>
          <w:tcPr>
            <w:tcW w:type="dxa" w:w="1531"/>
            <w:vAlign w:val="center"/>
            <w:shd w:fill="FFFFFF"/>
          </w:tcPr>
          <w:p>
            <w:pPr>
              <w:keepNext w:val="0"/>
              <w:spacing w:line="259" w:lineRule="auto" w:before="0" w:after="20"/>
              <w:jc w:val="center"/>
            </w:pPr>
            <w:r>
              <w:rPr>
                <w:b w:val="0"/>
                <w:sz w:val="19"/>
              </w:rPr>
              <w:t>指定一方</w:t>
            </w:r>
          </w:p>
        </w:tc>
        <w:tc>
          <w:tcPr>
            <w:tcW w:type="dxa" w:w="2211"/>
            <w:vAlign w:val="center"/>
            <w:shd w:fill="FFFFFF"/>
          </w:tcPr>
          <w:p>
            <w:pPr>
              <w:keepNext w:val="0"/>
              <w:spacing w:line="259" w:lineRule="auto" w:before="0" w:after="20"/>
            </w:pPr>
            <w:r>
              <w:rPr>
                <w:b w:val="0"/>
                <w:sz w:val="19"/>
              </w:rPr>
              <w:t>JOINT-CONTRACT / JOINT-AUDIT</w:t>
            </w:r>
          </w:p>
        </w:tc>
        <w:tc>
          <w:tcPr>
            <w:tcW w:type="dxa" w:w="6293"/>
            <w:vAlign w:val="center"/>
            <w:shd w:fill="FFFFFF"/>
          </w:tcPr>
          <w:p>
            <w:pPr>
              <w:keepNext w:val="0"/>
              <w:spacing w:line="259" w:lineRule="auto" w:before="0" w:after="20"/>
            </w:pPr>
            <w:r>
              <w:rPr>
                <w:b w:val="0"/>
                <w:sz w:val="19"/>
              </w:rPr>
              <w:t>共享契约实现或跨域独立审查；L1 指定写入/审查归属，两位 Leader 共同提供验收条件</w:t>
            </w:r>
          </w:p>
        </w:tc>
      </w:tr>
    </w:tbl>
    <w:p>
      <w:pPr>
        <w:keepNext/>
        <w:spacing w:before="60" w:after="60" w:line="240" w:lineRule="auto"/>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01"/>
        <w:gridCol w:w="2948"/>
        <w:gridCol w:w="3175"/>
        <w:gridCol w:w="2211"/>
      </w:tblGrid>
      <w:tr>
        <w:trPr>
          <w:tblHeader w:val="true"/>
          <w:cantSplit/>
        </w:trPr>
        <w:tc>
          <w:tcPr>
            <w:tcW w:type="dxa" w:w="1701"/>
            <w:vAlign w:val="center"/>
            <w:shd w:fill="E8EDF2"/>
          </w:tcPr>
          <w:p>
            <w:pPr>
              <w:keepNext w:val="0"/>
              <w:spacing w:line="259" w:lineRule="auto" w:before="0" w:after="20"/>
              <w:jc w:val="center"/>
            </w:pPr>
            <w:r>
              <w:rPr>
                <w:b/>
                <w:sz w:val="19"/>
              </w:rPr>
              <w:t>跨域对象</w:t>
            </w:r>
          </w:p>
        </w:tc>
        <w:tc>
          <w:tcPr>
            <w:tcW w:type="dxa" w:w="2948"/>
            <w:vAlign w:val="center"/>
            <w:shd w:fill="E8EDF2"/>
          </w:tcPr>
          <w:p>
            <w:pPr>
              <w:keepNext w:val="0"/>
              <w:spacing w:line="259" w:lineRule="auto" w:before="0" w:after="20"/>
            </w:pPr>
            <w:r>
              <w:rPr>
                <w:b/>
                <w:sz w:val="19"/>
              </w:rPr>
              <w:t>动画侧交付</w:t>
            </w:r>
          </w:p>
        </w:tc>
        <w:tc>
          <w:tcPr>
            <w:tcW w:type="dxa" w:w="3175"/>
            <w:vAlign w:val="center"/>
            <w:shd w:fill="E8EDF2"/>
          </w:tcPr>
          <w:p>
            <w:pPr>
              <w:keepNext w:val="0"/>
              <w:spacing w:line="259" w:lineRule="auto" w:before="0" w:after="20"/>
            </w:pPr>
            <w:r>
              <w:rPr>
                <w:b/>
                <w:sz w:val="19"/>
              </w:rPr>
              <w:t>渲染侧交付</w:t>
            </w:r>
          </w:p>
        </w:tc>
        <w:tc>
          <w:tcPr>
            <w:tcW w:type="dxa" w:w="2211"/>
            <w:vAlign w:val="center"/>
            <w:shd w:fill="E8EDF2"/>
          </w:tcPr>
          <w:p>
            <w:pPr>
              <w:keepNext w:val="0"/>
              <w:spacing w:line="259" w:lineRule="auto" w:before="0" w:after="20"/>
            </w:pPr>
            <w:r>
              <w:rPr>
                <w:b/>
                <w:sz w:val="19"/>
              </w:rPr>
              <w:t>联合验收 owner</w:t>
            </w:r>
          </w:p>
        </w:tc>
      </w:tr>
      <w:tr>
        <w:trPr>
          <w:cantSplit/>
        </w:trPr>
        <w:tc>
          <w:tcPr>
            <w:tcW w:type="dxa" w:w="1701"/>
            <w:vAlign w:val="center"/>
            <w:shd w:fill="FFFFFF"/>
          </w:tcPr>
          <w:p>
            <w:pPr>
              <w:keepNext w:val="0"/>
              <w:spacing w:line="259" w:lineRule="auto" w:before="0" w:after="20"/>
              <w:jc w:val="center"/>
            </w:pPr>
            <w:r>
              <w:rPr>
                <w:b w:val="0"/>
                <w:sz w:val="19"/>
              </w:rPr>
              <w:t>材质和节点动画</w:t>
            </w:r>
          </w:p>
        </w:tc>
        <w:tc>
          <w:tcPr>
            <w:tcW w:type="dxa" w:w="2948"/>
            <w:vAlign w:val="center"/>
            <w:shd w:fill="FFFFFF"/>
          </w:tcPr>
          <w:p>
            <w:pPr>
              <w:keepNext w:val="0"/>
              <w:spacing w:line="259" w:lineRule="auto" w:before="0" w:after="20"/>
            </w:pPr>
            <w:r>
              <w:rPr>
                <w:b w:val="0"/>
                <w:sz w:val="19"/>
              </w:rPr>
              <w:t>稳定寻址、录键/Driver/NLA、有效 Socket</w:t>
            </w:r>
          </w:p>
        </w:tc>
        <w:tc>
          <w:tcPr>
            <w:tcW w:type="dxa" w:w="3175"/>
            <w:vAlign w:val="center"/>
            <w:shd w:fill="FFFFFF"/>
          </w:tcPr>
          <w:p>
            <w:pPr>
              <w:keepNext w:val="0"/>
              <w:spacing w:line="259" w:lineRule="auto" w:before="0" w:after="20"/>
            </w:pPr>
            <w:r>
              <w:rPr>
                <w:b w:val="0"/>
                <w:sz w:val="19"/>
              </w:rPr>
              <w:t>节点模型、编译/绑定、预览/成片、真实缓存失效</w:t>
            </w:r>
          </w:p>
        </w:tc>
        <w:tc>
          <w:tcPr>
            <w:tcW w:type="dxa" w:w="2211"/>
            <w:vAlign w:val="center"/>
            <w:shd w:fill="FFFFFF"/>
          </w:tcPr>
          <w:p>
            <w:pPr>
              <w:keepNext w:val="0"/>
              <w:spacing w:line="259" w:lineRule="auto" w:before="0" w:after="20"/>
            </w:pPr>
            <w:r>
              <w:rPr>
                <w:b w:val="0"/>
                <w:sz w:val="19"/>
              </w:rPr>
              <w:t>渲染 Leader；动画会签</w:t>
            </w:r>
          </w:p>
        </w:tc>
      </w:tr>
      <w:tr>
        <w:trPr>
          <w:cantSplit/>
        </w:trPr>
        <w:tc>
          <w:tcPr>
            <w:tcW w:type="dxa" w:w="1701"/>
            <w:vAlign w:val="center"/>
            <w:shd w:fill="FFFFFF"/>
          </w:tcPr>
          <w:p>
            <w:pPr>
              <w:keepNext w:val="0"/>
              <w:spacing w:line="259" w:lineRule="auto" w:before="0" w:after="20"/>
              <w:jc w:val="center"/>
            </w:pPr>
            <w:r>
              <w:rPr>
                <w:b w:val="0"/>
                <w:sz w:val="19"/>
              </w:rPr>
              <w:t>蒙皮与模拟</w:t>
            </w:r>
          </w:p>
        </w:tc>
        <w:tc>
          <w:tcPr>
            <w:tcW w:type="dxa" w:w="2948"/>
            <w:vAlign w:val="center"/>
            <w:shd w:fill="FFFFFF"/>
          </w:tcPr>
          <w:p>
            <w:pPr>
              <w:keepNext w:val="0"/>
              <w:spacing w:line="259" w:lineRule="auto" w:before="0" w:after="20"/>
            </w:pPr>
            <w:r>
              <w:rPr>
                <w:b w:val="0"/>
                <w:sz w:val="19"/>
              </w:rPr>
              <w:t>rig/输入历史、有效几何/属性/检查点</w:t>
            </w:r>
          </w:p>
        </w:tc>
        <w:tc>
          <w:tcPr>
            <w:tcW w:type="dxa" w:w="3175"/>
            <w:vAlign w:val="center"/>
            <w:shd w:fill="FFFFFF"/>
          </w:tcPr>
          <w:p>
            <w:pPr>
              <w:keepNext w:val="0"/>
              <w:spacing w:line="259" w:lineRule="auto" w:before="0" w:after="20"/>
            </w:pPr>
            <w:r>
              <w:rPr>
                <w:b w:val="0"/>
                <w:sz w:val="19"/>
              </w:rPr>
              <w:t>GPU 消费、BVH/影子/体积、motion/AOV</w:t>
            </w:r>
          </w:p>
        </w:tc>
        <w:tc>
          <w:tcPr>
            <w:tcW w:type="dxa" w:w="2211"/>
            <w:vAlign w:val="center"/>
            <w:shd w:fill="FFFFFF"/>
          </w:tcPr>
          <w:p>
            <w:pPr>
              <w:keepNext w:val="0"/>
              <w:spacing w:line="259" w:lineRule="auto" w:before="0" w:after="20"/>
            </w:pPr>
            <w:r>
              <w:rPr>
                <w:b w:val="0"/>
                <w:sz w:val="19"/>
              </w:rPr>
              <w:t>动画 Leader；渲染会签</w:t>
            </w:r>
          </w:p>
        </w:tc>
      </w:tr>
      <w:tr>
        <w:trPr>
          <w:cantSplit/>
        </w:trPr>
        <w:tc>
          <w:tcPr>
            <w:tcW w:type="dxa" w:w="1701"/>
            <w:vAlign w:val="center"/>
            <w:shd w:fill="FFFFFF"/>
          </w:tcPr>
          <w:p>
            <w:pPr>
              <w:keepNext w:val="0"/>
              <w:spacing w:line="259" w:lineRule="auto" w:before="0" w:after="20"/>
              <w:jc w:val="center"/>
            </w:pPr>
            <w:r>
              <w:rPr>
                <w:b w:val="0"/>
                <w:sz w:val="19"/>
              </w:rPr>
              <w:t>相机和镜头</w:t>
            </w:r>
          </w:p>
        </w:tc>
        <w:tc>
          <w:tcPr>
            <w:tcW w:type="dxa" w:w="2948"/>
            <w:vAlign w:val="center"/>
            <w:shd w:fill="FFFFFF"/>
          </w:tcPr>
          <w:p>
            <w:pPr>
              <w:keepNext w:val="0"/>
              <w:spacing w:line="259" w:lineRule="auto" w:before="0" w:after="20"/>
            </w:pPr>
            <w:r>
              <w:rPr>
                <w:b w:val="0"/>
                <w:sz w:val="19"/>
              </w:rPr>
              <w:t>Markers、切镜、参数与时间求值</w:t>
            </w:r>
          </w:p>
        </w:tc>
        <w:tc>
          <w:tcPr>
            <w:tcW w:type="dxa" w:w="3175"/>
            <w:vAlign w:val="center"/>
            <w:shd w:fill="FFFFFF"/>
          </w:tcPr>
          <w:p>
            <w:pPr>
              <w:keepNext w:val="0"/>
              <w:spacing w:line="259" w:lineRule="auto" w:before="0" w:after="20"/>
            </w:pPr>
            <w:r>
              <w:rPr>
                <w:b w:val="0"/>
                <w:sz w:val="19"/>
              </w:rPr>
              <w:t>投影、DOF、快门、输出元数据</w:t>
            </w:r>
          </w:p>
        </w:tc>
        <w:tc>
          <w:tcPr>
            <w:tcW w:type="dxa" w:w="2211"/>
            <w:vAlign w:val="center"/>
            <w:shd w:fill="FFFFFF"/>
          </w:tcPr>
          <w:p>
            <w:pPr>
              <w:keepNext w:val="0"/>
              <w:spacing w:line="259" w:lineRule="auto" w:before="0" w:after="20"/>
            </w:pPr>
            <w:r>
              <w:rPr>
                <w:b w:val="0"/>
                <w:sz w:val="19"/>
              </w:rPr>
              <w:t>渲染 Leader；动画会签</w:t>
            </w:r>
          </w:p>
        </w:tc>
      </w:tr>
      <w:tr>
        <w:trPr>
          <w:cantSplit/>
        </w:trPr>
        <w:tc>
          <w:tcPr>
            <w:tcW w:type="dxa" w:w="1701"/>
            <w:vAlign w:val="center"/>
            <w:shd w:fill="FFFFFF"/>
          </w:tcPr>
          <w:p>
            <w:pPr>
              <w:keepNext w:val="0"/>
              <w:spacing w:line="259" w:lineRule="auto" w:before="0" w:after="20"/>
              <w:jc w:val="center"/>
            </w:pPr>
            <w:r>
              <w:rPr>
                <w:b w:val="0"/>
                <w:sz w:val="19"/>
              </w:rPr>
              <w:t>Grease Pencil</w:t>
            </w:r>
          </w:p>
        </w:tc>
        <w:tc>
          <w:tcPr>
            <w:tcW w:type="dxa" w:w="2948"/>
            <w:vAlign w:val="center"/>
            <w:shd w:fill="FFFFFF"/>
          </w:tcPr>
          <w:p>
            <w:pPr>
              <w:keepNext w:val="0"/>
              <w:spacing w:line="259" w:lineRule="auto" w:before="0" w:after="20"/>
            </w:pPr>
            <w:r>
              <w:rPr>
                <w:b w:val="0"/>
                <w:sz w:val="19"/>
              </w:rPr>
              <w:t>笔画/层/材质引用、编辑和时间求值</w:t>
            </w:r>
          </w:p>
        </w:tc>
        <w:tc>
          <w:tcPr>
            <w:tcW w:type="dxa" w:w="3175"/>
            <w:vAlign w:val="center"/>
            <w:shd w:fill="FFFFFF"/>
          </w:tcPr>
          <w:p>
            <w:pPr>
              <w:keepNext w:val="0"/>
              <w:spacing w:line="259" w:lineRule="auto" w:before="0" w:after="20"/>
            </w:pPr>
            <w:r>
              <w:rPr>
                <w:b w:val="0"/>
                <w:sz w:val="19"/>
              </w:rPr>
              <w:t>二维覆盖/深度/透明/遮挡、3D 混合和通道</w:t>
            </w:r>
          </w:p>
        </w:tc>
        <w:tc>
          <w:tcPr>
            <w:tcW w:type="dxa" w:w="2211"/>
            <w:vAlign w:val="center"/>
            <w:shd w:fill="FFFFFF"/>
          </w:tcPr>
          <w:p>
            <w:pPr>
              <w:keepNext w:val="0"/>
              <w:spacing w:line="259" w:lineRule="auto" w:before="0" w:after="20"/>
            </w:pPr>
            <w:r>
              <w:rPr>
                <w:b w:val="0"/>
                <w:sz w:val="19"/>
              </w:rPr>
              <w:t>动画 Leader；渲染必须交付 REN-F48</w:t>
            </w:r>
          </w:p>
        </w:tc>
      </w:tr>
      <w:tr>
        <w:trPr>
          <w:cantSplit/>
        </w:trPr>
        <w:tc>
          <w:tcPr>
            <w:tcW w:type="dxa" w:w="1701"/>
            <w:vAlign w:val="center"/>
            <w:shd w:fill="FFFFFF"/>
          </w:tcPr>
          <w:p>
            <w:pPr>
              <w:keepNext w:val="0"/>
              <w:spacing w:line="259" w:lineRule="auto" w:before="0" w:after="20"/>
              <w:jc w:val="center"/>
            </w:pPr>
            <w:r>
              <w:rPr>
                <w:b w:val="0"/>
                <w:sz w:val="19"/>
              </w:rPr>
              <w:t>VSE SceneStrip</w:t>
            </w:r>
          </w:p>
        </w:tc>
        <w:tc>
          <w:tcPr>
            <w:tcW w:type="dxa" w:w="2948"/>
            <w:vAlign w:val="center"/>
            <w:shd w:fill="FFFFFF"/>
          </w:tcPr>
          <w:p>
            <w:pPr>
              <w:keepNext w:val="0"/>
              <w:spacing w:line="259" w:lineRule="auto" w:before="0" w:after="20"/>
            </w:pPr>
            <w:r>
              <w:rPr>
                <w:b w:val="0"/>
                <w:sz w:val="19"/>
              </w:rPr>
              <w:t>媒体与源时间映射、sequence DAG、音频</w:t>
            </w:r>
          </w:p>
        </w:tc>
        <w:tc>
          <w:tcPr>
            <w:tcW w:type="dxa" w:w="3175"/>
            <w:vAlign w:val="center"/>
            <w:shd w:fill="FFFFFF"/>
          </w:tcPr>
          <w:p>
            <w:pPr>
              <w:keepNext w:val="0"/>
              <w:spacing w:line="259" w:lineRule="auto" w:before="0" w:after="20"/>
            </w:pPr>
            <w:r>
              <w:rPr>
                <w:b w:val="0"/>
                <w:sz w:val="19"/>
              </w:rPr>
              <w:t>冻结场景渲染、线性色彩合成、图像/编码</w:t>
            </w:r>
          </w:p>
        </w:tc>
        <w:tc>
          <w:tcPr>
            <w:tcW w:type="dxa" w:w="2211"/>
            <w:vAlign w:val="center"/>
            <w:shd w:fill="FFFFFF"/>
          </w:tcPr>
          <w:p>
            <w:pPr>
              <w:keepNext w:val="0"/>
              <w:spacing w:line="259" w:lineRule="auto" w:before="0" w:after="20"/>
            </w:pPr>
            <w:r>
              <w:rPr>
                <w:b w:val="0"/>
                <w:sz w:val="19"/>
              </w:rPr>
              <w:t>动画 Leader；渲染会签</w:t>
            </w:r>
          </w:p>
        </w:tc>
      </w:tr>
      <w:tr>
        <w:trPr>
          <w:cantSplit/>
        </w:trPr>
        <w:tc>
          <w:tcPr>
            <w:tcW w:type="dxa" w:w="1701"/>
            <w:vAlign w:val="center"/>
            <w:shd w:fill="FFFFFF"/>
          </w:tcPr>
          <w:p>
            <w:pPr>
              <w:keepNext w:val="0"/>
              <w:spacing w:line="259" w:lineRule="auto" w:before="0" w:after="20"/>
              <w:jc w:val="center"/>
            </w:pPr>
            <w:r>
              <w:rPr>
                <w:b w:val="0"/>
                <w:sz w:val="19"/>
              </w:rPr>
              <w:t>持久输出和恢复</w:t>
            </w:r>
          </w:p>
        </w:tc>
        <w:tc>
          <w:tcPr>
            <w:tcW w:type="dxa" w:w="2948"/>
            <w:vAlign w:val="center"/>
            <w:shd w:fill="FFFFFF"/>
          </w:tcPr>
          <w:p>
            <w:pPr>
              <w:keepNext w:val="0"/>
              <w:spacing w:line="259" w:lineRule="auto" w:before="0" w:after="20"/>
            </w:pPr>
            <w:r>
              <w:rPr>
                <w:b w:val="0"/>
                <w:sz w:val="19"/>
              </w:rPr>
              <w:t>可重放求值源、完整作者与资产</w:t>
            </w:r>
          </w:p>
        </w:tc>
        <w:tc>
          <w:tcPr>
            <w:tcW w:type="dxa" w:w="3175"/>
            <w:vAlign w:val="center"/>
            <w:shd w:fill="FFFFFF"/>
          </w:tcPr>
          <w:p>
            <w:pPr>
              <w:keepNext w:val="0"/>
              <w:spacing w:line="259" w:lineRule="auto" w:before="0" w:after="20"/>
            </w:pPr>
            <w:r>
              <w:rPr>
                <w:b w:val="0"/>
                <w:sz w:val="19"/>
              </w:rPr>
              <w:t>Job 核心、后端/成帧/日志/恢复</w:t>
            </w:r>
          </w:p>
        </w:tc>
        <w:tc>
          <w:tcPr>
            <w:tcW w:type="dxa" w:w="2211"/>
            <w:vAlign w:val="center"/>
            <w:shd w:fill="FFFFFF"/>
          </w:tcPr>
          <w:p>
            <w:pPr>
              <w:keepNext w:val="0"/>
              <w:spacing w:line="259" w:lineRule="auto" w:before="0" w:after="20"/>
            </w:pPr>
            <w:r>
              <w:rPr>
                <w:b w:val="0"/>
                <w:sz w:val="19"/>
              </w:rPr>
              <w:t>渲染 Leader；动画会签</w:t>
            </w:r>
          </w:p>
        </w:tc>
      </w:tr>
      <w:tr>
        <w:trPr>
          <w:cantSplit/>
        </w:trPr>
        <w:tc>
          <w:tcPr>
            <w:tcW w:type="dxa" w:w="1701"/>
            <w:vAlign w:val="center"/>
            <w:shd w:fill="FFFFFF"/>
          </w:tcPr>
          <w:p>
            <w:pPr>
              <w:keepNext w:val="0"/>
              <w:spacing w:line="259" w:lineRule="auto" w:before="0" w:after="20"/>
              <w:jc w:val="center"/>
            </w:pPr>
            <w:r>
              <w:rPr>
                <w:b w:val="0"/>
                <w:sz w:val="19"/>
              </w:rPr>
              <w:t>schema 和迁移</w:t>
            </w:r>
          </w:p>
        </w:tc>
        <w:tc>
          <w:tcPr>
            <w:tcW w:type="dxa" w:w="2948"/>
            <w:vAlign w:val="center"/>
            <w:shd w:fill="FFFFFF"/>
          </w:tcPr>
          <w:p>
            <w:pPr>
              <w:keepNext w:val="0"/>
              <w:spacing w:line="259" w:lineRule="auto" w:before="0" w:after="20"/>
            </w:pPr>
            <w:r>
              <w:rPr>
                <w:b w:val="0"/>
                <w:sz w:val="19"/>
              </w:rPr>
              <w:t>动画/rig/媒体/状态字段定义</w:t>
            </w:r>
          </w:p>
        </w:tc>
        <w:tc>
          <w:tcPr>
            <w:tcW w:type="dxa" w:w="3175"/>
            <w:vAlign w:val="center"/>
            <w:shd w:fill="FFFFFF"/>
          </w:tcPr>
          <w:p>
            <w:pPr>
              <w:keepNext w:val="0"/>
              <w:spacing w:line="259" w:lineRule="auto" w:before="0" w:after="20"/>
            </w:pPr>
            <w:r>
              <w:rPr>
                <w:b w:val="0"/>
                <w:sz w:val="19"/>
              </w:rPr>
              <w:t>材质/节点/渲染/输出字段定义</w:t>
            </w:r>
          </w:p>
        </w:tc>
        <w:tc>
          <w:tcPr>
            <w:tcW w:type="dxa" w:w="2211"/>
            <w:vAlign w:val="center"/>
            <w:shd w:fill="FFFFFF"/>
          </w:tcPr>
          <w:p>
            <w:pPr>
              <w:keepNext w:val="0"/>
              <w:spacing w:line="259" w:lineRule="auto" w:before="0" w:after="20"/>
            </w:pPr>
            <w:r>
              <w:rPr>
                <w:b w:val="0"/>
                <w:sz w:val="19"/>
              </w:rPr>
              <w:t>L1 指定单一实施者；双 Leader 审阅</w:t>
            </w:r>
          </w:p>
        </w:tc>
      </w:tr>
    </w:tbl>
    <w:p>
      <w:pPr>
        <w:spacing w:before="120"/>
      </w:pPr>
      <w:r>
        <w:t>动画侧拥有材质参数的时间变化，不拥有 shader 的第二份定义；渲染侧拥有 shader 执行，不拥有曲线的第二份解释。同理，VSE 可以复用颜色/图像算子，但仍有独立的 Sequence/Strip 作者模型；Tracking 与高级合成器存在依赖，不等于同一功能族。</w:t>
      </w:r>
    </w:p>
    <w:p>
      <w:bookmarkStart w:id="10" w:name="J08"/>
      <w:pPr>
        <w:pStyle w:val="Heading1"/>
      </w:pPr>
      <w:r>
        <w:t>J08 联合里程碑与可并行顺序</w:t>
      </w:r>
      <w:bookmarkEnd w:id="10"/>
    </w:p>
    <w:p>
      <w:r>
        <w:t>联合阶段按依赖和可验证成果推进。表中的 P/E 指原动画或渲染阶段，使用 ANIM 与 REN 前缀区分。每一阶段可按已冻结接口提前开展独立探针；依赖真实数据才能成立的验收不能用 stub 或静态图提前签收。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247"/>
        <w:gridCol w:w="2948"/>
        <w:gridCol w:w="2948"/>
        <w:gridCol w:w="2891"/>
      </w:tblGrid>
      <w:tr>
        <w:trPr>
          <w:tblHeader w:val="true"/>
          <w:cantSplit/>
        </w:trPr>
        <w:tc>
          <w:tcPr>
            <w:tcW w:type="dxa" w:w="1247"/>
            <w:vAlign w:val="center"/>
            <w:shd w:fill="E8EDF2"/>
          </w:tcPr>
          <w:p>
            <w:pPr>
              <w:keepNext w:val="0"/>
              <w:spacing w:line="259" w:lineRule="auto" w:before="0" w:after="20"/>
              <w:jc w:val="center"/>
            </w:pPr>
            <w:r>
              <w:rPr>
                <w:b/>
                <w:sz w:val="19"/>
              </w:rPr>
              <w:t>联合阶段</w:t>
            </w:r>
          </w:p>
        </w:tc>
        <w:tc>
          <w:tcPr>
            <w:tcW w:type="dxa" w:w="2948"/>
            <w:vAlign w:val="center"/>
            <w:shd w:fill="E8EDF2"/>
          </w:tcPr>
          <w:p>
            <w:pPr>
              <w:keepNext w:val="0"/>
              <w:spacing w:line="259" w:lineRule="auto" w:before="0" w:after="20"/>
            </w:pPr>
            <w:r>
              <w:rPr>
                <w:b/>
                <w:sz w:val="19"/>
              </w:rPr>
              <w:t>动画工作与原阶段</w:t>
            </w:r>
          </w:p>
        </w:tc>
        <w:tc>
          <w:tcPr>
            <w:tcW w:type="dxa" w:w="2948"/>
            <w:vAlign w:val="center"/>
            <w:shd w:fill="E8EDF2"/>
          </w:tcPr>
          <w:p>
            <w:pPr>
              <w:keepNext w:val="0"/>
              <w:spacing w:line="259" w:lineRule="auto" w:before="0" w:after="20"/>
            </w:pPr>
            <w:r>
              <w:rPr>
                <w:b/>
                <w:sz w:val="19"/>
              </w:rPr>
              <w:t>渲染工作与原阶段</w:t>
            </w:r>
          </w:p>
        </w:tc>
        <w:tc>
          <w:tcPr>
            <w:tcW w:type="dxa" w:w="2891"/>
            <w:vAlign w:val="center"/>
            <w:shd w:fill="E8EDF2"/>
          </w:tcPr>
          <w:p>
            <w:pPr>
              <w:keepNext w:val="0"/>
              <w:spacing w:line="259" w:lineRule="auto" w:before="0" w:after="20"/>
            </w:pPr>
            <w:r>
              <w:rPr>
                <w:b/>
                <w:sz w:val="19"/>
              </w:rPr>
              <w:t>阶段出口</w:t>
            </w:r>
          </w:p>
        </w:tc>
      </w:tr>
      <w:tr>
        <w:trPr>
          <w:cantSplit/>
        </w:trPr>
        <w:tc>
          <w:tcPr>
            <w:tcW w:type="dxa" w:w="1247"/>
            <w:vAlign w:val="center"/>
            <w:shd w:fill="FFFFFF"/>
          </w:tcPr>
          <w:p>
            <w:pPr>
              <w:keepNext w:val="0"/>
              <w:spacing w:line="259" w:lineRule="auto" w:before="0" w:after="20"/>
              <w:jc w:val="center"/>
            </w:pPr>
            <w:r>
              <w:rPr>
                <w:b w:val="0"/>
                <w:sz w:val="19"/>
              </w:rPr>
              <w:t>J0 范围与合同</w:t>
            </w:r>
          </w:p>
        </w:tc>
        <w:tc>
          <w:tcPr>
            <w:tcW w:type="dxa" w:w="2948"/>
            <w:vAlign w:val="center"/>
            <w:shd w:fill="FFFFFF"/>
          </w:tcPr>
          <w:p>
            <w:pPr>
              <w:keepNext w:val="0"/>
              <w:spacing w:line="259" w:lineRule="auto" w:before="0" w:after="20"/>
            </w:pPr>
            <w:r>
              <w:rPr>
                <w:b w:val="0"/>
                <w:sz w:val="19"/>
              </w:rPr>
              <w:t>ANIM-P0、E00；149/EXT 叶子盘点、状态与媒体探针</w:t>
            </w:r>
          </w:p>
        </w:tc>
        <w:tc>
          <w:tcPr>
            <w:tcW w:type="dxa" w:w="2948"/>
            <w:vAlign w:val="center"/>
            <w:shd w:fill="FFFFFF"/>
          </w:tcPr>
          <w:p>
            <w:pPr>
              <w:keepNext w:val="0"/>
              <w:spacing w:line="259" w:lineRule="auto" w:before="0" w:after="20"/>
            </w:pPr>
            <w:r>
              <w:rPr>
                <w:b w:val="0"/>
                <w:sz w:val="19"/>
              </w:rPr>
              <w:t>REN-P0/G0；136 族原子映射、色彩/后端探针</w:t>
            </w:r>
          </w:p>
        </w:tc>
        <w:tc>
          <w:tcPr>
            <w:tcW w:type="dxa" w:w="2891"/>
            <w:vAlign w:val="center"/>
            <w:shd w:fill="FFFFFF"/>
          </w:tcPr>
          <w:p>
            <w:pPr>
              <w:keepNext w:val="0"/>
              <w:spacing w:line="259" w:lineRule="auto" w:before="0" w:after="20"/>
            </w:pPr>
            <w:r>
              <w:rPr>
                <w:b w:val="0"/>
                <w:sz w:val="19"/>
              </w:rPr>
              <w:t>基线差异、J-CON、任务 owner、金标/设备档、Native 路径与去重 WBS 冻结</w:t>
            </w:r>
          </w:p>
        </w:tc>
      </w:tr>
      <w:tr>
        <w:trPr>
          <w:cantSplit/>
        </w:trPr>
        <w:tc>
          <w:tcPr>
            <w:tcW w:type="dxa" w:w="1247"/>
            <w:vAlign w:val="center"/>
            <w:shd w:fill="FFFFFF"/>
          </w:tcPr>
          <w:p>
            <w:pPr>
              <w:keepNext w:val="0"/>
              <w:spacing w:line="259" w:lineRule="auto" w:before="0" w:after="20"/>
              <w:jc w:val="center"/>
            </w:pPr>
            <w:r>
              <w:rPr>
                <w:b w:val="0"/>
                <w:sz w:val="19"/>
              </w:rPr>
              <w:t>J1 共享基础与首个作品</w:t>
            </w:r>
          </w:p>
        </w:tc>
        <w:tc>
          <w:tcPr>
            <w:tcW w:type="dxa" w:w="2948"/>
            <w:vAlign w:val="center"/>
            <w:shd w:fill="FFFFFF"/>
          </w:tcPr>
          <w:p>
            <w:pPr>
              <w:keepNext w:val="0"/>
              <w:spacing w:line="259" w:lineRule="auto" w:before="0" w:after="20"/>
            </w:pPr>
            <w:r>
              <w:rPr>
                <w:b w:val="0"/>
                <w:sz w:val="19"/>
              </w:rPr>
              <w:t>ANIM-P1/P2 最小子集；ID/属性/曲线/事务/迁移</w:t>
            </w:r>
          </w:p>
        </w:tc>
        <w:tc>
          <w:tcPr>
            <w:tcW w:type="dxa" w:w="2948"/>
            <w:vAlign w:val="center"/>
            <w:shd w:fill="FFFFFF"/>
          </w:tcPr>
          <w:p>
            <w:pPr>
              <w:keepNext w:val="0"/>
              <w:spacing w:line="259" w:lineRule="auto" w:before="0" w:after="20"/>
            </w:pPr>
            <w:r>
              <w:rPr>
                <w:b w:val="0"/>
                <w:sz w:val="19"/>
              </w:rPr>
              <w:t>REN-P1 最小子集；材质/灯/OCIO/静态离线切片</w:t>
            </w:r>
          </w:p>
        </w:tc>
        <w:tc>
          <w:tcPr>
            <w:tcW w:type="dxa" w:w="2891"/>
            <w:vAlign w:val="center"/>
            <w:shd w:fill="FFFFFF"/>
          </w:tcPr>
          <w:p>
            <w:pPr>
              <w:keepNext w:val="0"/>
              <w:spacing w:line="259" w:lineRule="auto" w:before="0" w:after="20"/>
            </w:pPr>
            <w:r>
              <w:rPr>
                <w:b w:val="0"/>
                <w:sz w:val="19"/>
              </w:rPr>
              <w:t>对象+材质粗糙度+灯强度录键，随机 seek，保存重开，同帧预览与输出同源</w:t>
            </w:r>
          </w:p>
        </w:tc>
      </w:tr>
      <w:tr>
        <w:trPr>
          <w:cantSplit/>
        </w:trPr>
        <w:tc>
          <w:tcPr>
            <w:tcW w:type="dxa" w:w="1247"/>
            <w:vAlign w:val="center"/>
            <w:shd w:fill="FFFFFF"/>
          </w:tcPr>
          <w:p>
            <w:pPr>
              <w:keepNext w:val="0"/>
              <w:spacing w:line="259" w:lineRule="auto" w:before="0" w:after="20"/>
              <w:jc w:val="center"/>
            </w:pPr>
            <w:r>
              <w:rPr>
                <w:b w:val="0"/>
                <w:sz w:val="19"/>
              </w:rPr>
              <w:t>J2 作者工具与静态渲染</w:t>
            </w:r>
          </w:p>
        </w:tc>
        <w:tc>
          <w:tcPr>
            <w:tcW w:type="dxa" w:w="2948"/>
            <w:vAlign w:val="center"/>
            <w:shd w:fill="FFFFFF"/>
          </w:tcPr>
          <w:p>
            <w:pPr>
              <w:keepNext w:val="0"/>
              <w:spacing w:line="259" w:lineRule="auto" w:before="0" w:after="20"/>
            </w:pPr>
            <w:r>
              <w:rPr>
                <w:b w:val="0"/>
                <w:sz w:val="19"/>
              </w:rPr>
              <w:t>ANIM-P2—P4；Graph/Dope/NLA/录制；E01 媒体基础</w:t>
            </w:r>
          </w:p>
        </w:tc>
        <w:tc>
          <w:tcPr>
            <w:tcW w:type="dxa" w:w="2948"/>
            <w:vAlign w:val="center"/>
            <w:shd w:fill="FFFFFF"/>
          </w:tcPr>
          <w:p>
            <w:pPr>
              <w:keepNext w:val="0"/>
              <w:spacing w:line="259" w:lineRule="auto" w:before="0" w:after="20"/>
            </w:pPr>
            <w:r>
              <w:rPr>
                <w:b w:val="0"/>
                <w:sz w:val="19"/>
              </w:rPr>
              <w:t>REN-P1/P2；多材质、影子/IBL/基础 TAA、节点和图像查看</w:t>
            </w:r>
          </w:p>
        </w:tc>
        <w:tc>
          <w:tcPr>
            <w:tcW w:type="dxa" w:w="2891"/>
            <w:vAlign w:val="center"/>
            <w:shd w:fill="FFFFFF"/>
          </w:tcPr>
          <w:p>
            <w:pPr>
              <w:keepNext w:val="0"/>
              <w:spacing w:line="259" w:lineRule="auto" w:before="0" w:after="20"/>
            </w:pPr>
            <w:r>
              <w:rPr>
                <w:b w:val="0"/>
                <w:sz w:val="19"/>
              </w:rPr>
              <w:t>可用编辑闭环与静态 PBR；一次共享 serializer/API 合并，无重复作者模型</w:t>
            </w:r>
          </w:p>
        </w:tc>
      </w:tr>
      <w:tr>
        <w:trPr>
          <w:cantSplit/>
        </w:trPr>
        <w:tc>
          <w:tcPr>
            <w:tcW w:type="dxa" w:w="1247"/>
            <w:vAlign w:val="center"/>
            <w:shd w:fill="FFFFFF"/>
          </w:tcPr>
          <w:p>
            <w:pPr>
              <w:keepNext w:val="0"/>
              <w:spacing w:line="259" w:lineRule="auto" w:before="0" w:after="20"/>
              <w:jc w:val="center"/>
            </w:pPr>
            <w:r>
              <w:rPr>
                <w:b w:val="0"/>
                <w:sz w:val="19"/>
              </w:rPr>
              <w:t>J3 角色与高级渲染</w:t>
            </w:r>
          </w:p>
        </w:tc>
        <w:tc>
          <w:tcPr>
            <w:tcW w:type="dxa" w:w="2948"/>
            <w:vAlign w:val="center"/>
            <w:shd w:fill="FFFFFF"/>
          </w:tcPr>
          <w:p>
            <w:pPr>
              <w:keepNext w:val="0"/>
              <w:spacing w:line="259" w:lineRule="auto" w:before="0" w:after="20"/>
            </w:pPr>
            <w:r>
              <w:rPr>
                <w:b w:val="0"/>
                <w:sz w:val="19"/>
              </w:rPr>
              <w:t>ANIM-P5—P8；rig/权重/形态/Drivers/IK；PH01 基础</w:t>
            </w:r>
          </w:p>
        </w:tc>
        <w:tc>
          <w:tcPr>
            <w:tcW w:type="dxa" w:w="2948"/>
            <w:vAlign w:val="center"/>
            <w:shd w:fill="FFFFFF"/>
          </w:tcPr>
          <w:p>
            <w:pPr>
              <w:keepNext w:val="0"/>
              <w:spacing w:line="259" w:lineRule="auto" w:before="0" w:after="20"/>
            </w:pPr>
            <w:r>
              <w:rPr>
                <w:b w:val="0"/>
                <w:sz w:val="19"/>
              </w:rPr>
              <w:t>REN-P3；闭包/GI/透明/体积/曲线/AOV/节点与 GPU</w:t>
            </w:r>
          </w:p>
        </w:tc>
        <w:tc>
          <w:tcPr>
            <w:tcW w:type="dxa" w:w="2891"/>
            <w:vAlign w:val="center"/>
            <w:shd w:fill="FFFFFF"/>
          </w:tcPr>
          <w:p>
            <w:pPr>
              <w:keepNext w:val="0"/>
              <w:spacing w:line="259" w:lineRule="auto" w:before="0" w:after="20"/>
            </w:pPr>
            <w:r>
              <w:rPr>
                <w:b w:val="0"/>
                <w:sz w:val="19"/>
              </w:rPr>
              <w:t>已变形角色真实消费，完整 affine/Generated 坐标正确，E05 参数端到端通路</w:t>
            </w:r>
          </w:p>
        </w:tc>
      </w:tr>
      <w:tr>
        <w:trPr>
          <w:cantSplit/>
        </w:trPr>
        <w:tc>
          <w:tcPr>
            <w:tcW w:type="dxa" w:w="1247"/>
            <w:vAlign w:val="center"/>
            <w:shd w:fill="FFFFFF"/>
          </w:tcPr>
          <w:p>
            <w:pPr>
              <w:keepNext w:val="0"/>
              <w:spacing w:line="259" w:lineRule="auto" w:before="0" w:after="20"/>
              <w:jc w:val="center"/>
            </w:pPr>
            <w:r>
              <w:rPr>
                <w:b w:val="0"/>
                <w:sz w:val="19"/>
              </w:rPr>
              <w:t>J4 动态成片与可靠输出</w:t>
            </w:r>
          </w:p>
        </w:tc>
        <w:tc>
          <w:tcPr>
            <w:tcW w:type="dxa" w:w="2948"/>
            <w:vAlign w:val="center"/>
            <w:shd w:fill="FFFFFF"/>
          </w:tcPr>
          <w:p>
            <w:pPr>
              <w:keepNext w:val="0"/>
              <w:spacing w:line="259" w:lineRule="auto" w:before="0" w:after="20"/>
            </w:pPr>
            <w:r>
              <w:rPr>
                <w:b w:val="0"/>
                <w:sz w:val="19"/>
              </w:rPr>
              <w:t>ANIM-P9、E05；已实现属性及完整来源，E05 逐叶关闭</w:t>
            </w:r>
          </w:p>
        </w:tc>
        <w:tc>
          <w:tcPr>
            <w:tcW w:type="dxa" w:w="2948"/>
            <w:vAlign w:val="center"/>
            <w:shd w:fill="FFFFFF"/>
          </w:tcPr>
          <w:p>
            <w:pPr>
              <w:keepNext w:val="0"/>
              <w:spacing w:line="259" w:lineRule="auto" w:before="0" w:after="20"/>
            </w:pPr>
            <w:r>
              <w:rPr>
                <w:b w:val="0"/>
                <w:sz w:val="19"/>
              </w:rPr>
              <w:t>REN-P4；motion/通用快门、Job/恢复、动态 AOV</w:t>
            </w:r>
          </w:p>
        </w:tc>
        <w:tc>
          <w:tcPr>
            <w:tcW w:type="dxa" w:w="2891"/>
            <w:vAlign w:val="center"/>
            <w:shd w:fill="FFFFFF"/>
          </w:tcPr>
          <w:p>
            <w:pPr>
              <w:keepNext w:val="0"/>
              <w:spacing w:line="259" w:lineRule="auto" w:before="0" w:after="20"/>
            </w:pPr>
            <w:r>
              <w:rPr>
                <w:b w:val="0"/>
                <w:sz w:val="19"/>
              </w:rPr>
              <w:t>已具备组合的 J-IT 动态与故障测试，Ready 后编辑仍输出原作业，无新旧混帧</w:t>
            </w:r>
          </w:p>
        </w:tc>
      </w:tr>
      <w:tr>
        <w:trPr>
          <w:cantSplit/>
        </w:trPr>
        <w:tc>
          <w:tcPr>
            <w:tcW w:type="dxa" w:w="1247"/>
            <w:vAlign w:val="center"/>
            <w:shd w:fill="FFFFFF"/>
          </w:tcPr>
          <w:p>
            <w:pPr>
              <w:keepNext w:val="0"/>
              <w:spacing w:line="259" w:lineRule="auto" w:before="0" w:after="20"/>
              <w:jc w:val="center"/>
            </w:pPr>
            <w:r>
              <w:rPr>
                <w:b w:val="0"/>
                <w:sz w:val="19"/>
              </w:rPr>
              <w:t>J5 高级求值与媒体</w:t>
            </w:r>
          </w:p>
        </w:tc>
        <w:tc>
          <w:tcPr>
            <w:tcW w:type="dxa" w:w="2948"/>
            <w:vAlign w:val="center"/>
            <w:shd w:fill="FFFFFF"/>
          </w:tcPr>
          <w:p>
            <w:pPr>
              <w:keepNext w:val="0"/>
              <w:spacing w:line="259" w:lineRule="auto" w:before="0" w:after="20"/>
            </w:pPr>
            <w:r>
              <w:rPr>
                <w:b w:val="0"/>
                <w:sz w:val="19"/>
              </w:rPr>
              <w:t>ANIM-E01—E04；iTaSC Simulation、Python、跟踪缓存</w:t>
            </w:r>
          </w:p>
        </w:tc>
        <w:tc>
          <w:tcPr>
            <w:tcW w:type="dxa" w:w="2948"/>
            <w:vAlign w:val="center"/>
            <w:shd w:fill="FFFFFF"/>
          </w:tcPr>
          <w:p>
            <w:pPr>
              <w:keepNext w:val="0"/>
              <w:spacing w:line="259" w:lineRule="auto" w:before="0" w:after="20"/>
            </w:pPr>
            <w:r>
              <w:rPr>
                <w:b w:val="0"/>
                <w:sz w:val="19"/>
              </w:rPr>
              <w:t>状态样本/媒体/脚本的 Frozen Bundle、相机/体积适配</w:t>
            </w:r>
          </w:p>
        </w:tc>
        <w:tc>
          <w:tcPr>
            <w:tcW w:type="dxa" w:w="2891"/>
            <w:vAlign w:val="center"/>
            <w:shd w:fill="FFFFFF"/>
          </w:tcPr>
          <w:p>
            <w:pPr>
              <w:keepNext w:val="0"/>
              <w:spacing w:line="259" w:lineRule="auto" w:before="0" w:after="20"/>
            </w:pPr>
            <w:r>
              <w:rPr>
                <w:b w:val="0"/>
                <w:sz w:val="19"/>
              </w:rPr>
              <w:t>顺播/冷 seek/检查点/输出可比较；音频与采样时间、权限和沙箱 profile 通过</w:t>
            </w:r>
          </w:p>
        </w:tc>
      </w:tr>
      <w:tr>
        <w:trPr>
          <w:cantSplit/>
        </w:trPr>
        <w:tc>
          <w:tcPr>
            <w:tcW w:type="dxa" w:w="1247"/>
            <w:vAlign w:val="center"/>
            <w:shd w:fill="FFFFFF"/>
          </w:tcPr>
          <w:p>
            <w:pPr>
              <w:keepNext w:val="0"/>
              <w:spacing w:line="259" w:lineRule="auto" w:before="0" w:after="20"/>
              <w:jc w:val="center"/>
            </w:pPr>
            <w:r>
              <w:rPr>
                <w:b w:val="0"/>
                <w:sz w:val="19"/>
              </w:rPr>
              <w:t>J6 GP 物理 VSE 与互通</w:t>
            </w:r>
          </w:p>
        </w:tc>
        <w:tc>
          <w:tcPr>
            <w:tcW w:type="dxa" w:w="2948"/>
            <w:vAlign w:val="center"/>
            <w:shd w:fill="FFFFFF"/>
          </w:tcPr>
          <w:p>
            <w:pPr>
              <w:keepNext w:val="0"/>
              <w:spacing w:line="259" w:lineRule="auto" w:before="0" w:after="20"/>
            </w:pPr>
            <w:r>
              <w:rPr>
                <w:b w:val="0"/>
                <w:sz w:val="19"/>
              </w:rPr>
              <w:t>ANIM-E06—E09 分包；原生作者与各叶子实现</w:t>
            </w:r>
          </w:p>
        </w:tc>
        <w:tc>
          <w:tcPr>
            <w:tcW w:type="dxa" w:w="2948"/>
            <w:vAlign w:val="center"/>
            <w:shd w:fill="FFFFFF"/>
          </w:tcPr>
          <w:p>
            <w:pPr>
              <w:keepNext w:val="0"/>
              <w:spacing w:line="259" w:lineRule="auto" w:before="0" w:after="20"/>
            </w:pPr>
            <w:r>
              <w:rPr>
                <w:b w:val="0"/>
                <w:sz w:val="19"/>
              </w:rPr>
              <w:t>REN-F48、GP/volume/hair/SceneStrip/色彩/编码消费者</w:t>
            </w:r>
          </w:p>
        </w:tc>
        <w:tc>
          <w:tcPr>
            <w:tcW w:type="dxa" w:w="2891"/>
            <w:vAlign w:val="center"/>
            <w:shd w:fill="FFFFFF"/>
          </w:tcPr>
          <w:p>
            <w:pPr>
              <w:keepNext w:val="0"/>
              <w:spacing w:line="259" w:lineRule="auto" w:before="0" w:after="20"/>
            </w:pPr>
            <w:r>
              <w:rPr>
                <w:b w:val="0"/>
                <w:sz w:val="19"/>
              </w:rPr>
              <w:t>动画 W7—W10、各扩展子系统、Native/Bridge 双表和往返损失报告</w:t>
            </w:r>
          </w:p>
        </w:tc>
      </w:tr>
      <w:tr>
        <w:trPr>
          <w:cantSplit/>
        </w:trPr>
        <w:tc>
          <w:tcPr>
            <w:tcW w:type="dxa" w:w="1247"/>
            <w:vAlign w:val="center"/>
            <w:shd w:fill="FFFFFF"/>
          </w:tcPr>
          <w:p>
            <w:pPr>
              <w:keepNext w:val="0"/>
              <w:spacing w:line="259" w:lineRule="auto" w:before="0" w:after="20"/>
              <w:jc w:val="center"/>
            </w:pPr>
            <w:r>
              <w:rPr>
                <w:b w:val="0"/>
                <w:sz w:val="19"/>
              </w:rPr>
              <w:t>J7 联合验收与发布准备</w:t>
            </w:r>
          </w:p>
        </w:tc>
        <w:tc>
          <w:tcPr>
            <w:tcW w:type="dxa" w:w="2948"/>
            <w:vAlign w:val="center"/>
            <w:shd w:fill="FFFFFF"/>
          </w:tcPr>
          <w:p>
            <w:pPr>
              <w:keepNext w:val="0"/>
              <w:spacing w:line="259" w:lineRule="auto" w:before="0" w:after="20"/>
            </w:pPr>
            <w:r>
              <w:rPr>
                <w:b w:val="0"/>
                <w:sz w:val="19"/>
              </w:rPr>
              <w:t>ANIM-P10/P11 及 A33 全范围补充验收</w:t>
            </w:r>
          </w:p>
        </w:tc>
        <w:tc>
          <w:tcPr>
            <w:tcW w:type="dxa" w:w="2948"/>
            <w:vAlign w:val="center"/>
            <w:shd w:fill="FFFFFF"/>
          </w:tcPr>
          <w:p>
            <w:pPr>
              <w:keepNext w:val="0"/>
              <w:spacing w:line="259" w:lineRule="auto" w:before="0" w:after="20"/>
            </w:pPr>
            <w:r>
              <w:rPr>
                <w:b w:val="0"/>
                <w:sz w:val="19"/>
              </w:rPr>
              <w:t>REN-P5 及四轨/画面/8 工作流验证</w:t>
            </w:r>
          </w:p>
        </w:tc>
        <w:tc>
          <w:tcPr>
            <w:tcW w:type="dxa" w:w="2891"/>
            <w:vAlign w:val="center"/>
            <w:shd w:fill="FFFFFF"/>
          </w:tcPr>
          <w:p>
            <w:pPr>
              <w:keepNext w:val="0"/>
              <w:spacing w:line="259" w:lineRule="auto" w:before="0" w:after="20"/>
            </w:pPr>
            <w:r>
              <w:rPr>
                <w:b w:val="0"/>
                <w:sz w:val="19"/>
              </w:rPr>
              <w:t>同一集成提交通过全部承诺、核心正确性、性能、迁移、发行；未通过项不宣称完成</w:t>
            </w:r>
          </w:p>
        </w:tc>
      </w:tr>
    </w:tbl>
    <w:p>
      <w:pPr>
        <w:spacing w:before="120"/>
      </w:pPr>
      <w:r>
        <w:t>J1 是第一条最小垂直切片，不代表 J1 已完成全部曲线或 shader。它要求用真实作者命令录制位置、roughness 和灯强度，得到 1、12.5、24 帧结果；修改基础值与关键帧后保存重开；独立离屏输出同一帧，比较 effective 属性/矩阵、资源身份和色彩处理。它能最早发现双方是否在使用不同状态模型。</w:t>
      </w:r>
    </w:p>
    <w:p>
      <w:r>
        <w:t>J4 只关闭当时已实现能力的动态成片和恢复组合。E02—E04 在 J5、E06—E09 在 J6 接入后，必须补跑受影响的 J-IT-02/03/04/06/07/09/10；全部时间域和 Frozen Bundle 完成判定以增量组合关闭为准。未具备的生产者不能用 stub 提前签收。</w:t>
      </w:r>
    </w:p>
    <w:p>
      <w:r>
        <w:t>J3/J4 的关键路径是骨架和全属性求值准备好后接真实动态渲染，不能让渲染一直等完整动画 v2.3，也不能用静态角色假装 motion 已验收。GP、物理、VSE 和 blend 各自可在前置契约具备后并行，最终出口仍受其消费者和完整叶子证据约束。</w:t>
      </w:r>
    </w:p>
    <w:p>
      <w:r>
        <w:t>原动画 P0—P11、E00—E09 和渲染各阶段在细则中保留便于追溯；总体排期只使用 J0—J7。一张实际任务卡可关联多个原编号，但只计算一次开发工作量。阶段编号不是月份，实际日期由探针吞吐、可用人员与平台额度校准。</w:t>
      </w:r>
    </w:p>
    <w:p>
      <w:bookmarkStart w:id="11" w:name="J09"/>
      <w:pPr>
        <w:pStyle w:val="Heading1"/>
      </w:pPr>
      <w:r>
        <w:t>J09 工作树 文件写入与集成规则</w:t>
      </w:r>
      <w:bookmarkEnd w:id="11"/>
    </w:p>
    <w:p>
      <w:r>
        <w:t>一级总负责人维护一条联合集成分支。二级 Leader 维护各自工作队列；三级实施按短任务使用独立工作树/分支，单独构建目录、测试输出和临时端口。不要让两个领域在各自长分支独立开发数月才第一次合并。合并可以按小 ticket 发生，每个联合里程碑再做完整的作品验证。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57"/>
        <w:gridCol w:w="3912"/>
        <w:gridCol w:w="4365"/>
      </w:tblGrid>
      <w:tr>
        <w:trPr>
          <w:tblHeader w:val="true"/>
          <w:cantSplit/>
        </w:trPr>
        <w:tc>
          <w:tcPr>
            <w:tcW w:type="dxa" w:w="1757"/>
            <w:vAlign w:val="center"/>
            <w:shd w:fill="E8EDF2"/>
          </w:tcPr>
          <w:p>
            <w:pPr>
              <w:keepNext w:val="0"/>
              <w:spacing w:line="259" w:lineRule="auto" w:before="0" w:after="20"/>
              <w:jc w:val="center"/>
            </w:pPr>
            <w:r>
              <w:rPr>
                <w:b/>
                <w:sz w:val="19"/>
              </w:rPr>
              <w:t>记录</w:t>
            </w:r>
          </w:p>
        </w:tc>
        <w:tc>
          <w:tcPr>
            <w:tcW w:type="dxa" w:w="3912"/>
            <w:vAlign w:val="center"/>
            <w:shd w:fill="E8EDF2"/>
          </w:tcPr>
          <w:p>
            <w:pPr>
              <w:keepNext w:val="0"/>
              <w:spacing w:line="259" w:lineRule="auto" w:before="0" w:after="20"/>
            </w:pPr>
            <w:r>
              <w:rPr>
                <w:b/>
                <w:sz w:val="19"/>
              </w:rPr>
              <w:t>必须包含</w:t>
            </w:r>
          </w:p>
        </w:tc>
        <w:tc>
          <w:tcPr>
            <w:tcW w:type="dxa" w:w="4365"/>
            <w:vAlign w:val="center"/>
            <w:shd w:fill="E8EDF2"/>
          </w:tcPr>
          <w:p>
            <w:pPr>
              <w:keepNext w:val="0"/>
              <w:spacing w:line="259" w:lineRule="auto" w:before="0" w:after="20"/>
            </w:pPr>
            <w:r>
              <w:rPr>
                <w:b/>
                <w:sz w:val="19"/>
              </w:rPr>
              <w:t>执行规则</w:t>
            </w:r>
          </w:p>
        </w:tc>
      </w:tr>
      <w:tr>
        <w:trPr>
          <w:cantSplit/>
        </w:trPr>
        <w:tc>
          <w:tcPr>
            <w:tcW w:type="dxa" w:w="1757"/>
            <w:vAlign w:val="center"/>
            <w:shd w:fill="FFFFFF"/>
          </w:tcPr>
          <w:p>
            <w:pPr>
              <w:keepNext w:val="0"/>
              <w:spacing w:line="259" w:lineRule="auto" w:before="0" w:after="20"/>
              <w:jc w:val="center"/>
            </w:pPr>
            <w:r>
              <w:rPr>
                <w:b w:val="0"/>
                <w:sz w:val="19"/>
              </w:rPr>
              <w:t>写入分配</w:t>
            </w:r>
          </w:p>
        </w:tc>
        <w:tc>
          <w:tcPr>
            <w:tcW w:type="dxa" w:w="3912"/>
            <w:vAlign w:val="center"/>
            <w:shd w:fill="FFFFFF"/>
          </w:tcPr>
          <w:p>
            <w:pPr>
              <w:keepNext w:val="0"/>
              <w:spacing w:line="259" w:lineRule="auto" w:before="0" w:after="20"/>
            </w:pPr>
            <w:r>
              <w:rPr>
                <w:b w:val="0"/>
                <w:sz w:val="19"/>
              </w:rPr>
              <w:t>taskId、owner、base SHA、允许文件/接口、开始与移交状态</w:t>
            </w:r>
          </w:p>
        </w:tc>
        <w:tc>
          <w:tcPr>
            <w:tcW w:type="dxa" w:w="4365"/>
            <w:vAlign w:val="center"/>
            <w:shd w:fill="FFFFFF"/>
          </w:tcPr>
          <w:p>
            <w:pPr>
              <w:keepNext w:val="0"/>
              <w:spacing w:line="259" w:lineRule="auto" w:before="0" w:after="20"/>
            </w:pPr>
            <w:r>
              <w:rPr>
                <w:b w:val="0"/>
                <w:sz w:val="19"/>
              </w:rPr>
              <w:t>同一文件一个活跃写入者；L1 同样遵守，不同时覆盖子代理文件</w:t>
            </w:r>
          </w:p>
        </w:tc>
      </w:tr>
      <w:tr>
        <w:trPr>
          <w:cantSplit/>
        </w:trPr>
        <w:tc>
          <w:tcPr>
            <w:tcW w:type="dxa" w:w="1757"/>
            <w:vAlign w:val="center"/>
            <w:shd w:fill="FFFFFF"/>
          </w:tcPr>
          <w:p>
            <w:pPr>
              <w:keepNext w:val="0"/>
              <w:spacing w:line="259" w:lineRule="auto" w:before="0" w:after="20"/>
              <w:jc w:val="center"/>
            </w:pPr>
            <w:r>
              <w:rPr>
                <w:b w:val="0"/>
                <w:sz w:val="19"/>
              </w:rPr>
              <w:t>契约版本</w:t>
            </w:r>
          </w:p>
        </w:tc>
        <w:tc>
          <w:tcPr>
            <w:tcW w:type="dxa" w:w="3912"/>
            <w:vAlign w:val="center"/>
            <w:shd w:fill="FFFFFF"/>
          </w:tcPr>
          <w:p>
            <w:pPr>
              <w:keepNext w:val="0"/>
              <w:spacing w:line="259" w:lineRule="auto" w:before="0" w:after="20"/>
            </w:pPr>
            <w:r>
              <w:rPr>
                <w:b w:val="0"/>
                <w:sz w:val="19"/>
              </w:rPr>
              <w:t>schema/接口版本、字段差异、消费者、迁移、测试</w:t>
            </w:r>
          </w:p>
        </w:tc>
        <w:tc>
          <w:tcPr>
            <w:tcW w:type="dxa" w:w="4365"/>
            <w:vAlign w:val="center"/>
            <w:shd w:fill="FFFFFF"/>
          </w:tcPr>
          <w:p>
            <w:pPr>
              <w:keepNext w:val="0"/>
              <w:spacing w:line="259" w:lineRule="auto" w:before="0" w:after="20"/>
            </w:pPr>
            <w:r>
              <w:rPr>
                <w:b w:val="0"/>
                <w:sz w:val="19"/>
              </w:rPr>
              <w:t>共享变更先形成具体补丁/说明，双 Leader 审阅，L1 裁决后依序合入</w:t>
            </w:r>
          </w:p>
        </w:tc>
      </w:tr>
      <w:tr>
        <w:trPr>
          <w:cantSplit/>
        </w:trPr>
        <w:tc>
          <w:tcPr>
            <w:tcW w:type="dxa" w:w="1757"/>
            <w:vAlign w:val="center"/>
            <w:shd w:fill="FFFFFF"/>
          </w:tcPr>
          <w:p>
            <w:pPr>
              <w:keepNext w:val="0"/>
              <w:spacing w:line="259" w:lineRule="auto" w:before="0" w:after="20"/>
              <w:jc w:val="center"/>
            </w:pPr>
            <w:r>
              <w:rPr>
                <w:b w:val="0"/>
                <w:sz w:val="19"/>
              </w:rPr>
              <w:t>提交证据</w:t>
            </w:r>
          </w:p>
        </w:tc>
        <w:tc>
          <w:tcPr>
            <w:tcW w:type="dxa" w:w="3912"/>
            <w:vAlign w:val="center"/>
            <w:shd w:fill="FFFFFF"/>
          </w:tcPr>
          <w:p>
            <w:pPr>
              <w:keepNext w:val="0"/>
              <w:spacing w:line="259" w:lineRule="auto" w:before="0" w:after="20"/>
            </w:pPr>
            <w:r>
              <w:rPr>
                <w:b w:val="0"/>
                <w:sz w:val="19"/>
              </w:rPr>
              <w:t>实现 SHA、最终集成 SHA、运行命令、结果、未验证项</w:t>
            </w:r>
          </w:p>
        </w:tc>
        <w:tc>
          <w:tcPr>
            <w:tcW w:type="dxa" w:w="4365"/>
            <w:vAlign w:val="center"/>
            <w:shd w:fill="FFFFFF"/>
          </w:tcPr>
          <w:p>
            <w:pPr>
              <w:keepNext w:val="0"/>
              <w:spacing w:line="259" w:lineRule="auto" w:before="0" w:after="20"/>
            </w:pPr>
            <w:r>
              <w:rPr>
                <w:b w:val="0"/>
                <w:sz w:val="19"/>
              </w:rPr>
              <w:t>分支测试只证明分支；合入后在最终状态做受影响集成验证</w:t>
            </w:r>
          </w:p>
        </w:tc>
      </w:tr>
      <w:tr>
        <w:trPr>
          <w:cantSplit/>
        </w:trPr>
        <w:tc>
          <w:tcPr>
            <w:tcW w:type="dxa" w:w="1757"/>
            <w:vAlign w:val="center"/>
            <w:shd w:fill="FFFFFF"/>
          </w:tcPr>
          <w:p>
            <w:pPr>
              <w:keepNext w:val="0"/>
              <w:spacing w:line="259" w:lineRule="auto" w:before="0" w:after="20"/>
              <w:jc w:val="center"/>
            </w:pPr>
            <w:r>
              <w:rPr>
                <w:b w:val="0"/>
                <w:sz w:val="19"/>
              </w:rPr>
              <w:t>失败与回滚</w:t>
            </w:r>
          </w:p>
        </w:tc>
        <w:tc>
          <w:tcPr>
            <w:tcW w:type="dxa" w:w="3912"/>
            <w:vAlign w:val="center"/>
            <w:shd w:fill="FFFFFF"/>
          </w:tcPr>
          <w:p>
            <w:pPr>
              <w:keepNext w:val="0"/>
              <w:spacing w:line="259" w:lineRule="auto" w:before="0" w:after="20"/>
            </w:pPr>
            <w:r>
              <w:rPr>
                <w:b w:val="0"/>
                <w:sz w:val="19"/>
              </w:rPr>
              <w:t>最小反例、失败阶段、相关资源、回滚点</w:t>
            </w:r>
          </w:p>
        </w:tc>
        <w:tc>
          <w:tcPr>
            <w:tcW w:type="dxa" w:w="4365"/>
            <w:vAlign w:val="center"/>
            <w:shd w:fill="FFFFFF"/>
          </w:tcPr>
          <w:p>
            <w:pPr>
              <w:keepNext w:val="0"/>
              <w:spacing w:line="259" w:lineRule="auto" w:before="0" w:after="20"/>
            </w:pPr>
            <w:r>
              <w:rPr>
                <w:b w:val="0"/>
                <w:sz w:val="19"/>
              </w:rPr>
              <w:t>修复由当前 owner 完成；不 reset/覆盖他人未提交工作，不默认回滚作者文件</w:t>
            </w:r>
          </w:p>
        </w:tc>
      </w:tr>
      <w:tr>
        <w:trPr>
          <w:cantSplit/>
        </w:trPr>
        <w:tc>
          <w:tcPr>
            <w:tcW w:type="dxa" w:w="1757"/>
            <w:vAlign w:val="center"/>
            <w:shd w:fill="FFFFFF"/>
          </w:tcPr>
          <w:p>
            <w:pPr>
              <w:keepNext w:val="0"/>
              <w:spacing w:line="259" w:lineRule="auto" w:before="0" w:after="20"/>
              <w:jc w:val="center"/>
            </w:pPr>
            <w:r>
              <w:rPr>
                <w:b w:val="0"/>
                <w:sz w:val="19"/>
              </w:rPr>
              <w:t>项目说明</w:t>
            </w:r>
          </w:p>
        </w:tc>
        <w:tc>
          <w:tcPr>
            <w:tcW w:type="dxa" w:w="3912"/>
            <w:vAlign w:val="center"/>
            <w:shd w:fill="FFFFFF"/>
          </w:tcPr>
          <w:p>
            <w:pPr>
              <w:keepNext w:val="0"/>
              <w:spacing w:line="259" w:lineRule="auto" w:before="0" w:after="20"/>
            </w:pPr>
            <w:r>
              <w:rPr>
                <w:b w:val="0"/>
                <w:sz w:val="19"/>
              </w:rPr>
              <w:t>progress.md 追加记录、受影响 docs、方法/schema 清单</w:t>
            </w:r>
          </w:p>
        </w:tc>
        <w:tc>
          <w:tcPr>
            <w:tcW w:type="dxa" w:w="4365"/>
            <w:vAlign w:val="center"/>
            <w:shd w:fill="FFFFFF"/>
          </w:tcPr>
          <w:p>
            <w:pPr>
              <w:keepNext w:val="0"/>
              <w:spacing w:line="259" w:lineRule="auto" w:before="0" w:after="20"/>
            </w:pPr>
            <w:r>
              <w:rPr>
                <w:b w:val="0"/>
                <w:sz w:val="19"/>
              </w:rPr>
              <w:t>实施时按实际加载 AGENTS 合并相应协作条款，保留无关项目约束</w:t>
            </w:r>
          </w:p>
        </w:tc>
      </w:tr>
    </w:tbl>
    <w:p>
      <w:pPr>
        <w:spacing w:before="120"/>
      </w:pPr>
      <w:r>
        <w:t>冲突包括文件冲突与语义冲突。两个补丁即使能自动合并，若一个把灯强度当瓦特、另一个仍用 legacy 0—10，或对同一个 Socket/缓存/时间字段有不同解释，也必须阻止集成。L1 负责判定共享语义；普通域内低风险修改由 Leader 完成审阅，无需逐行上报。</w:t>
      </w:r>
    </w:p>
    <w:p>
      <w:r>
        <w:t>本次交付是合并后的方案文件；三级结构的客户端配置、仓库 AGENTS 修订以及产品实现均应在相应开发任务中落实。文档不会自行授予新权限。用户已授权的任务不重复请示；只有实际超出授权范围、破坏性操作或尚未确定的目标变更才提交具体决策。</w:t>
      </w:r>
    </w:p>
    <w:p>
      <w:bookmarkStart w:id="12" w:name="J10"/>
      <w:pPr>
        <w:pStyle w:val="Heading1"/>
      </w:pPr>
      <w:r>
        <w:t>J10 联合验收与独立审计</w:t>
      </w:r>
      <w:bookmarkEnd w:id="12"/>
    </w:p>
    <w:p>
      <w:r>
        <w:t>所有验收证据绑定同一版本化来源与实际提交，至少包含 fixture、精确步骤、期望值/容差、原始数据、真实 GUI/API 操作、保存/历史、错误路径和审查人。设计审查通过表示可按该合同开始实施；产品通过必须有执行证据。计划、原型、Bridge 图像和旧 V1 测试分别登记。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531"/>
        <w:gridCol w:w="4195"/>
        <w:gridCol w:w="4309"/>
      </w:tblGrid>
      <w:tr>
        <w:trPr>
          <w:tblHeader w:val="true"/>
          <w:cantSplit/>
        </w:trPr>
        <w:tc>
          <w:tcPr>
            <w:tcW w:type="dxa" w:w="1531"/>
            <w:vAlign w:val="center"/>
            <w:shd w:fill="E8EDF2"/>
          </w:tcPr>
          <w:p>
            <w:pPr>
              <w:keepNext w:val="0"/>
              <w:spacing w:line="259" w:lineRule="auto" w:before="0" w:after="20"/>
              <w:jc w:val="center"/>
            </w:pPr>
            <w:r>
              <w:rPr>
                <w:b/>
                <w:sz w:val="19"/>
              </w:rPr>
              <w:t>测试 ID</w:t>
            </w:r>
          </w:p>
        </w:tc>
        <w:tc>
          <w:tcPr>
            <w:tcW w:type="dxa" w:w="4195"/>
            <w:vAlign w:val="center"/>
            <w:shd w:fill="E8EDF2"/>
          </w:tcPr>
          <w:p>
            <w:pPr>
              <w:keepNext w:val="0"/>
              <w:spacing w:line="259" w:lineRule="auto" w:before="0" w:after="20"/>
            </w:pPr>
            <w:r>
              <w:rPr>
                <w:b/>
                <w:sz w:val="19"/>
              </w:rPr>
              <w:t>必须覆盖的联合反例</w:t>
            </w:r>
          </w:p>
        </w:tc>
        <w:tc>
          <w:tcPr>
            <w:tcW w:type="dxa" w:w="4309"/>
            <w:vAlign w:val="center"/>
            <w:shd w:fill="E8EDF2"/>
          </w:tcPr>
          <w:p>
            <w:pPr>
              <w:keepNext w:val="0"/>
              <w:spacing w:line="259" w:lineRule="auto" w:before="0" w:after="20"/>
            </w:pPr>
            <w:r>
              <w:rPr>
                <w:b/>
                <w:sz w:val="19"/>
              </w:rPr>
              <w:t>判定</w:t>
            </w:r>
          </w:p>
        </w:tc>
      </w:tr>
      <w:tr>
        <w:trPr>
          <w:cantSplit/>
        </w:trPr>
        <w:tc>
          <w:tcPr>
            <w:tcW w:type="dxa" w:w="1531"/>
            <w:vAlign w:val="center"/>
            <w:shd w:fill="FFFFFF"/>
          </w:tcPr>
          <w:p>
            <w:pPr>
              <w:keepNext w:val="0"/>
              <w:spacing w:line="259" w:lineRule="auto" w:before="0" w:after="20"/>
              <w:jc w:val="center"/>
            </w:pPr>
            <w:r>
              <w:rPr>
                <w:b w:val="0"/>
                <w:sz w:val="19"/>
              </w:rPr>
              <w:t>J-IT-01 作者至画面</w:t>
            </w:r>
          </w:p>
        </w:tc>
        <w:tc>
          <w:tcPr>
            <w:tcW w:type="dxa" w:w="4195"/>
            <w:vAlign w:val="center"/>
            <w:shd w:fill="FFFFFF"/>
          </w:tcPr>
          <w:p>
            <w:pPr>
              <w:keepNext w:val="0"/>
              <w:spacing w:line="259" w:lineRule="auto" w:before="0" w:after="20"/>
            </w:pPr>
            <w:r>
              <w:rPr>
                <w:b w:val="0"/>
                <w:sz w:val="19"/>
              </w:rPr>
              <w:t>对象位置、roughness、四灯型与 World 同时动画，随机子帧 seek</w:t>
            </w:r>
          </w:p>
        </w:tc>
        <w:tc>
          <w:tcPr>
            <w:tcW w:type="dxa" w:w="4309"/>
            <w:vAlign w:val="center"/>
            <w:shd w:fill="FFFFFF"/>
          </w:tcPr>
          <w:p>
            <w:pPr>
              <w:keepNext w:val="0"/>
              <w:spacing w:line="259" w:lineRule="auto" w:before="0" w:after="20"/>
            </w:pPr>
            <w:r>
              <w:rPr>
                <w:b w:val="0"/>
                <w:sz w:val="19"/>
              </w:rPr>
              <w:t>Author/evaluated/render identity 完整一致，真实像素响应而非只注册字段</w:t>
            </w:r>
          </w:p>
        </w:tc>
      </w:tr>
      <w:tr>
        <w:trPr>
          <w:cantSplit/>
        </w:trPr>
        <w:tc>
          <w:tcPr>
            <w:tcW w:type="dxa" w:w="1531"/>
            <w:vAlign w:val="center"/>
            <w:shd w:fill="FFFFFF"/>
          </w:tcPr>
          <w:p>
            <w:pPr>
              <w:keepNext w:val="0"/>
              <w:spacing w:line="259" w:lineRule="auto" w:before="0" w:after="20"/>
              <w:jc w:val="center"/>
            </w:pPr>
            <w:r>
              <w:rPr>
                <w:b w:val="0"/>
                <w:sz w:val="19"/>
              </w:rPr>
              <w:t>J-IT-02 变形与坐标</w:t>
            </w:r>
          </w:p>
        </w:tc>
        <w:tc>
          <w:tcPr>
            <w:tcW w:type="dxa" w:w="4195"/>
            <w:vAlign w:val="center"/>
            <w:shd w:fill="FFFFFF"/>
          </w:tcPr>
          <w:p>
            <w:pPr>
              <w:keepNext w:val="0"/>
              <w:spacing w:line="259" w:lineRule="auto" w:before="0" w:after="20"/>
            </w:pPr>
            <w:r>
              <w:rPr>
                <w:b w:val="0"/>
                <w:sz w:val="19"/>
              </w:rPr>
              <w:t>骨架+Shape Key+Multi、shear/镜像、Generated/Object、真实位移/细分</w:t>
            </w:r>
          </w:p>
        </w:tc>
        <w:tc>
          <w:tcPr>
            <w:tcW w:type="dxa" w:w="4309"/>
            <w:vAlign w:val="center"/>
            <w:shd w:fill="FFFFFF"/>
          </w:tcPr>
          <w:p>
            <w:pPr>
              <w:keepNext w:val="0"/>
              <w:spacing w:line="259" w:lineRule="auto" w:before="0" w:after="20"/>
            </w:pPr>
            <w:r>
              <w:rPr>
                <w:b w:val="0"/>
                <w:sz w:val="19"/>
              </w:rPr>
              <w:t>同阶段几何与可见表面一致；编辑笼/最终拾取明确区分，局部纹理不漂移</w:t>
            </w:r>
          </w:p>
        </w:tc>
      </w:tr>
      <w:tr>
        <w:trPr>
          <w:cantSplit/>
        </w:trPr>
        <w:tc>
          <w:tcPr>
            <w:tcW w:type="dxa" w:w="1531"/>
            <w:vAlign w:val="center"/>
            <w:shd w:fill="FFFFFF"/>
          </w:tcPr>
          <w:p>
            <w:pPr>
              <w:keepNext w:val="0"/>
              <w:spacing w:line="259" w:lineRule="auto" w:before="0" w:after="20"/>
              <w:jc w:val="center"/>
            </w:pPr>
            <w:r>
              <w:rPr>
                <w:b w:val="0"/>
                <w:sz w:val="19"/>
              </w:rPr>
              <w:t>J-IT-03 时间状态</w:t>
            </w:r>
          </w:p>
        </w:tc>
        <w:tc>
          <w:tcPr>
            <w:tcW w:type="dxa" w:w="4195"/>
            <w:vAlign w:val="center"/>
            <w:shd w:fill="FFFFFF"/>
          </w:tcPr>
          <w:p>
            <w:pPr>
              <w:keepNext w:val="0"/>
              <w:spacing w:line="259" w:lineRule="auto" w:before="0" w:after="20"/>
            </w:pPr>
            <w:r>
              <w:rPr>
                <w:b w:val="0"/>
                <w:sz w:val="19"/>
              </w:rPr>
              <w:t>Simulation/物理顺播、乱序冷 seek、检查点、提前修改驱动</w:t>
            </w:r>
          </w:p>
        </w:tc>
        <w:tc>
          <w:tcPr>
            <w:tcW w:type="dxa" w:w="4309"/>
            <w:vAlign w:val="center"/>
            <w:shd w:fill="FFFFFF"/>
          </w:tcPr>
          <w:p>
            <w:pPr>
              <w:keepNext w:val="0"/>
              <w:spacing w:line="259" w:lineRule="auto" w:before="0" w:after="20"/>
            </w:pPr>
            <w:r>
              <w:rPr>
                <w:b w:val="0"/>
                <w:sz w:val="19"/>
              </w:rPr>
              <w:t>重放符合固定 profile；后续缓存正确失效；任务之间没有可变状态串扰</w:t>
            </w:r>
          </w:p>
        </w:tc>
      </w:tr>
      <w:tr>
        <w:trPr>
          <w:cantSplit/>
        </w:trPr>
        <w:tc>
          <w:tcPr>
            <w:tcW w:type="dxa" w:w="1531"/>
            <w:vAlign w:val="center"/>
            <w:shd w:fill="FFFFFF"/>
          </w:tcPr>
          <w:p>
            <w:pPr>
              <w:keepNext w:val="0"/>
              <w:spacing w:line="259" w:lineRule="auto" w:before="0" w:after="20"/>
              <w:jc w:val="center"/>
            </w:pPr>
            <w:r>
              <w:rPr>
                <w:b w:val="0"/>
                <w:sz w:val="19"/>
              </w:rPr>
              <w:t>J-IT-04 快门与通道</w:t>
            </w:r>
          </w:p>
        </w:tc>
        <w:tc>
          <w:tcPr>
            <w:tcW w:type="dxa" w:w="4195"/>
            <w:vAlign w:val="center"/>
            <w:shd w:fill="FFFFFF"/>
          </w:tcPr>
          <w:p>
            <w:pPr>
              <w:keepNext w:val="0"/>
              <w:spacing w:line="259" w:lineRule="auto" w:before="0" w:after="20"/>
            </w:pPr>
            <w:r>
              <w:rPr>
                <w:b w:val="0"/>
                <w:sz w:val="19"/>
              </w:rPr>
              <w:t>720 度、多变形/拓扑、材质/灯变化与 Crypto 多身份</w:t>
            </w:r>
          </w:p>
        </w:tc>
        <w:tc>
          <w:tcPr>
            <w:tcW w:type="dxa" w:w="4309"/>
            <w:vAlign w:val="center"/>
            <w:shd w:fill="FFFFFF"/>
          </w:tcPr>
          <w:p>
            <w:pPr>
              <w:keepNext w:val="0"/>
              <w:spacing w:line="259" w:lineRule="auto" w:before="0" w:after="20"/>
            </w:pPr>
            <w:r>
              <w:rPr>
                <w:b w:val="0"/>
                <w:sz w:val="19"/>
              </w:rPr>
              <w:t>正确选快路或通用路；K/N 分开收敛；完整身份先合并再截断</w:t>
            </w:r>
          </w:p>
        </w:tc>
      </w:tr>
      <w:tr>
        <w:trPr>
          <w:cantSplit/>
        </w:trPr>
        <w:tc>
          <w:tcPr>
            <w:tcW w:type="dxa" w:w="1531"/>
            <w:vAlign w:val="center"/>
            <w:shd w:fill="FFFFFF"/>
          </w:tcPr>
          <w:p>
            <w:pPr>
              <w:keepNext w:val="0"/>
              <w:spacing w:line="259" w:lineRule="auto" w:before="0" w:after="20"/>
              <w:jc w:val="center"/>
            </w:pPr>
            <w:r>
              <w:rPr>
                <w:b w:val="0"/>
                <w:sz w:val="19"/>
              </w:rPr>
              <w:t>J-IT-05 颜色与透明</w:t>
            </w:r>
          </w:p>
        </w:tc>
        <w:tc>
          <w:tcPr>
            <w:tcW w:type="dxa" w:w="4195"/>
            <w:vAlign w:val="center"/>
            <w:shd w:fill="FFFFFF"/>
          </w:tcPr>
          <w:p>
            <w:pPr>
              <w:keepNext w:val="0"/>
              <w:spacing w:line="259" w:lineRule="auto" w:before="0" w:after="20"/>
            </w:pPr>
            <w:r>
              <w:rPr>
                <w:b w:val="0"/>
                <w:sz w:val="19"/>
              </w:rPr>
              <w:t>HDR 大于 1、负值、极低 alpha、alpha=0 发光、TAA+DOF</w:t>
            </w:r>
          </w:p>
        </w:tc>
        <w:tc>
          <w:tcPr>
            <w:tcW w:type="dxa" w:w="4309"/>
            <w:vAlign w:val="center"/>
            <w:shd w:fill="FFFFFF"/>
          </w:tcPr>
          <w:p>
            <w:pPr>
              <w:keepNext w:val="0"/>
              <w:spacing w:line="259" w:lineRule="auto" w:before="0" w:after="20"/>
            </w:pPr>
            <w:r>
              <w:rPr>
                <w:b w:val="0"/>
                <w:sz w:val="19"/>
              </w:rPr>
              <w:t>完整 Display/View 一次；OETF 唯一执行且可在 processor 内；EXR 能量保留</w:t>
            </w:r>
          </w:p>
        </w:tc>
      </w:tr>
      <w:tr>
        <w:trPr>
          <w:cantSplit/>
        </w:trPr>
        <w:tc>
          <w:tcPr>
            <w:tcW w:type="dxa" w:w="1531"/>
            <w:vAlign w:val="center"/>
            <w:shd w:fill="FFFFFF"/>
          </w:tcPr>
          <w:p>
            <w:pPr>
              <w:keepNext w:val="0"/>
              <w:spacing w:line="259" w:lineRule="auto" w:before="0" w:after="20"/>
              <w:jc w:val="center"/>
            </w:pPr>
            <w:r>
              <w:rPr>
                <w:b w:val="0"/>
                <w:sz w:val="19"/>
              </w:rPr>
              <w:t>J-IT-06 编辑与作业</w:t>
            </w:r>
          </w:p>
        </w:tc>
        <w:tc>
          <w:tcPr>
            <w:tcW w:type="dxa" w:w="4195"/>
            <w:vAlign w:val="center"/>
            <w:shd w:fill="FFFFFF"/>
          </w:tcPr>
          <w:p>
            <w:pPr>
              <w:keepNext w:val="0"/>
              <w:spacing w:line="259" w:lineRule="auto" w:before="0" w:after="20"/>
            </w:pPr>
            <w:r>
              <w:rPr>
                <w:b w:val="0"/>
                <w:sz w:val="19"/>
              </w:rPr>
              <w:t>Preparing 取消、Ready 后编辑、暂停/恢复、两作业竞争</w:t>
            </w:r>
          </w:p>
        </w:tc>
        <w:tc>
          <w:tcPr>
            <w:tcW w:type="dxa" w:w="4309"/>
            <w:vAlign w:val="center"/>
            <w:shd w:fill="FFFFFF"/>
          </w:tcPr>
          <w:p>
            <w:pPr>
              <w:keepNext w:val="0"/>
              <w:spacing w:line="259" w:lineRule="auto" w:before="0" w:after="20"/>
            </w:pPr>
            <w:r>
              <w:rPr>
                <w:b w:val="0"/>
                <w:sz w:val="19"/>
              </w:rPr>
              <w:t>文档锁释放正确；原 Job 输出冻结内容；epoch 与资源不串用</w:t>
            </w:r>
          </w:p>
        </w:tc>
      </w:tr>
      <w:tr>
        <w:trPr>
          <w:cantSplit/>
        </w:trPr>
        <w:tc>
          <w:tcPr>
            <w:tcW w:type="dxa" w:w="1531"/>
            <w:vAlign w:val="center"/>
            <w:shd w:fill="FFFFFF"/>
          </w:tcPr>
          <w:p>
            <w:pPr>
              <w:keepNext w:val="0"/>
              <w:spacing w:line="259" w:lineRule="auto" w:before="0" w:after="20"/>
              <w:jc w:val="center"/>
            </w:pPr>
            <w:r>
              <w:rPr>
                <w:b w:val="0"/>
                <w:sz w:val="19"/>
              </w:rPr>
              <w:t>J-IT-07 崩溃发布</w:t>
            </w:r>
          </w:p>
        </w:tc>
        <w:tc>
          <w:tcPr>
            <w:tcW w:type="dxa" w:w="4195"/>
            <w:vAlign w:val="center"/>
            <w:shd w:fill="FFFFFF"/>
          </w:tcPr>
          <w:p>
            <w:pPr>
              <w:keepNext w:val="0"/>
              <w:spacing w:line="259" w:lineRule="auto" w:before="0" w:after="20"/>
            </w:pPr>
            <w:r>
              <w:rPr>
                <w:b w:val="0"/>
                <w:sz w:val="19"/>
              </w:rPr>
              <w:t>逐持久边界崩溃、磁盘满、同名外来文件、旧 worker 延迟返回</w:t>
            </w:r>
          </w:p>
        </w:tc>
        <w:tc>
          <w:tcPr>
            <w:tcW w:type="dxa" w:w="4309"/>
            <w:vAlign w:val="center"/>
            <w:shd w:fill="FFFFFF"/>
          </w:tcPr>
          <w:p>
            <w:pPr>
              <w:keepNext w:val="0"/>
              <w:spacing w:line="259" w:lineRule="auto" w:before="0" w:after="20"/>
            </w:pPr>
            <w:r>
              <w:rPr>
                <w:b w:val="0"/>
                <w:sz w:val="19"/>
              </w:rPr>
              <w:t>finalized intent 才认领；no-clobber；旧 epoch 无发布权；完成帧可验证</w:t>
            </w:r>
          </w:p>
        </w:tc>
      </w:tr>
      <w:tr>
        <w:trPr>
          <w:cantSplit/>
        </w:trPr>
        <w:tc>
          <w:tcPr>
            <w:tcW w:type="dxa" w:w="1531"/>
            <w:vAlign w:val="center"/>
            <w:shd w:fill="FFFFFF"/>
          </w:tcPr>
          <w:p>
            <w:pPr>
              <w:keepNext w:val="0"/>
              <w:spacing w:line="259" w:lineRule="auto" w:before="0" w:after="20"/>
              <w:jc w:val="center"/>
            </w:pPr>
            <w:r>
              <w:rPr>
                <w:b w:val="0"/>
                <w:sz w:val="19"/>
              </w:rPr>
              <w:t>J-IT-08 迁移与事务</w:t>
            </w:r>
          </w:p>
        </w:tc>
        <w:tc>
          <w:tcPr>
            <w:tcW w:type="dxa" w:w="4195"/>
            <w:vAlign w:val="center"/>
            <w:shd w:fill="FFFFFF"/>
          </w:tcPr>
          <w:p>
            <w:pPr>
              <w:keepNext w:val="0"/>
              <w:spacing w:line="259" w:lineRule="auto" w:before="0" w:after="20"/>
            </w:pPr>
            <w:r>
              <w:rPr>
                <w:b w:val="0"/>
                <w:sz w:val="19"/>
              </w:rPr>
              <w:t>最大合法 V4、非单位基础 q、全容量数据；撤销/取消/重开</w:t>
            </w:r>
          </w:p>
        </w:tc>
        <w:tc>
          <w:tcPr>
            <w:tcW w:type="dxa" w:w="4309"/>
            <w:vAlign w:val="center"/>
            <w:shd w:fill="FFFFFF"/>
          </w:tcPr>
          <w:p>
            <w:pPr>
              <w:keepNext w:val="0"/>
              <w:spacing w:line="259" w:lineRule="auto" w:before="0" w:after="20"/>
            </w:pPr>
            <w:r>
              <w:rPr>
                <w:b w:val="0"/>
                <w:sz w:val="19"/>
              </w:rPr>
              <w:t>声明精度与固定 ID 保留；实际输出字节可存；不是超限失败冒充兼容</w:t>
            </w:r>
          </w:p>
        </w:tc>
      </w:tr>
      <w:tr>
        <w:trPr>
          <w:cantSplit/>
        </w:trPr>
        <w:tc>
          <w:tcPr>
            <w:tcW w:type="dxa" w:w="1531"/>
            <w:vAlign w:val="center"/>
            <w:shd w:fill="FFFFFF"/>
          </w:tcPr>
          <w:p>
            <w:pPr>
              <w:keepNext w:val="0"/>
              <w:spacing w:line="259" w:lineRule="auto" w:before="0" w:after="20"/>
              <w:jc w:val="center"/>
            </w:pPr>
            <w:r>
              <w:rPr>
                <w:b w:val="0"/>
                <w:sz w:val="19"/>
              </w:rPr>
              <w:t>J-IT-09 权限与脚本</w:t>
            </w:r>
          </w:p>
        </w:tc>
        <w:tc>
          <w:tcPr>
            <w:tcW w:type="dxa" w:w="4195"/>
            <w:vAlign w:val="center"/>
            <w:shd w:fill="FFFFFF"/>
          </w:tcPr>
          <w:p>
            <w:pPr>
              <w:keepNext w:val="0"/>
              <w:spacing w:line="259" w:lineRule="auto" w:before="0" w:after="20"/>
            </w:pPr>
            <w:r>
              <w:rPr>
                <w:b w:val="0"/>
                <w:sz w:val="19"/>
              </w:rPr>
              <w:t>根撤销、源越界、缺 allOf、脚本变更/缺模块/超时</w:t>
            </w:r>
          </w:p>
        </w:tc>
        <w:tc>
          <w:tcPr>
            <w:tcW w:type="dxa" w:w="4309"/>
            <w:vAlign w:val="center"/>
            <w:shd w:fill="FFFFFF"/>
          </w:tcPr>
          <w:p>
            <w:pPr>
              <w:keepNext w:val="0"/>
              <w:spacing w:line="259" w:lineRule="auto" w:before="0" w:after="20"/>
            </w:pPr>
            <w:r>
              <w:rPr>
                <w:b w:val="0"/>
                <w:sz w:val="19"/>
              </w:rPr>
              <w:t>Native/MCP 同拒绝；信任按内容失效；无未信任执行和部分发布</w:t>
            </w:r>
          </w:p>
        </w:tc>
      </w:tr>
      <w:tr>
        <w:trPr>
          <w:cantSplit/>
        </w:trPr>
        <w:tc>
          <w:tcPr>
            <w:tcW w:type="dxa" w:w="1531"/>
            <w:vAlign w:val="center"/>
            <w:shd w:fill="FFFFFF"/>
          </w:tcPr>
          <w:p>
            <w:pPr>
              <w:keepNext w:val="0"/>
              <w:spacing w:line="259" w:lineRule="auto" w:before="0" w:after="20"/>
              <w:jc w:val="center"/>
            </w:pPr>
            <w:r>
              <w:rPr>
                <w:b w:val="0"/>
                <w:sz w:val="19"/>
              </w:rPr>
              <w:t>J-IT-10 媒体与扩展</w:t>
            </w:r>
          </w:p>
        </w:tc>
        <w:tc>
          <w:tcPr>
            <w:tcW w:type="dxa" w:w="4195"/>
            <w:vAlign w:val="center"/>
            <w:shd w:fill="FFFFFF"/>
          </w:tcPr>
          <w:p>
            <w:pPr>
              <w:keepNext w:val="0"/>
              <w:spacing w:line="259" w:lineRule="auto" w:before="0" w:after="20"/>
            </w:pPr>
            <w:r>
              <w:rPr>
                <w:b w:val="0"/>
                <w:sz w:val="19"/>
              </w:rPr>
              <w:t>音频+GP+物理+VSE SceneStrip+blend 双向转换</w:t>
            </w:r>
          </w:p>
        </w:tc>
        <w:tc>
          <w:tcPr>
            <w:tcW w:type="dxa" w:w="4309"/>
            <w:vAlign w:val="center"/>
            <w:shd w:fill="FFFFFF"/>
          </w:tcPr>
          <w:p>
            <w:pPr>
              <w:keepNext w:val="0"/>
              <w:spacing w:line="259" w:lineRule="auto" w:before="0" w:after="20"/>
            </w:pPr>
            <w:r>
              <w:rPr>
                <w:b w:val="0"/>
                <w:sz w:val="19"/>
              </w:rPr>
              <w:t>原生作者结构、样本时间、真实消费者及损失报告逐项成立</w:t>
            </w:r>
          </w:p>
        </w:tc>
      </w:tr>
      <w:tr>
        <w:trPr>
          <w:cantSplit/>
        </w:trPr>
        <w:tc>
          <w:tcPr>
            <w:tcW w:type="dxa" w:w="1531"/>
            <w:vAlign w:val="center"/>
            <w:shd w:fill="FFFFFF"/>
          </w:tcPr>
          <w:p>
            <w:pPr>
              <w:keepNext w:val="0"/>
              <w:spacing w:line="259" w:lineRule="auto" w:before="0" w:after="20"/>
              <w:jc w:val="center"/>
            </w:pPr>
            <w:r>
              <w:rPr>
                <w:b w:val="0"/>
                <w:sz w:val="19"/>
              </w:rPr>
              <w:t>J-IT-11 并发与性能</w:t>
            </w:r>
          </w:p>
        </w:tc>
        <w:tc>
          <w:tcPr>
            <w:tcW w:type="dxa" w:w="4195"/>
            <w:vAlign w:val="center"/>
            <w:shd w:fill="FFFFFF"/>
          </w:tcPr>
          <w:p>
            <w:pPr>
              <w:keepNext w:val="0"/>
              <w:spacing w:line="259" w:lineRule="auto" w:before="0" w:after="20"/>
            </w:pPr>
            <w:r>
              <w:rPr>
                <w:b w:val="0"/>
                <w:sz w:val="19"/>
              </w:rPr>
              <w:t>Graph/Dope、动态角色/灯/材质、导出/模拟/媒体；分别测独占与请求允许的竞争</w:t>
            </w:r>
          </w:p>
        </w:tc>
        <w:tc>
          <w:tcPr>
            <w:tcW w:type="dxa" w:w="4309"/>
            <w:vAlign w:val="center"/>
            <w:shd w:fill="FFFFFF"/>
          </w:tcPr>
          <w:p>
            <w:pPr>
              <w:keepNext w:val="0"/>
              <w:spacing w:line="259" w:lineRule="auto" w:before="0" w:after="20"/>
            </w:pPr>
            <w:r>
              <w:rPr>
                <w:b w:val="0"/>
                <w:sz w:val="19"/>
              </w:rPr>
              <w:t>固定品质/设备；交互 P95/P99、吞吐、主存/显存/磁盘峰值及排队等待同时记录</w:t>
            </w:r>
          </w:p>
        </w:tc>
      </w:tr>
      <w:tr>
        <w:trPr>
          <w:cantSplit/>
        </w:trPr>
        <w:tc>
          <w:tcPr>
            <w:tcW w:type="dxa" w:w="1531"/>
            <w:vAlign w:val="center"/>
            <w:shd w:fill="FFFFFF"/>
          </w:tcPr>
          <w:p>
            <w:pPr>
              <w:keepNext w:val="0"/>
              <w:spacing w:line="259" w:lineRule="auto" w:before="0" w:after="20"/>
              <w:jc w:val="center"/>
            </w:pPr>
            <w:r>
              <w:rPr>
                <w:b w:val="0"/>
                <w:sz w:val="19"/>
              </w:rPr>
              <w:t>J-IT-12 双入口交付</w:t>
            </w:r>
          </w:p>
        </w:tc>
        <w:tc>
          <w:tcPr>
            <w:tcW w:type="dxa" w:w="4195"/>
            <w:vAlign w:val="center"/>
            <w:shd w:fill="FFFFFF"/>
          </w:tcPr>
          <w:p>
            <w:pPr>
              <w:keepNext w:val="0"/>
              <w:spacing w:line="259" w:lineRule="auto" w:before="0" w:after="20"/>
            </w:pPr>
            <w:r>
              <w:rPr>
                <w:b w:val="0"/>
                <w:sz w:val="19"/>
              </w:rPr>
              <w:t>GUI 创建和 API 创建同作品，重开/取消/恢复/导出</w:t>
            </w:r>
          </w:p>
        </w:tc>
        <w:tc>
          <w:tcPr>
            <w:tcW w:type="dxa" w:w="4309"/>
            <w:vAlign w:val="center"/>
            <w:shd w:fill="FFFFFF"/>
          </w:tcPr>
          <w:p>
            <w:pPr>
              <w:keepNext w:val="0"/>
              <w:spacing w:line="259" w:lineRule="auto" w:before="0" w:after="20"/>
            </w:pPr>
            <w:r>
              <w:rPr>
                <w:b w:val="0"/>
                <w:sz w:val="19"/>
              </w:rPr>
              <w:t>相同业务服务与能力范围；输出身份与实际能力宣告一致</w:t>
            </w:r>
          </w:p>
        </w:tc>
      </w:tr>
    </w:tbl>
    <w:p>
      <w:pPr>
        <w:spacing w:before="120"/>
      </w:pPr>
      <w:r>
        <w:t>J-IT 是交叉测试索引，不代替 A17/A20/A23—A33 的逐项验收，也不代替渲染 R14 与附录 RA。可以复用同一个资产和证据文件，分别指出它证明哪个断言；禁止复用同一个成功截图给多个独立失败条件勾选。</w:t>
      </w:r>
    </w:p>
    <w:p>
      <w:pPr>
        <w:pStyle w:val="Heading2"/>
      </w:pPr>
      <w:r>
        <w:t>三级审查与两级放行</w:t>
      </w:r>
    </w:p>
    <w:p>
      <w:r>
        <w:t>三级实施者先提交可重现成果；未参与实现的三级审查者提出按严重性排序的发现。二级 Leader 负责域内修复闭合和证据完整性，L1 检查共享契约、跨域组合与最终集成。跨域争议保留双方论证和反例，不用多数意见替代证据。专家只聚焦尚未消除的关键不确定性，不重复每个低风险单测。</w:t>
      </w:r>
    </w:p>
    <w:p>
      <w:r>
        <w:t>阻塞分为设计矛盾、实现缺陷、证据缺口与环境限制。设计矛盾先改合同；实现缺陷由 owner 修复；证据缺口保持 Pending；环境限制明确未认证组合。返回 Unsupported 或安全拒绝可能证明错误路径正确，但不能据此给核心功能记成功。</w:t>
      </w:r>
    </w:p>
    <w:p>
      <w:bookmarkStart w:id="13" w:name="J11"/>
      <w:pPr>
        <w:pStyle w:val="Heading1"/>
      </w:pPr>
      <w:r>
        <w:t>J11 资源预算与代理调度</w:t>
      </w:r>
      <w:bookmarkEnd w:id="13"/>
    </w:p>
    <w:p>
      <w:r>
        <w:t>动画 v2.3 的概念估算为 348—636 工程人周，加 104—187 QA/技术美术人周；渲染 R80 为 110—178 工程人周，加 24—40 QA/技术美术人周。来源是 A32 与 R15；它们不是本次重新测得的速度或报价，重叠内容需要在联合 WBS 去重。</w:t>
      </w:r>
    </w:p>
    <w:p>
      <w:r>
        <w:t>两表机械相加得到 458—814 工程人周、128—227 QA/技术美术人周，但其中含重复基础设施，也未校准新增集成与全叶子成本，所以该和不是新的联合预算、可靠上界或工期。旧渲染 9—14 个月的条件性估算只适用于原渲染团队与动画前置假设，不能套到本合并范围，更不能直接换算成 AI 代理用时。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28"/>
        <w:gridCol w:w="3969"/>
        <w:gridCol w:w="4139"/>
      </w:tblGrid>
      <w:tr>
        <w:trPr>
          <w:tblHeader w:val="true"/>
          <w:cantSplit/>
        </w:trPr>
        <w:tc>
          <w:tcPr>
            <w:tcW w:type="dxa" w:w="1928"/>
            <w:vAlign w:val="center"/>
            <w:shd w:fill="E8EDF2"/>
          </w:tcPr>
          <w:p>
            <w:pPr>
              <w:keepNext w:val="0"/>
              <w:spacing w:line="259" w:lineRule="auto" w:before="0" w:after="20"/>
              <w:jc w:val="center"/>
            </w:pPr>
            <w:r>
              <w:rPr>
                <w:b/>
                <w:sz w:val="19"/>
              </w:rPr>
              <w:t>去重项</w:t>
            </w:r>
          </w:p>
        </w:tc>
        <w:tc>
          <w:tcPr>
            <w:tcW w:type="dxa" w:w="3969"/>
            <w:vAlign w:val="center"/>
            <w:shd w:fill="E8EDF2"/>
          </w:tcPr>
          <w:p>
            <w:pPr>
              <w:keepNext w:val="0"/>
              <w:spacing w:line="259" w:lineRule="auto" w:before="0" w:after="20"/>
            </w:pPr>
            <w:r>
              <w:rPr>
                <w:b/>
                <w:sz w:val="19"/>
              </w:rPr>
              <w:t>只保留一次的工程</w:t>
            </w:r>
          </w:p>
        </w:tc>
        <w:tc>
          <w:tcPr>
            <w:tcW w:type="dxa" w:w="4139"/>
            <w:vAlign w:val="center"/>
            <w:shd w:fill="E8EDF2"/>
          </w:tcPr>
          <w:p>
            <w:pPr>
              <w:keepNext w:val="0"/>
              <w:spacing w:line="259" w:lineRule="auto" w:before="0" w:after="20"/>
            </w:pPr>
            <w:r>
              <w:rPr>
                <w:b/>
                <w:sz w:val="19"/>
              </w:rPr>
              <w:t>仍需单列的工作</w:t>
            </w:r>
          </w:p>
        </w:tc>
      </w:tr>
      <w:tr>
        <w:trPr>
          <w:cantSplit/>
        </w:trPr>
        <w:tc>
          <w:tcPr>
            <w:tcW w:type="dxa" w:w="1928"/>
            <w:vAlign w:val="center"/>
            <w:shd w:fill="FFFFFF"/>
          </w:tcPr>
          <w:p>
            <w:pPr>
              <w:keepNext w:val="0"/>
              <w:spacing w:line="259" w:lineRule="auto" w:before="0" w:after="20"/>
              <w:jc w:val="center"/>
            </w:pPr>
            <w:r>
              <w:rPr>
                <w:b w:val="0"/>
                <w:sz w:val="19"/>
              </w:rPr>
              <w:t>E05 与材质/灯/World</w:t>
            </w:r>
          </w:p>
        </w:tc>
        <w:tc>
          <w:tcPr>
            <w:tcW w:type="dxa" w:w="3969"/>
            <w:vAlign w:val="center"/>
            <w:shd w:fill="FFFFFF"/>
          </w:tcPr>
          <w:p>
            <w:pPr>
              <w:keepNext w:val="0"/>
              <w:spacing w:line="259" w:lineRule="auto" w:before="0" w:after="20"/>
            </w:pPr>
            <w:r>
              <w:rPr>
                <w:b w:val="0"/>
                <w:sz w:val="19"/>
              </w:rPr>
              <w:t>稳定属性/资产模型、基本参数消费、一次集成切片</w:t>
            </w:r>
          </w:p>
        </w:tc>
        <w:tc>
          <w:tcPr>
            <w:tcW w:type="dxa" w:w="4139"/>
            <w:vAlign w:val="center"/>
            <w:shd w:fill="FFFFFF"/>
          </w:tcPr>
          <w:p>
            <w:pPr>
              <w:keepNext w:val="0"/>
              <w:spacing w:line="259" w:lineRule="auto" w:before="0" w:after="20"/>
            </w:pPr>
            <w:r>
              <w:rPr>
                <w:b w:val="0"/>
                <w:sz w:val="19"/>
              </w:rPr>
              <w:t>完整 shader leaf、实时/离线能力差异及 Native 缺口</w:t>
            </w:r>
          </w:p>
        </w:tc>
      </w:tr>
      <w:tr>
        <w:trPr>
          <w:cantSplit/>
        </w:trPr>
        <w:tc>
          <w:tcPr>
            <w:tcW w:type="dxa" w:w="1928"/>
            <w:vAlign w:val="center"/>
            <w:shd w:fill="FFFFFF"/>
          </w:tcPr>
          <w:p>
            <w:pPr>
              <w:keepNext w:val="0"/>
              <w:spacing w:line="259" w:lineRule="auto" w:before="0" w:after="20"/>
              <w:jc w:val="center"/>
            </w:pPr>
            <w:r>
              <w:rPr>
                <w:b w:val="0"/>
                <w:sz w:val="19"/>
              </w:rPr>
              <w:t>输出与快照</w:t>
            </w:r>
          </w:p>
        </w:tc>
        <w:tc>
          <w:tcPr>
            <w:tcW w:type="dxa" w:w="3969"/>
            <w:vAlign w:val="center"/>
            <w:shd w:fill="FFFFFF"/>
          </w:tcPr>
          <w:p>
            <w:pPr>
              <w:keepNext w:val="0"/>
              <w:spacing w:line="259" w:lineRule="auto" w:before="0" w:after="20"/>
            </w:pPr>
            <w:r>
              <w:rPr>
                <w:b w:val="0"/>
                <w:sz w:val="19"/>
              </w:rPr>
              <w:t>JobRegistry、Frozen Bundle、权限、帧事务/恢复</w:t>
            </w:r>
          </w:p>
        </w:tc>
        <w:tc>
          <w:tcPr>
            <w:tcW w:type="dxa" w:w="4139"/>
            <w:vAlign w:val="center"/>
            <w:shd w:fill="FFFFFF"/>
          </w:tcPr>
          <w:p>
            <w:pPr>
              <w:keepNext w:val="0"/>
              <w:spacing w:line="259" w:lineRule="auto" w:before="0" w:after="20"/>
            </w:pPr>
            <w:r>
              <w:rPr>
                <w:b w:val="0"/>
                <w:sz w:val="19"/>
              </w:rPr>
              <w:t>各 JobKind 适配、模拟重放、AOV、音频/编码</w:t>
            </w:r>
          </w:p>
        </w:tc>
      </w:tr>
      <w:tr>
        <w:trPr>
          <w:cantSplit/>
        </w:trPr>
        <w:tc>
          <w:tcPr>
            <w:tcW w:type="dxa" w:w="1928"/>
            <w:vAlign w:val="center"/>
            <w:shd w:fill="FFFFFF"/>
          </w:tcPr>
          <w:p>
            <w:pPr>
              <w:keepNext w:val="0"/>
              <w:spacing w:line="259" w:lineRule="auto" w:before="0" w:after="20"/>
              <w:jc w:val="center"/>
            </w:pPr>
            <w:r>
              <w:rPr>
                <w:b w:val="0"/>
                <w:sz w:val="19"/>
              </w:rPr>
              <w:t>schema/API/Undo</w:t>
            </w:r>
          </w:p>
        </w:tc>
        <w:tc>
          <w:tcPr>
            <w:tcW w:type="dxa" w:w="3969"/>
            <w:vAlign w:val="center"/>
            <w:shd w:fill="FFFFFF"/>
          </w:tcPr>
          <w:p>
            <w:pPr>
              <w:keepNext w:val="0"/>
              <w:spacing w:line="259" w:lineRule="auto" w:before="0" w:after="20"/>
            </w:pPr>
            <w:r>
              <w:rPr>
                <w:b w:val="0"/>
                <w:sz w:val="19"/>
              </w:rPr>
              <w:t>同一迁移、方法目录、事务和可取消准备</w:t>
            </w:r>
          </w:p>
        </w:tc>
        <w:tc>
          <w:tcPr>
            <w:tcW w:type="dxa" w:w="4139"/>
            <w:vAlign w:val="center"/>
            <w:shd w:fill="FFFFFF"/>
          </w:tcPr>
          <w:p>
            <w:pPr>
              <w:keepNext w:val="0"/>
              <w:spacing w:line="259" w:lineRule="auto" w:before="0" w:after="20"/>
            </w:pPr>
            <w:r>
              <w:rPr>
                <w:b w:val="0"/>
                <w:sz w:val="19"/>
              </w:rPr>
              <w:t>每种原生作者数据的字段/语义/兼容夹具</w:t>
            </w:r>
          </w:p>
        </w:tc>
      </w:tr>
      <w:tr>
        <w:trPr>
          <w:cantSplit/>
        </w:trPr>
        <w:tc>
          <w:tcPr>
            <w:tcW w:type="dxa" w:w="1928"/>
            <w:vAlign w:val="center"/>
            <w:shd w:fill="FFFFFF"/>
          </w:tcPr>
          <w:p>
            <w:pPr>
              <w:keepNext w:val="0"/>
              <w:spacing w:line="259" w:lineRule="auto" w:before="0" w:after="20"/>
              <w:jc w:val="center"/>
            </w:pPr>
            <w:r>
              <w:rPr>
                <w:b w:val="0"/>
                <w:sz w:val="19"/>
              </w:rPr>
              <w:t>媒体与颜色</w:t>
            </w:r>
          </w:p>
        </w:tc>
        <w:tc>
          <w:tcPr>
            <w:tcW w:type="dxa" w:w="3969"/>
            <w:vAlign w:val="center"/>
            <w:shd w:fill="FFFFFF"/>
          </w:tcPr>
          <w:p>
            <w:pPr>
              <w:keepNext w:val="0"/>
              <w:spacing w:line="259" w:lineRule="auto" w:before="0" w:after="20"/>
            </w:pPr>
            <w:r>
              <w:rPr>
                <w:b w:val="0"/>
                <w:sz w:val="19"/>
              </w:rPr>
              <w:t>解码资产/时间索引、OCIO processor、图像算子</w:t>
            </w:r>
          </w:p>
        </w:tc>
        <w:tc>
          <w:tcPr>
            <w:tcW w:type="dxa" w:w="4139"/>
            <w:vAlign w:val="center"/>
            <w:shd w:fill="FFFFFF"/>
          </w:tcPr>
          <w:p>
            <w:pPr>
              <w:keepNext w:val="0"/>
              <w:spacing w:line="259" w:lineRule="auto" w:before="0" w:after="20"/>
            </w:pPr>
            <w:r>
              <w:rPr>
                <w:b w:val="0"/>
                <w:sz w:val="19"/>
              </w:rPr>
              <w:t>VSE 作者操作、Tracking 求解、GP 覆盖与场景引用</w:t>
            </w:r>
          </w:p>
        </w:tc>
      </w:tr>
      <w:tr>
        <w:trPr>
          <w:cantSplit/>
        </w:trPr>
        <w:tc>
          <w:tcPr>
            <w:tcW w:type="dxa" w:w="1928"/>
            <w:vAlign w:val="center"/>
            <w:shd w:fill="FFFFFF"/>
          </w:tcPr>
          <w:p>
            <w:pPr>
              <w:keepNext w:val="0"/>
              <w:spacing w:line="259" w:lineRule="auto" w:before="0" w:after="20"/>
              <w:jc w:val="center"/>
            </w:pPr>
            <w:r>
              <w:rPr>
                <w:b w:val="0"/>
                <w:sz w:val="19"/>
              </w:rPr>
              <w:t>QA 与性能</w:t>
            </w:r>
          </w:p>
        </w:tc>
        <w:tc>
          <w:tcPr>
            <w:tcW w:type="dxa" w:w="3969"/>
            <w:vAlign w:val="center"/>
            <w:shd w:fill="FFFFFF"/>
          </w:tcPr>
          <w:p>
            <w:pPr>
              <w:keepNext w:val="0"/>
              <w:spacing w:line="259" w:lineRule="auto" w:before="0" w:after="20"/>
            </w:pPr>
            <w:r>
              <w:rPr>
                <w:b w:val="0"/>
                <w:sz w:val="19"/>
              </w:rPr>
              <w:t>共享机器、场景和采集工具</w:t>
            </w:r>
          </w:p>
        </w:tc>
        <w:tc>
          <w:tcPr>
            <w:tcW w:type="dxa" w:w="4139"/>
            <w:vAlign w:val="center"/>
            <w:shd w:fill="FFFFFF"/>
          </w:tcPr>
          <w:p>
            <w:pPr>
              <w:keepNext w:val="0"/>
              <w:spacing w:line="259" w:lineRule="auto" w:before="0" w:after="20"/>
            </w:pPr>
            <w:r>
              <w:rPr>
                <w:b w:val="0"/>
                <w:sz w:val="19"/>
              </w:rPr>
              <w:t>各域断言、交叉组合、最终集成和发行验证</w:t>
            </w:r>
          </w:p>
        </w:tc>
      </w:tr>
    </w:tbl>
    <w:p>
      <w:pPr>
        <w:spacing w:before="120"/>
      </w:pPr>
      <w:r>
        <w:t>J0 以 ticket 为单位记录开发、验证、依赖、风险准备金和复用关系。原动画 25%—40% 工程风险准备金仍作为待分配的概念准备金，不能在重叠包上重复计入；新总额必须说明哪些重复被扣除、哪些联合风险新增。范围未知的 shader/物理/blend 叶子先补探针，再更新资源。</w:t>
      </w:r>
    </w:p>
    <w:p>
      <w:r>
        <w:t>资源准入另立联合设备/质量 profile。动画原 A14 的 1 GiB resident 和 512 MiB job extra 是原核心候选档，不直接作为包含 Cycles、多 AOV、4K 和媒体/模拟的全项目硬上限。J0/J1 将它标为基础动画档并用最终证据校准，再定义联合预览档和离线档；各档把进程内、worker、共享内存、GPU/显存、缓存和磁盘峰值分别列出，并按真实物理占用去重。若改变原兼容或支持规模，须明确变更和验证，不静默放宽或减少质量。CPU/GPU 重叠工作不直接相加当墙钟帧时。</w:t>
      </w:r>
    </w:p>
    <w:p>
      <w:r>
        <w:t>这些预算由 host 的一个全局准入与调度服务执行，覆盖新增编辑及全部 worker；实时视口、模拟和媒体解码不能分别按整机余量申请。按当前真实驻留加新增峰值，对主存/显存、CPU 工作、磁盘/缓存作合取准入。先保留交互所需额度，再原子预留后台任务准备、运行、发布的阶段峰值；不足时排队、限并发、在明确边界暂停或使用请求允许且已认证的等价路径，不能静默降低分辨率、samples、权重或效果。同 GPU 初始采用一次一个重后台任务的保守策略，实测后才增加并发；切片边界、不可抢占内核的等待、取消到实际释放的延迟均可见。资源只有在 worker/GL fence 实际释放后才能归还额度。</w:t>
      </w:r>
    </w:p>
    <w:p>
      <w:r>
        <w:t>AI 协作另记 wall time、有效 token/成本、返工次数、审查发现及合入等待，不用“多一位 Leader”估算固定提速比例。L1 只接收短的决策摘要、契约差异与证据索引；完整日志留任务记录。三级只拿当前范围所需上下文，减少全量传递。报告应区分等待平台额度、等待依赖和实际执行耗时。</w:t>
      </w:r>
    </w:p>
    <w:p>
      <w:bookmarkStart w:id="14" w:name="J12"/>
      <w:pPr>
        <w:pStyle w:val="Heading1"/>
      </w:pPr>
      <w:r>
        <w:t>J12 可直接派工的任务模板</w:t>
      </w:r>
      <w:bookmarkEnd w:id="14"/>
    </w:p>
    <w:p>
      <w:pPr>
        <w:pStyle w:val="Heading2"/>
      </w:pPr>
      <w:r>
        <w:t>一级总负责人启动模板</w:t>
      </w:r>
    </w:p>
    <w:p>
      <w:pPr>
        <w:spacing w:line="252" w:lineRule="auto" w:after="20"/>
      </w:pPr>
      <w:r>
        <w:rPr>
          <w:sz w:val="19"/>
        </w:rPr>
        <w:t>角色：Mini3D 联合总负责人 L1</w:t>
      </w:r>
    </w:p>
    <w:p>
      <w:pPr>
        <w:spacing w:line="252" w:lineRule="auto" w:after="20"/>
      </w:pPr>
      <w:r>
        <w:rPr>
          <w:sz w:val="19"/>
        </w:rPr>
        <w:t>目标：按本方案 J0—J7 交付动画 v2.3 与 R80 及联合必需能力。</w:t>
      </w:r>
    </w:p>
    <w:p>
      <w:pPr>
        <w:spacing w:line="252" w:lineRule="auto" w:after="20"/>
      </w:pPr>
      <w:r>
        <w:rPr>
          <w:sz w:val="19"/>
        </w:rPr>
        <w:t>先核对：实际 HEAD、已加载 AGENTS、可用代理配置/并发、已有改动。</w:t>
      </w:r>
    </w:p>
    <w:p>
      <w:pPr>
        <w:spacing w:line="252" w:lineRule="auto" w:after="20"/>
      </w:pPr>
      <w:r>
        <w:rPr>
          <w:sz w:val="19"/>
        </w:rPr>
        <w:t>建立：联合范围台账、J-CON 版本、任务依赖、文件写入 owner、证据索引。</w:t>
      </w:r>
    </w:p>
    <w:p>
      <w:pPr>
        <w:spacing w:line="252" w:lineRule="auto" w:after="20"/>
      </w:pPr>
      <w:r>
        <w:rPr>
          <w:sz w:val="19"/>
        </w:rPr>
        <w:t>分别给动画 Leader / 渲染 Leader 一个有明确出口的阶段任务。</w:t>
      </w:r>
    </w:p>
    <w:p>
      <w:pPr>
        <w:spacing w:line="252" w:lineRule="auto" w:after="20"/>
      </w:pPr>
      <w:r>
        <w:rPr>
          <w:sz w:val="19"/>
        </w:rPr>
        <w:t>共享接口只安排一个写入者；双 Leader 提出消费者要求。</w:t>
      </w:r>
    </w:p>
    <w:p>
      <w:pPr>
        <w:spacing w:line="252" w:lineRule="auto" w:after="20"/>
      </w:pPr>
      <w:r>
        <w:rPr>
          <w:sz w:val="19"/>
        </w:rPr>
        <w:t>按授权与全局额度调度，三级不再下分。</w:t>
      </w:r>
    </w:p>
    <w:p>
      <w:pPr>
        <w:spacing w:line="252" w:lineRule="auto" w:after="20"/>
      </w:pPr>
      <w:r>
        <w:rPr>
          <w:sz w:val="19"/>
        </w:rPr>
        <w:t>只在最终集成证据满足后宣布该阶段完成；不改分母，不把 Bridge 算 Native。</w:t>
      </w:r>
    </w:p>
    <w:p>
      <w:pPr>
        <w:spacing w:line="252" w:lineRule="auto" w:after="20"/>
      </w:pPr>
      <w:r>
        <w:rPr>
          <w:sz w:val="19"/>
        </w:rPr>
        <w:t>本次阶段输出：合并提交、必要测试、未验收项、下一依赖与明确决策。</w:t>
      </w:r>
    </w:p>
    <w:p>
      <w:pPr>
        <w:spacing w:after="60"/>
      </w:pPr>
      <w:r>
        <w:rPr>
          <w:sz w:val="6"/>
        </w:rPr>
      </w:r>
    </w:p>
    <w:p>
      <w:pPr>
        <w:pStyle w:val="Heading2"/>
      </w:pPr>
      <w:r>
        <w:t>二级 Leader 派工模板</w:t>
      </w:r>
    </w:p>
    <w:p>
      <w:pPr>
        <w:spacing w:line="252" w:lineRule="auto" w:after="20"/>
      </w:pPr>
      <w:r>
        <w:rPr>
          <w:sz w:val="19"/>
        </w:rPr>
        <w:t>task_id: ANIM或REN或JOINT 加唯一编号</w:t>
      </w:r>
    </w:p>
    <w:p>
      <w:pPr>
        <w:spacing w:line="252" w:lineRule="auto" w:after="20"/>
      </w:pPr>
      <w:r>
        <w:rPr>
          <w:sz w:val="19"/>
        </w:rPr>
        <w:t>parent_milestone: J阶段</w:t>
      </w:r>
    </w:p>
    <w:p>
      <w:pPr>
        <w:spacing w:line="252" w:lineRule="auto" w:after="20"/>
      </w:pPr>
      <w:r>
        <w:rPr>
          <w:sz w:val="19"/>
        </w:rPr>
        <w:t>role_type: research | implement | review | expert</w:t>
      </w:r>
    </w:p>
    <w:p>
      <w:pPr>
        <w:spacing w:line="252" w:lineRule="auto" w:after="20"/>
      </w:pPr>
      <w:r>
        <w:rPr>
          <w:sz w:val="19"/>
        </w:rPr>
        <w:t>capability_refs: 原功能族/EXT/REN族和对应验收ID</w:t>
      </w:r>
    </w:p>
    <w:p>
      <w:pPr>
        <w:spacing w:line="252" w:lineRule="auto" w:after="20"/>
      </w:pPr>
      <w:r>
        <w:rPr>
          <w:sz w:val="19"/>
        </w:rPr>
        <w:t>base_commit: 实际固定SHA</w:t>
      </w:r>
    </w:p>
    <w:p>
      <w:pPr>
        <w:spacing w:line="252" w:lineRule="auto" w:after="20"/>
      </w:pPr>
      <w:r>
        <w:rPr>
          <w:sz w:val="19"/>
        </w:rPr>
        <w:t>contract_versions: 所需J-CON及schema版本</w:t>
      </w:r>
    </w:p>
    <w:p>
      <w:pPr>
        <w:spacing w:line="252" w:lineRule="auto" w:after="20"/>
      </w:pPr>
      <w:r>
        <w:rPr>
          <w:sz w:val="19"/>
        </w:rPr>
        <w:t>objective: 可观察行为与交付物</w:t>
      </w:r>
    </w:p>
    <w:p>
      <w:pPr>
        <w:spacing w:line="252" w:lineRule="auto" w:after="20"/>
      </w:pPr>
      <w:r>
        <w:rPr>
          <w:sz w:val="19"/>
        </w:rPr>
        <w:t>inputs: 必要代码入口、冻结事实、来源和已有证据</w:t>
      </w:r>
    </w:p>
    <w:p>
      <w:pPr>
        <w:spacing w:line="252" w:lineRule="auto" w:after="20"/>
      </w:pPr>
      <w:r>
        <w:rPr>
          <w:sz w:val="19"/>
        </w:rPr>
        <w:t>read_scope / write_scope: 明确目录、文件、接口</w:t>
      </w:r>
    </w:p>
    <w:p>
      <w:pPr>
        <w:spacing w:line="252" w:lineRule="auto" w:after="20"/>
      </w:pPr>
      <w:r>
        <w:rPr>
          <w:sz w:val="19"/>
        </w:rPr>
        <w:t>dependencies: 生产者版本、消费者和前置门</w:t>
      </w:r>
    </w:p>
    <w:p>
      <w:pPr>
        <w:spacing w:line="252" w:lineRule="auto" w:after="20"/>
      </w:pPr>
      <w:r>
        <w:rPr>
          <w:sz w:val="19"/>
        </w:rPr>
        <w:t>acceptance: fixture、操作、期望、容差、失败路径</w:t>
      </w:r>
    </w:p>
    <w:p>
      <w:pPr>
        <w:spacing w:line="252" w:lineRule="auto" w:after="20"/>
      </w:pPr>
      <w:r>
        <w:rPr>
          <w:sz w:val="19"/>
        </w:rPr>
        <w:t>runtime: 期望配置、已核验配置或未验证说明、并发名额</w:t>
      </w:r>
    </w:p>
    <w:p>
      <w:pPr>
        <w:spacing w:line="252" w:lineRule="auto" w:after="20"/>
      </w:pPr>
      <w:r>
        <w:rPr>
          <w:sz w:val="19"/>
        </w:rPr>
        <w:t>result: 补丁/结论、实际验证、证据位置、风险与未完成项</w:t>
      </w:r>
    </w:p>
    <w:p>
      <w:pPr>
        <w:spacing w:line="252" w:lineRule="auto" w:after="20"/>
      </w:pPr>
      <w:r>
        <w:rPr>
          <w:sz w:val="19"/>
        </w:rPr>
        <w:t>stop_or_escalate: 跨scope、契约冲突、权限/环境阻塞或新高风险</w:t>
      </w:r>
    </w:p>
    <w:p>
      <w:pPr>
        <w:spacing w:after="60"/>
      </w:pPr>
      <w:r>
        <w:rPr>
          <w:sz w:val="6"/>
        </w:rPr>
      </w:r>
    </w:p>
    <w:p>
      <w:pPr>
        <w:pStyle w:val="Heading2"/>
      </w:pPr>
      <w:r>
        <w:t>独立审查模板</w:t>
      </w:r>
    </w:p>
    <w:p>
      <w:pPr>
        <w:spacing w:line="252" w:lineRule="auto" w:after="20"/>
      </w:pPr>
      <w:r>
        <w:rPr>
          <w:sz w:val="19"/>
        </w:rPr>
        <w:t>审查对象：最终差异SHA + 相关J-CON + 目标族/工作流</w:t>
      </w:r>
    </w:p>
    <w:p>
      <w:pPr>
        <w:spacing w:line="252" w:lineRule="auto" w:after="20"/>
      </w:pPr>
      <w:r>
        <w:rPr>
          <w:sz w:val="19"/>
        </w:rPr>
        <w:t>独立性：本代理未参与该实现；审查范围和未查看项明确。</w:t>
      </w:r>
    </w:p>
    <w:p>
      <w:pPr>
        <w:spacing w:line="252" w:lineRule="auto" w:after="20"/>
      </w:pPr>
      <w:r>
        <w:rPr>
          <w:sz w:val="19"/>
        </w:rPr>
        <w:t>检查：作者语义、真实消费者、状态/资源、错误路径、迁移、性能口径。</w:t>
      </w:r>
    </w:p>
    <w:p>
      <w:pPr>
        <w:spacing w:line="252" w:lineRule="auto" w:after="20"/>
      </w:pPr>
      <w:r>
        <w:rPr>
          <w:sz w:val="19"/>
        </w:rPr>
        <w:t>发现：级别、代码/文档定位、反例、影响、所需修正、验证出口。</w:t>
      </w:r>
    </w:p>
    <w:p>
      <w:pPr>
        <w:spacing w:line="252" w:lineRule="auto" w:after="20"/>
      </w:pPr>
      <w:r>
        <w:rPr>
          <w:sz w:val="19"/>
        </w:rPr>
        <w:t>结论：设计可实施 / 实现可合入 / 产品证据通过，三者明确区分。</w:t>
      </w:r>
    </w:p>
    <w:p>
      <w:pPr>
        <w:spacing w:line="252" w:lineRule="auto" w:after="20"/>
      </w:pPr>
      <w:r>
        <w:rPr>
          <w:sz w:val="19"/>
        </w:rPr>
        <w:t>阻塞：保留原始发现，直接写入联合登记；不能由实施者自行删除。</w:t>
      </w:r>
    </w:p>
    <w:p>
      <w:pPr>
        <w:spacing w:line="252" w:lineRule="auto" w:after="20"/>
      </w:pPr>
      <w:r>
        <w:rPr>
          <w:sz w:val="19"/>
        </w:rPr>
        <w:t>复核：仅对修正和受影响边界再验，不无理由扩大全量重测。</w:t>
      </w:r>
    </w:p>
    <w:p>
      <w:pPr>
        <w:spacing w:after="60"/>
      </w:pPr>
      <w:r>
        <w:rPr>
          <w:sz w:val="6"/>
        </w:rPr>
      </w:r>
    </w:p>
    <w:p>
      <w:pPr>
        <w:pStyle w:val="Heading2"/>
      </w:pPr>
      <w:r>
        <w:t>第一批具体任务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71"/>
        <w:gridCol w:w="3685"/>
        <w:gridCol w:w="4479"/>
      </w:tblGrid>
      <w:tr>
        <w:trPr>
          <w:tblHeader w:val="true"/>
          <w:cantSplit/>
        </w:trPr>
        <w:tc>
          <w:tcPr>
            <w:tcW w:type="dxa" w:w="1871"/>
            <w:vAlign w:val="center"/>
            <w:shd w:fill="E8EDF2"/>
          </w:tcPr>
          <w:p>
            <w:pPr>
              <w:keepNext w:val="0"/>
              <w:spacing w:line="259" w:lineRule="auto" w:before="0" w:after="20"/>
              <w:jc w:val="center"/>
            </w:pPr>
            <w:r>
              <w:rPr>
                <w:b/>
                <w:sz w:val="19"/>
              </w:rPr>
              <w:t>任务</w:t>
            </w:r>
          </w:p>
        </w:tc>
        <w:tc>
          <w:tcPr>
            <w:tcW w:type="dxa" w:w="3685"/>
            <w:vAlign w:val="center"/>
            <w:shd w:fill="E8EDF2"/>
          </w:tcPr>
          <w:p>
            <w:pPr>
              <w:keepNext w:val="0"/>
              <w:spacing w:line="259" w:lineRule="auto" w:before="0" w:after="20"/>
            </w:pPr>
            <w:r>
              <w:rPr>
                <w:b/>
                <w:sz w:val="19"/>
              </w:rPr>
              <w:t>执行安排</w:t>
            </w:r>
          </w:p>
        </w:tc>
        <w:tc>
          <w:tcPr>
            <w:tcW w:type="dxa" w:w="4479"/>
            <w:vAlign w:val="center"/>
            <w:shd w:fill="E8EDF2"/>
          </w:tcPr>
          <w:p>
            <w:pPr>
              <w:keepNext w:val="0"/>
              <w:spacing w:line="259" w:lineRule="auto" w:before="0" w:after="20"/>
            </w:pPr>
            <w:r>
              <w:rPr>
                <w:b/>
                <w:sz w:val="19"/>
              </w:rPr>
              <w:t>可交付出口</w:t>
            </w:r>
          </w:p>
        </w:tc>
      </w:tr>
      <w:tr>
        <w:trPr>
          <w:cantSplit/>
        </w:trPr>
        <w:tc>
          <w:tcPr>
            <w:tcW w:type="dxa" w:w="1871"/>
            <w:vAlign w:val="center"/>
            <w:shd w:fill="FFFFFF"/>
          </w:tcPr>
          <w:p>
            <w:pPr>
              <w:keepNext w:val="0"/>
              <w:spacing w:line="259" w:lineRule="auto" w:before="0" w:after="20"/>
              <w:jc w:val="center"/>
            </w:pPr>
            <w:r>
              <w:rPr>
                <w:b w:val="0"/>
                <w:sz w:val="19"/>
              </w:rPr>
              <w:t>JOINT-000 基线与角色</w:t>
            </w:r>
          </w:p>
        </w:tc>
        <w:tc>
          <w:tcPr>
            <w:tcW w:type="dxa" w:w="3685"/>
            <w:vAlign w:val="center"/>
            <w:shd w:fill="FFFFFF"/>
          </w:tcPr>
          <w:p>
            <w:pPr>
              <w:keepNext w:val="0"/>
              <w:spacing w:line="259" w:lineRule="auto" w:before="0" w:after="20"/>
            </w:pPr>
            <w:r>
              <w:rPr>
                <w:b w:val="0"/>
                <w:sz w:val="19"/>
              </w:rPr>
              <w:t>L1 组织，三级调研核对实际仓库规则和代码差异</w:t>
            </w:r>
          </w:p>
        </w:tc>
        <w:tc>
          <w:tcPr>
            <w:tcW w:type="dxa" w:w="4479"/>
            <w:vAlign w:val="center"/>
            <w:shd w:fill="FFFFFF"/>
          </w:tcPr>
          <w:p>
            <w:pPr>
              <w:keepNext w:val="0"/>
              <w:spacing w:line="259" w:lineRule="auto" w:before="0" w:after="20"/>
            </w:pPr>
            <w:r>
              <w:rPr>
                <w:b w:val="0"/>
                <w:sz w:val="19"/>
              </w:rPr>
              <w:t>固定 SHA、原有改动清单、三级配置/并发记录、协作条款差异</w:t>
            </w:r>
          </w:p>
        </w:tc>
      </w:tr>
      <w:tr>
        <w:trPr>
          <w:cantSplit/>
        </w:trPr>
        <w:tc>
          <w:tcPr>
            <w:tcW w:type="dxa" w:w="1871"/>
            <w:vAlign w:val="center"/>
            <w:shd w:fill="FFFFFF"/>
          </w:tcPr>
          <w:p>
            <w:pPr>
              <w:keepNext w:val="0"/>
              <w:spacing w:line="259" w:lineRule="auto" w:before="0" w:after="20"/>
              <w:jc w:val="center"/>
            </w:pPr>
            <w:r>
              <w:rPr>
                <w:b w:val="0"/>
                <w:sz w:val="19"/>
              </w:rPr>
              <w:t>JOINT-001 身份与时间</w:t>
            </w:r>
          </w:p>
        </w:tc>
        <w:tc>
          <w:tcPr>
            <w:tcW w:type="dxa" w:w="3685"/>
            <w:vAlign w:val="center"/>
            <w:shd w:fill="FFFFFF"/>
          </w:tcPr>
          <w:p>
            <w:pPr>
              <w:keepNext w:val="0"/>
              <w:spacing w:line="259" w:lineRule="auto" w:before="0" w:after="20"/>
            </w:pPr>
            <w:r>
              <w:rPr>
                <w:b w:val="0"/>
                <w:sz w:val="19"/>
              </w:rPr>
              <w:t>动画 Leader 主责，渲染 Leader 复核</w:t>
            </w:r>
          </w:p>
        </w:tc>
        <w:tc>
          <w:tcPr>
            <w:tcW w:type="dxa" w:w="4479"/>
            <w:vAlign w:val="center"/>
            <w:shd w:fill="FFFFFF"/>
          </w:tcPr>
          <w:p>
            <w:pPr>
              <w:keepNext w:val="0"/>
              <w:spacing w:line="259" w:lineRule="auto" w:before="0" w:after="20"/>
            </w:pPr>
            <w:r>
              <w:rPr>
                <w:b w:val="0"/>
                <w:sz w:val="19"/>
              </w:rPr>
              <w:t>typed 地址/场景身份/时间与求值请求契约、fixture 与消费者清单</w:t>
            </w:r>
          </w:p>
        </w:tc>
      </w:tr>
      <w:tr>
        <w:trPr>
          <w:cantSplit/>
        </w:trPr>
        <w:tc>
          <w:tcPr>
            <w:tcW w:type="dxa" w:w="1871"/>
            <w:vAlign w:val="center"/>
            <w:shd w:fill="FFFFFF"/>
          </w:tcPr>
          <w:p>
            <w:pPr>
              <w:keepNext w:val="0"/>
              <w:spacing w:line="259" w:lineRule="auto" w:before="0" w:after="20"/>
              <w:jc w:val="center"/>
            </w:pPr>
            <w:r>
              <w:rPr>
                <w:b w:val="0"/>
                <w:sz w:val="19"/>
              </w:rPr>
              <w:t>JOINT-002 材质与几何</w:t>
            </w:r>
          </w:p>
        </w:tc>
        <w:tc>
          <w:tcPr>
            <w:tcW w:type="dxa" w:w="3685"/>
            <w:vAlign w:val="center"/>
            <w:shd w:fill="FFFFFF"/>
          </w:tcPr>
          <w:p>
            <w:pPr>
              <w:keepNext w:val="0"/>
              <w:spacing w:line="259" w:lineRule="auto" w:before="0" w:after="20"/>
            </w:pPr>
            <w:r>
              <w:rPr>
                <w:b w:val="0"/>
                <w:sz w:val="19"/>
              </w:rPr>
              <w:t>渲染 Leader 主责，动画 Leader 复核</w:t>
            </w:r>
          </w:p>
        </w:tc>
        <w:tc>
          <w:tcPr>
            <w:tcW w:type="dxa" w:w="4479"/>
            <w:vAlign w:val="center"/>
            <w:shd w:fill="FFFFFF"/>
          </w:tcPr>
          <w:p>
            <w:pPr>
              <w:keepNext w:val="0"/>
              <w:spacing w:line="259" w:lineRule="auto" w:before="0" w:after="20"/>
            </w:pPr>
            <w:r>
              <w:rPr>
                <w:b w:val="0"/>
                <w:sz w:val="19"/>
              </w:rPr>
              <w:t>Material/Node/Socket/IR、affine/Generated/shape 合同与最小映射</w:t>
            </w:r>
          </w:p>
        </w:tc>
      </w:tr>
      <w:tr>
        <w:trPr>
          <w:cantSplit/>
        </w:trPr>
        <w:tc>
          <w:tcPr>
            <w:tcW w:type="dxa" w:w="1871"/>
            <w:vAlign w:val="center"/>
            <w:shd w:fill="FFFFFF"/>
          </w:tcPr>
          <w:p>
            <w:pPr>
              <w:keepNext w:val="0"/>
              <w:spacing w:line="259" w:lineRule="auto" w:before="0" w:after="20"/>
              <w:jc w:val="center"/>
            </w:pPr>
            <w:r>
              <w:rPr>
                <w:b w:val="0"/>
                <w:sz w:val="19"/>
              </w:rPr>
              <w:t>JOINT-003 持久作业</w:t>
            </w:r>
          </w:p>
        </w:tc>
        <w:tc>
          <w:tcPr>
            <w:tcW w:type="dxa" w:w="3685"/>
            <w:vAlign w:val="center"/>
            <w:shd w:fill="FFFFFF"/>
          </w:tcPr>
          <w:p>
            <w:pPr>
              <w:keepNext w:val="0"/>
              <w:spacing w:line="259" w:lineRule="auto" w:before="0" w:after="20"/>
            </w:pPr>
            <w:r>
              <w:rPr>
                <w:b w:val="0"/>
                <w:sz w:val="19"/>
              </w:rPr>
              <w:t>渲染 Leader 主责，动画 Leader 复核</w:t>
            </w:r>
          </w:p>
        </w:tc>
        <w:tc>
          <w:tcPr>
            <w:tcW w:type="dxa" w:w="4479"/>
            <w:vAlign w:val="center"/>
            <w:shd w:fill="FFFFFF"/>
          </w:tcPr>
          <w:p>
            <w:pPr>
              <w:keepNext w:val="0"/>
              <w:spacing w:line="259" w:lineRule="auto" w:before="0" w:after="20"/>
            </w:pPr>
            <w:r>
              <w:rPr>
                <w:b w:val="0"/>
                <w:sz w:val="19"/>
              </w:rPr>
              <w:t>JobKind、两种 Ready、Bundle 清单、epoch、权限与发布顺序</w:t>
            </w:r>
          </w:p>
        </w:tc>
      </w:tr>
      <w:tr>
        <w:trPr>
          <w:cantSplit/>
        </w:trPr>
        <w:tc>
          <w:tcPr>
            <w:tcW w:type="dxa" w:w="1871"/>
            <w:vAlign w:val="center"/>
            <w:shd w:fill="FFFFFF"/>
          </w:tcPr>
          <w:p>
            <w:pPr>
              <w:keepNext w:val="0"/>
              <w:spacing w:line="259" w:lineRule="auto" w:before="0" w:after="20"/>
              <w:jc w:val="center"/>
            </w:pPr>
            <w:r>
              <w:rPr>
                <w:b w:val="0"/>
                <w:sz w:val="19"/>
              </w:rPr>
              <w:t>ANIM-001 曲线切片</w:t>
            </w:r>
          </w:p>
        </w:tc>
        <w:tc>
          <w:tcPr>
            <w:tcW w:type="dxa" w:w="3685"/>
            <w:vAlign w:val="center"/>
            <w:shd w:fill="FFFFFF"/>
          </w:tcPr>
          <w:p>
            <w:pPr>
              <w:keepNext w:val="0"/>
              <w:spacing w:line="259" w:lineRule="auto" w:before="0" w:after="20"/>
            </w:pPr>
            <w:r>
              <w:rPr>
                <w:b w:val="0"/>
                <w:sz w:val="19"/>
              </w:rPr>
              <w:t>动画 Leader 派实施并独立审查</w:t>
            </w:r>
          </w:p>
        </w:tc>
        <w:tc>
          <w:tcPr>
            <w:tcW w:type="dxa" w:w="4479"/>
            <w:vAlign w:val="center"/>
            <w:shd w:fill="FFFFFF"/>
          </w:tcPr>
          <w:p>
            <w:pPr>
              <w:keepNext w:val="0"/>
              <w:spacing w:line="259" w:lineRule="auto" w:before="0" w:after="20"/>
            </w:pPr>
            <w:r>
              <w:rPr>
                <w:b w:val="0"/>
                <w:sz w:val="19"/>
              </w:rPr>
              <w:t>位置/roughness/灯强度的真实作者录键、子帧求值和保存重开</w:t>
            </w:r>
          </w:p>
        </w:tc>
      </w:tr>
      <w:tr>
        <w:trPr>
          <w:cantSplit/>
        </w:trPr>
        <w:tc>
          <w:tcPr>
            <w:tcW w:type="dxa" w:w="1871"/>
            <w:vAlign w:val="center"/>
            <w:shd w:fill="FFFFFF"/>
          </w:tcPr>
          <w:p>
            <w:pPr>
              <w:keepNext w:val="0"/>
              <w:spacing w:line="259" w:lineRule="auto" w:before="0" w:after="20"/>
              <w:jc w:val="center"/>
            </w:pPr>
            <w:r>
              <w:rPr>
                <w:b w:val="0"/>
                <w:sz w:val="19"/>
              </w:rPr>
              <w:t>REN-001 输出切片</w:t>
            </w:r>
          </w:p>
        </w:tc>
        <w:tc>
          <w:tcPr>
            <w:tcW w:type="dxa" w:w="3685"/>
            <w:vAlign w:val="center"/>
            <w:shd w:fill="FFFFFF"/>
          </w:tcPr>
          <w:p>
            <w:pPr>
              <w:keepNext w:val="0"/>
              <w:spacing w:line="259" w:lineRule="auto" w:before="0" w:after="20"/>
            </w:pPr>
            <w:r>
              <w:rPr>
                <w:b w:val="0"/>
                <w:sz w:val="19"/>
              </w:rPr>
              <w:t>渲染 Leader 派实施并独立审查</w:t>
            </w:r>
          </w:p>
        </w:tc>
        <w:tc>
          <w:tcPr>
            <w:tcW w:type="dxa" w:w="4479"/>
            <w:vAlign w:val="center"/>
            <w:shd w:fill="FFFFFF"/>
          </w:tcPr>
          <w:p>
            <w:pPr>
              <w:keepNext w:val="0"/>
              <w:spacing w:line="259" w:lineRule="auto" w:before="0" w:after="20"/>
            </w:pPr>
            <w:r>
              <w:rPr>
                <w:b w:val="0"/>
                <w:sz w:val="19"/>
              </w:rPr>
              <w:t>消费同一有效状态的 PBR/OCIO/离屏输出，明确原生/Bridge</w:t>
            </w:r>
          </w:p>
        </w:tc>
      </w:tr>
      <w:tr>
        <w:trPr>
          <w:cantSplit/>
        </w:trPr>
        <w:tc>
          <w:tcPr>
            <w:tcW w:type="dxa" w:w="1871"/>
            <w:vAlign w:val="center"/>
            <w:shd w:fill="FFFFFF"/>
          </w:tcPr>
          <w:p>
            <w:pPr>
              <w:keepNext w:val="0"/>
              <w:spacing w:line="259" w:lineRule="auto" w:before="0" w:after="20"/>
              <w:jc w:val="center"/>
            </w:pPr>
            <w:r>
              <w:rPr>
                <w:b w:val="0"/>
                <w:sz w:val="19"/>
              </w:rPr>
              <w:t>JOINT-004 集成反例</w:t>
            </w:r>
          </w:p>
        </w:tc>
        <w:tc>
          <w:tcPr>
            <w:tcW w:type="dxa" w:w="3685"/>
            <w:vAlign w:val="center"/>
            <w:shd w:fill="FFFFFF"/>
          </w:tcPr>
          <w:p>
            <w:pPr>
              <w:keepNext w:val="0"/>
              <w:spacing w:line="259" w:lineRule="auto" w:before="0" w:after="20"/>
            </w:pPr>
            <w:r>
              <w:rPr>
                <w:b w:val="0"/>
                <w:sz w:val="19"/>
              </w:rPr>
              <w:t>L1 指定独立审查归属</w:t>
            </w:r>
          </w:p>
        </w:tc>
        <w:tc>
          <w:tcPr>
            <w:tcW w:type="dxa" w:w="4479"/>
            <w:vAlign w:val="center"/>
            <w:shd w:fill="FFFFFF"/>
          </w:tcPr>
          <w:p>
            <w:pPr>
              <w:keepNext w:val="0"/>
              <w:spacing w:line="259" w:lineRule="auto" w:before="0" w:after="20"/>
            </w:pPr>
            <w:r>
              <w:rPr>
                <w:b w:val="0"/>
                <w:sz w:val="19"/>
              </w:rPr>
              <w:t>J-IT-01/05/06 的最小版本在同一集成提交通过，记录余项</w:t>
            </w:r>
          </w:p>
        </w:tc>
      </w:tr>
    </w:tbl>
    <w:p>
      <w:pPr>
        <w:spacing w:before="120"/>
      </w:pPr>
      <w:r>
        <w:t>第一批任务按真实依赖分发，不要求全部同时运行。JOINT-001/002 的只读设计可以并行；共享字段冻结后再允许两条代码切片并行。输出服务遇到尚未完成的高级动画必须准确报告能力，不伪造通过数据。</w:t>
      </w:r>
    </w:p>
    <w:p>
      <w:bookmarkStart w:id="15" w:name="J13"/>
      <w:pPr>
        <w:pStyle w:val="Heading1"/>
      </w:pPr>
      <w:r>
        <w:t>J13 合并裁决与原文追溯</w:t>
      </w:r>
      <w:bookmarkEnd w:id="15"/>
    </w:p>
    <w:p>
      <w:r>
        <w:t>后两卷在本文件内保存全部主体技术章节和能力登记，按 A01—A33 与 R01—R16 编号；来源引用分别使用 AR 与 RR 前缀，避免两份方案的 R01 相互混淆。原功能族和专项测试 ID 在所属卷内保留；联合任务和证据引用必须带类别，例如 ANIM.CAP.KEY13、ANIM.PKG.E01、ANIM.AUDIT.v2_2.E01、ANIM.PHASE.P1、ANIM.TEST.SCRIPT.P1、REN.CAP.F48、REN.CAP.S20、REN.SCENE.S20。章 J01 与阶段 J1 在台账中分别标 CHAPTER 与 MILESTONE，不能靠短名猜指向。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644"/>
        <w:gridCol w:w="3912"/>
        <w:gridCol w:w="4479"/>
      </w:tblGrid>
      <w:tr>
        <w:trPr>
          <w:tblHeader w:val="true"/>
          <w:cantSplit/>
        </w:trPr>
        <w:tc>
          <w:tcPr>
            <w:tcW w:type="dxa" w:w="1644"/>
            <w:vAlign w:val="center"/>
            <w:shd w:fill="E8EDF2"/>
          </w:tcPr>
          <w:p>
            <w:pPr>
              <w:keepNext w:val="0"/>
              <w:spacing w:line="259" w:lineRule="auto" w:before="0" w:after="20"/>
              <w:jc w:val="center"/>
            </w:pPr>
            <w:r>
              <w:rPr>
                <w:b/>
                <w:sz w:val="19"/>
              </w:rPr>
              <w:t>裁决 ID</w:t>
            </w:r>
          </w:p>
        </w:tc>
        <w:tc>
          <w:tcPr>
            <w:tcW w:type="dxa" w:w="3912"/>
            <w:vAlign w:val="center"/>
            <w:shd w:fill="E8EDF2"/>
          </w:tcPr>
          <w:p>
            <w:pPr>
              <w:keepNext w:val="0"/>
              <w:spacing w:line="259" w:lineRule="auto" w:before="0" w:after="20"/>
            </w:pPr>
            <w:r>
              <w:rPr>
                <w:b/>
                <w:sz w:val="19"/>
              </w:rPr>
              <w:t>原有分歧或新增管理要求</w:t>
            </w:r>
          </w:p>
        </w:tc>
        <w:tc>
          <w:tcPr>
            <w:tcW w:type="dxa" w:w="4479"/>
            <w:vAlign w:val="center"/>
            <w:shd w:fill="E8EDF2"/>
          </w:tcPr>
          <w:p>
            <w:pPr>
              <w:keepNext w:val="0"/>
              <w:spacing w:line="259" w:lineRule="auto" w:before="0" w:after="20"/>
            </w:pPr>
            <w:r>
              <w:rPr>
                <w:b/>
                <w:sz w:val="19"/>
              </w:rPr>
              <w:t>本合并版处理</w:t>
            </w:r>
          </w:p>
        </w:tc>
      </w:tr>
      <w:tr>
        <w:trPr>
          <w:cantSplit/>
        </w:trPr>
        <w:tc>
          <w:tcPr>
            <w:tcW w:type="dxa" w:w="1644"/>
            <w:vAlign w:val="center"/>
            <w:shd w:fill="FFFFFF"/>
          </w:tcPr>
          <w:p>
            <w:pPr>
              <w:keepNext w:val="0"/>
              <w:spacing w:line="259" w:lineRule="auto" w:before="0" w:after="20"/>
              <w:jc w:val="center"/>
            </w:pPr>
            <w:r>
              <w:rPr>
                <w:b w:val="0"/>
                <w:sz w:val="19"/>
              </w:rPr>
              <w:t>J-DEC-01</w:t>
            </w:r>
          </w:p>
        </w:tc>
        <w:tc>
          <w:tcPr>
            <w:tcW w:type="dxa" w:w="3912"/>
            <w:vAlign w:val="center"/>
            <w:shd w:fill="FFFFFF"/>
          </w:tcPr>
          <w:p>
            <w:pPr>
              <w:keepNext w:val="0"/>
              <w:spacing w:line="259" w:lineRule="auto" w:before="0" w:after="20"/>
            </w:pPr>
            <w:r>
              <w:rPr>
                <w:b w:val="0"/>
                <w:sz w:val="19"/>
              </w:rPr>
              <w:t>A13 全任务 Busy 与 R11 Ready 解锁不同</w:t>
            </w:r>
          </w:p>
        </w:tc>
        <w:tc>
          <w:tcPr>
            <w:tcW w:type="dxa" w:w="4479"/>
            <w:vAlign w:val="center"/>
            <w:shd w:fill="FFFFFF"/>
          </w:tcPr>
          <w:p>
            <w:pPr>
              <w:keepNext w:val="0"/>
              <w:spacing w:line="259" w:lineRule="auto" w:before="0" w:after="20"/>
            </w:pPr>
            <w:r>
              <w:rPr>
                <w:b w:val="0"/>
                <w:sz w:val="19"/>
              </w:rPr>
              <w:t>像素 RenderJob 采用 Preparing Busy、持久 Ready 后解锁；其他 JobKind 分别定义</w:t>
            </w:r>
          </w:p>
        </w:tc>
      </w:tr>
      <w:tr>
        <w:trPr>
          <w:cantSplit/>
        </w:trPr>
        <w:tc>
          <w:tcPr>
            <w:tcW w:type="dxa" w:w="1644"/>
            <w:vAlign w:val="center"/>
            <w:shd w:fill="FFFFFF"/>
          </w:tcPr>
          <w:p>
            <w:pPr>
              <w:keepNext w:val="0"/>
              <w:spacing w:line="259" w:lineRule="auto" w:before="0" w:after="20"/>
              <w:jc w:val="center"/>
            </w:pPr>
            <w:r>
              <w:rPr>
                <w:b w:val="0"/>
                <w:sz w:val="19"/>
              </w:rPr>
              <w:t>J-DEC-02</w:t>
            </w:r>
          </w:p>
        </w:tc>
        <w:tc>
          <w:tcPr>
            <w:tcW w:type="dxa" w:w="3912"/>
            <w:vAlign w:val="center"/>
            <w:shd w:fill="FFFFFF"/>
          </w:tcPr>
          <w:p>
            <w:pPr>
              <w:keepNext w:val="0"/>
              <w:spacing w:line="259" w:lineRule="auto" w:before="0" w:after="20"/>
            </w:pPr>
            <w:r>
              <w:rPr>
                <w:b w:val="0"/>
                <w:sz w:val="19"/>
              </w:rPr>
              <w:t>A23 Native 与 Blender 正式后端的认定差异</w:t>
            </w:r>
          </w:p>
        </w:tc>
        <w:tc>
          <w:tcPr>
            <w:tcW w:type="dxa" w:w="4479"/>
            <w:vAlign w:val="center"/>
            <w:shd w:fill="FFFFFF"/>
          </w:tcPr>
          <w:p>
            <w:pPr>
              <w:keepNext w:val="0"/>
              <w:spacing w:line="259" w:lineRule="auto" w:before="0" w:after="20"/>
            </w:pPr>
            <w:r>
              <w:rPr>
                <w:b w:val="0"/>
                <w:sz w:val="19"/>
              </w:rPr>
              <w:t>保留 Bridge 阶段；最终 Native 需要独立消费者路径及实际依赖证明</w:t>
            </w:r>
          </w:p>
        </w:tc>
      </w:tr>
      <w:tr>
        <w:trPr>
          <w:cantSplit/>
        </w:trPr>
        <w:tc>
          <w:tcPr>
            <w:tcW w:type="dxa" w:w="1644"/>
            <w:vAlign w:val="center"/>
            <w:shd w:fill="FFFFFF"/>
          </w:tcPr>
          <w:p>
            <w:pPr>
              <w:keepNext w:val="0"/>
              <w:spacing w:line="259" w:lineRule="auto" w:before="0" w:after="20"/>
              <w:jc w:val="center"/>
            </w:pPr>
            <w:r>
              <w:rPr>
                <w:b w:val="0"/>
                <w:sz w:val="19"/>
              </w:rPr>
              <w:t>J-DEC-03</w:t>
            </w:r>
          </w:p>
        </w:tc>
        <w:tc>
          <w:tcPr>
            <w:tcW w:type="dxa" w:w="3912"/>
            <w:vAlign w:val="center"/>
            <w:shd w:fill="FFFFFF"/>
          </w:tcPr>
          <w:p>
            <w:pPr>
              <w:keepNext w:val="0"/>
              <w:spacing w:line="259" w:lineRule="auto" w:before="0" w:after="20"/>
            </w:pPr>
            <w:r>
              <w:rPr>
                <w:b w:val="0"/>
                <w:sz w:val="19"/>
              </w:rPr>
              <w:t>原渲染只引用动画 v2.2</w:t>
            </w:r>
          </w:p>
        </w:tc>
        <w:tc>
          <w:tcPr>
            <w:tcW w:type="dxa" w:w="4479"/>
            <w:vAlign w:val="center"/>
            <w:shd w:fill="FFFFFF"/>
          </w:tcPr>
          <w:p>
            <w:pPr>
              <w:keepNext w:val="0"/>
              <w:spacing w:line="259" w:lineRule="auto" w:before="0" w:after="20"/>
            </w:pPr>
            <w:r>
              <w:rPr>
                <w:b w:val="0"/>
                <w:sz w:val="19"/>
              </w:rPr>
              <w:t>依赖升级为本卷动画 v2.3；音频/模拟/脚本/GP/VSE 纳入快照和采样</w:t>
            </w:r>
          </w:p>
        </w:tc>
      </w:tr>
      <w:tr>
        <w:trPr>
          <w:cantSplit/>
        </w:trPr>
        <w:tc>
          <w:tcPr>
            <w:tcW w:type="dxa" w:w="1644"/>
            <w:vAlign w:val="center"/>
            <w:shd w:fill="FFFFFF"/>
          </w:tcPr>
          <w:p>
            <w:pPr>
              <w:keepNext w:val="0"/>
              <w:spacing w:line="259" w:lineRule="auto" w:before="0" w:after="20"/>
              <w:jc w:val="center"/>
            </w:pPr>
            <w:r>
              <w:rPr>
                <w:b w:val="0"/>
                <w:sz w:val="19"/>
              </w:rPr>
              <w:t>J-DEC-04</w:t>
            </w:r>
          </w:p>
        </w:tc>
        <w:tc>
          <w:tcPr>
            <w:tcW w:type="dxa" w:w="3912"/>
            <w:vAlign w:val="center"/>
            <w:shd w:fill="FFFFFF"/>
          </w:tcPr>
          <w:p>
            <w:pPr>
              <w:keepNext w:val="0"/>
              <w:spacing w:line="259" w:lineRule="auto" w:before="0" w:after="20"/>
            </w:pPr>
            <w:r>
              <w:rPr>
                <w:b w:val="0"/>
                <w:sz w:val="19"/>
              </w:rPr>
              <w:t>任意帧求值误当所有节点无状态</w:t>
            </w:r>
          </w:p>
        </w:tc>
        <w:tc>
          <w:tcPr>
            <w:tcW w:type="dxa" w:w="4479"/>
            <w:vAlign w:val="center"/>
            <w:shd w:fill="FFFFFF"/>
          </w:tcPr>
          <w:p>
            <w:pPr>
              <w:keepNext w:val="0"/>
              <w:spacing w:line="259" w:lineRule="auto" w:before="0" w:after="20"/>
            </w:pPr>
            <w:r>
              <w:rPr>
                <w:b w:val="0"/>
                <w:sz w:val="19"/>
              </w:rPr>
              <w:t>直接求值与独立重放/缓存会话并存；state identity 和完整输入历史必需</w:t>
            </w:r>
          </w:p>
        </w:tc>
      </w:tr>
      <w:tr>
        <w:trPr>
          <w:cantSplit/>
        </w:trPr>
        <w:tc>
          <w:tcPr>
            <w:tcW w:type="dxa" w:w="1644"/>
            <w:vAlign w:val="center"/>
            <w:shd w:fill="FFFFFF"/>
          </w:tcPr>
          <w:p>
            <w:pPr>
              <w:keepNext w:val="0"/>
              <w:spacing w:line="259" w:lineRule="auto" w:before="0" w:after="20"/>
              <w:jc w:val="center"/>
            </w:pPr>
            <w:r>
              <w:rPr>
                <w:b w:val="0"/>
                <w:sz w:val="19"/>
              </w:rPr>
              <w:t>J-DEC-05</w:t>
            </w:r>
          </w:p>
        </w:tc>
        <w:tc>
          <w:tcPr>
            <w:tcW w:type="dxa" w:w="3912"/>
            <w:vAlign w:val="center"/>
            <w:shd w:fill="FFFFFF"/>
          </w:tcPr>
          <w:p>
            <w:pPr>
              <w:keepNext w:val="0"/>
              <w:spacing w:line="259" w:lineRule="auto" w:before="0" w:after="20"/>
            </w:pPr>
            <w:r>
              <w:rPr>
                <w:b w:val="0"/>
                <w:sz w:val="19"/>
              </w:rPr>
              <w:t>两个格式5/API0.3/JobRegistry 实现风险</w:t>
            </w:r>
          </w:p>
        </w:tc>
        <w:tc>
          <w:tcPr>
            <w:tcW w:type="dxa" w:w="4479"/>
            <w:vAlign w:val="center"/>
            <w:shd w:fill="FFFFFF"/>
          </w:tcPr>
          <w:p>
            <w:pPr>
              <w:keepNext w:val="0"/>
              <w:spacing w:line="259" w:lineRule="auto" w:before="0" w:after="20"/>
            </w:pPr>
            <w:r>
              <w:rPr>
                <w:b w:val="0"/>
                <w:sz w:val="19"/>
              </w:rPr>
              <w:t>一个 schema/方法目录/共享作业核心，单写入 owner，域适配</w:t>
            </w:r>
          </w:p>
        </w:tc>
      </w:tr>
      <w:tr>
        <w:trPr>
          <w:cantSplit/>
        </w:trPr>
        <w:tc>
          <w:tcPr>
            <w:tcW w:type="dxa" w:w="1644"/>
            <w:vAlign w:val="center"/>
            <w:shd w:fill="FFFFFF"/>
          </w:tcPr>
          <w:p>
            <w:pPr>
              <w:keepNext w:val="0"/>
              <w:spacing w:line="259" w:lineRule="auto" w:before="0" w:after="20"/>
              <w:jc w:val="center"/>
            </w:pPr>
            <w:r>
              <w:rPr>
                <w:b w:val="0"/>
                <w:sz w:val="19"/>
              </w:rPr>
              <w:t>J-DEC-06</w:t>
            </w:r>
          </w:p>
        </w:tc>
        <w:tc>
          <w:tcPr>
            <w:tcW w:type="dxa" w:w="3912"/>
            <w:vAlign w:val="center"/>
            <w:shd w:fill="FFFFFF"/>
          </w:tcPr>
          <w:p>
            <w:pPr>
              <w:keepNext w:val="0"/>
              <w:spacing w:line="259" w:lineRule="auto" w:before="0" w:after="20"/>
            </w:pPr>
            <w:r>
              <w:rPr>
                <w:b w:val="0"/>
                <w:sz w:val="19"/>
              </w:rPr>
              <w:t>渲染 R80 后续项与动画完整扩展重叠</w:t>
            </w:r>
          </w:p>
        </w:tc>
        <w:tc>
          <w:tcPr>
            <w:tcW w:type="dxa" w:w="4479"/>
            <w:vAlign w:val="center"/>
            <w:shd w:fill="FFFFFF"/>
          </w:tcPr>
          <w:p>
            <w:pPr>
              <w:keepNext w:val="0"/>
              <w:spacing w:line="259" w:lineRule="auto" w:before="0" w:after="20"/>
            </w:pPr>
            <w:r>
              <w:rPr>
                <w:b w:val="0"/>
                <w:sz w:val="19"/>
              </w:rPr>
              <w:t>REN-F48 提升为联合必需；E05 shader/GP/物理/VSE 逐叶关联，不改实际得分</w:t>
            </w:r>
          </w:p>
        </w:tc>
      </w:tr>
      <w:tr>
        <w:trPr>
          <w:cantSplit/>
        </w:trPr>
        <w:tc>
          <w:tcPr>
            <w:tcW w:type="dxa" w:w="1644"/>
            <w:vAlign w:val="center"/>
            <w:shd w:fill="FFFFFF"/>
          </w:tcPr>
          <w:p>
            <w:pPr>
              <w:keepNext w:val="0"/>
              <w:spacing w:line="259" w:lineRule="auto" w:before="0" w:after="20"/>
              <w:jc w:val="center"/>
            </w:pPr>
            <w:r>
              <w:rPr>
                <w:b w:val="0"/>
                <w:sz w:val="19"/>
              </w:rPr>
              <w:t>J-DEC-07</w:t>
            </w:r>
          </w:p>
        </w:tc>
        <w:tc>
          <w:tcPr>
            <w:tcW w:type="dxa" w:w="3912"/>
            <w:vAlign w:val="center"/>
            <w:shd w:fill="FFFFFF"/>
          </w:tcPr>
          <w:p>
            <w:pPr>
              <w:keepNext w:val="0"/>
              <w:spacing w:line="259" w:lineRule="auto" w:before="0" w:after="20"/>
            </w:pPr>
            <w:r>
              <w:rPr>
                <w:b w:val="0"/>
                <w:sz w:val="19"/>
              </w:rPr>
              <w:t>原单层子代理协作与用户三级要求</w:t>
            </w:r>
          </w:p>
        </w:tc>
        <w:tc>
          <w:tcPr>
            <w:tcW w:type="dxa" w:w="4479"/>
            <w:vAlign w:val="center"/>
            <w:shd w:fill="FFFFFF"/>
          </w:tcPr>
          <w:p>
            <w:pPr>
              <w:keepNext w:val="0"/>
              <w:spacing w:line="259" w:lineRule="auto" w:before="0" w:after="20"/>
            </w:pPr>
            <w:r>
              <w:rPr>
                <w:b w:val="0"/>
                <w:sz w:val="19"/>
              </w:rPr>
              <w:t>L1→两个L2→四类L3；三级不再下分，原类型/偏好保留，总并发统一</w:t>
            </w:r>
          </w:p>
        </w:tc>
      </w:tr>
      <w:tr>
        <w:trPr>
          <w:cantSplit/>
        </w:trPr>
        <w:tc>
          <w:tcPr>
            <w:tcW w:type="dxa" w:w="1644"/>
            <w:vAlign w:val="center"/>
            <w:shd w:fill="FFFFFF"/>
          </w:tcPr>
          <w:p>
            <w:pPr>
              <w:keepNext w:val="0"/>
              <w:spacing w:line="259" w:lineRule="auto" w:before="0" w:after="20"/>
              <w:jc w:val="center"/>
            </w:pPr>
            <w:r>
              <w:rPr>
                <w:b w:val="0"/>
                <w:sz w:val="19"/>
              </w:rPr>
              <w:t>J-DEC-08</w:t>
            </w:r>
          </w:p>
        </w:tc>
        <w:tc>
          <w:tcPr>
            <w:tcW w:type="dxa" w:w="3912"/>
            <w:vAlign w:val="center"/>
            <w:shd w:fill="FFFFFF"/>
          </w:tcPr>
          <w:p>
            <w:pPr>
              <w:keepNext w:val="0"/>
              <w:spacing w:line="259" w:lineRule="auto" w:before="0" w:after="20"/>
            </w:pPr>
            <w:r>
              <w:rPr>
                <w:b w:val="0"/>
                <w:sz w:val="19"/>
              </w:rPr>
              <w:t>共用核心文件与多分支语义冲突</w:t>
            </w:r>
          </w:p>
        </w:tc>
        <w:tc>
          <w:tcPr>
            <w:tcW w:type="dxa" w:w="4479"/>
            <w:vAlign w:val="center"/>
            <w:shd w:fill="FFFFFF"/>
          </w:tcPr>
          <w:p>
            <w:pPr>
              <w:keepNext w:val="0"/>
              <w:spacing w:line="259" w:lineRule="auto" w:before="0" w:after="20"/>
            </w:pPr>
            <w:r>
              <w:rPr>
                <w:b w:val="0"/>
                <w:sz w:val="19"/>
              </w:rPr>
              <w:t>单写入者、版本化契约、独立工作树、按依赖小步集成</w:t>
            </w:r>
          </w:p>
        </w:tc>
      </w:tr>
      <w:tr>
        <w:trPr>
          <w:cantSplit/>
        </w:trPr>
        <w:tc>
          <w:tcPr>
            <w:tcW w:type="dxa" w:w="1644"/>
            <w:vAlign w:val="center"/>
            <w:shd w:fill="FFFFFF"/>
          </w:tcPr>
          <w:p>
            <w:pPr>
              <w:keepNext w:val="0"/>
              <w:spacing w:line="259" w:lineRule="auto" w:before="0" w:after="20"/>
              <w:jc w:val="center"/>
            </w:pPr>
            <w:r>
              <w:rPr>
                <w:b w:val="0"/>
                <w:sz w:val="19"/>
              </w:rPr>
              <w:t>J-DEC-09</w:t>
            </w:r>
          </w:p>
        </w:tc>
        <w:tc>
          <w:tcPr>
            <w:tcW w:type="dxa" w:w="3912"/>
            <w:vAlign w:val="center"/>
            <w:shd w:fill="FFFFFF"/>
          </w:tcPr>
          <w:p>
            <w:pPr>
              <w:keepNext w:val="0"/>
              <w:spacing w:line="259" w:lineRule="auto" w:before="0" w:after="20"/>
            </w:pPr>
            <w:r>
              <w:rPr>
                <w:b w:val="0"/>
                <w:sz w:val="19"/>
              </w:rPr>
              <w:t>来源/阶段/审计/测试编号冲突</w:t>
            </w:r>
          </w:p>
        </w:tc>
        <w:tc>
          <w:tcPr>
            <w:tcW w:type="dxa" w:w="4479"/>
            <w:vAlign w:val="center"/>
            <w:shd w:fill="FFFFFF"/>
          </w:tcPr>
          <w:p>
            <w:pPr>
              <w:keepNext w:val="0"/>
              <w:spacing w:line="259" w:lineRule="auto" w:before="0" w:after="20"/>
            </w:pPr>
            <w:r>
              <w:rPr>
                <w:b w:val="0"/>
                <w:sz w:val="19"/>
              </w:rPr>
              <w:t>A/R章节、AR/RR来源、ANIM/REN/JOINT任务命名空间</w:t>
            </w:r>
          </w:p>
        </w:tc>
      </w:tr>
      <w:tr>
        <w:trPr>
          <w:cantSplit/>
        </w:trPr>
        <w:tc>
          <w:tcPr>
            <w:tcW w:type="dxa" w:w="1644"/>
            <w:vAlign w:val="center"/>
            <w:shd w:fill="FFFFFF"/>
          </w:tcPr>
          <w:p>
            <w:pPr>
              <w:keepNext w:val="0"/>
              <w:spacing w:line="259" w:lineRule="auto" w:before="0" w:after="20"/>
              <w:jc w:val="center"/>
            </w:pPr>
            <w:r>
              <w:rPr>
                <w:b w:val="0"/>
                <w:sz w:val="19"/>
              </w:rPr>
              <w:t>J-DEC-10</w:t>
            </w:r>
          </w:p>
        </w:tc>
        <w:tc>
          <w:tcPr>
            <w:tcW w:type="dxa" w:w="3912"/>
            <w:vAlign w:val="center"/>
            <w:shd w:fill="FFFFFF"/>
          </w:tcPr>
          <w:p>
            <w:pPr>
              <w:keepNext w:val="0"/>
              <w:spacing w:line="259" w:lineRule="auto" w:before="0" w:after="20"/>
            </w:pPr>
            <w:r>
              <w:rPr>
                <w:b w:val="0"/>
                <w:sz w:val="19"/>
              </w:rPr>
              <w:t>旧预算相加或除代理数得工期</w:t>
            </w:r>
          </w:p>
        </w:tc>
        <w:tc>
          <w:tcPr>
            <w:tcW w:type="dxa" w:w="4479"/>
            <w:vAlign w:val="center"/>
            <w:shd w:fill="FFFFFF"/>
          </w:tcPr>
          <w:p>
            <w:pPr>
              <w:keepNext w:val="0"/>
              <w:spacing w:line="259" w:lineRule="auto" w:before="0" w:after="20"/>
            </w:pPr>
            <w:r>
              <w:rPr>
                <w:b w:val="0"/>
                <w:sz w:val="19"/>
              </w:rPr>
              <w:t>保留概念估算，WBS 去重并补联合风险；新总预算/日期待校准</w:t>
            </w:r>
          </w:p>
        </w:tc>
      </w:tr>
      <w:tr>
        <w:trPr>
          <w:cantSplit/>
        </w:trPr>
        <w:tc>
          <w:tcPr>
            <w:tcW w:type="dxa" w:w="1644"/>
            <w:vAlign w:val="center"/>
            <w:shd w:fill="FFFFFF"/>
          </w:tcPr>
          <w:p>
            <w:pPr>
              <w:keepNext w:val="0"/>
              <w:spacing w:line="259" w:lineRule="auto" w:before="0" w:after="20"/>
              <w:jc w:val="center"/>
            </w:pPr>
            <w:r>
              <w:rPr>
                <w:b w:val="0"/>
                <w:sz w:val="19"/>
              </w:rPr>
              <w:t>J-DEC-11</w:t>
            </w:r>
          </w:p>
        </w:tc>
        <w:tc>
          <w:tcPr>
            <w:tcW w:type="dxa" w:w="3912"/>
            <w:vAlign w:val="center"/>
            <w:shd w:fill="FFFFFF"/>
          </w:tcPr>
          <w:p>
            <w:pPr>
              <w:keepNext w:val="0"/>
              <w:spacing w:line="259" w:lineRule="auto" w:before="0" w:after="20"/>
            </w:pPr>
            <w:r>
              <w:rPr>
                <w:b w:val="0"/>
                <w:sz w:val="19"/>
              </w:rPr>
              <w:t>设计审计被当产品认证</w:t>
            </w:r>
          </w:p>
        </w:tc>
        <w:tc>
          <w:tcPr>
            <w:tcW w:type="dxa" w:w="4479"/>
            <w:vAlign w:val="center"/>
            <w:shd w:fill="FFFFFF"/>
          </w:tcPr>
          <w:p>
            <w:pPr>
              <w:keepNext w:val="0"/>
              <w:spacing w:line="259" w:lineRule="auto" w:before="0" w:after="20"/>
            </w:pPr>
            <w:r>
              <w:rPr>
                <w:b w:val="0"/>
                <w:sz w:val="19"/>
              </w:rPr>
              <w:t>历史记录与本次整合审计分开；全部新产品证据保持 Pending</w:t>
            </w:r>
          </w:p>
        </w:tc>
      </w:tr>
      <w:tr>
        <w:trPr>
          <w:cantSplit/>
        </w:trPr>
        <w:tc>
          <w:tcPr>
            <w:tcW w:type="dxa" w:w="1644"/>
            <w:vAlign w:val="center"/>
            <w:shd w:fill="FFFFFF"/>
          </w:tcPr>
          <w:p>
            <w:pPr>
              <w:keepNext w:val="0"/>
              <w:spacing w:line="259" w:lineRule="auto" w:before="0" w:after="20"/>
              <w:jc w:val="center"/>
            </w:pPr>
            <w:r>
              <w:rPr>
                <w:b w:val="0"/>
                <w:sz w:val="19"/>
              </w:rPr>
              <w:t>J-DEC-12</w:t>
            </w:r>
          </w:p>
        </w:tc>
        <w:tc>
          <w:tcPr>
            <w:tcW w:type="dxa" w:w="3912"/>
            <w:vAlign w:val="center"/>
            <w:shd w:fill="FFFFFF"/>
          </w:tcPr>
          <w:p>
            <w:pPr>
              <w:keepNext w:val="0"/>
              <w:spacing w:line="259" w:lineRule="auto" w:before="0" w:after="20"/>
            </w:pPr>
            <w:r>
              <w:rPr>
                <w:b w:val="0"/>
                <w:sz w:val="19"/>
              </w:rPr>
              <w:t>逐点通过却缺完整联合作品</w:t>
            </w:r>
          </w:p>
        </w:tc>
        <w:tc>
          <w:tcPr>
            <w:tcW w:type="dxa" w:w="4479"/>
            <w:vAlign w:val="center"/>
            <w:shd w:fill="FFFFFF"/>
          </w:tcPr>
          <w:p>
            <w:pPr>
              <w:keepNext w:val="0"/>
              <w:spacing w:line="259" w:lineRule="auto" w:before="0" w:after="20"/>
            </w:pPr>
            <w:r>
              <w:rPr>
                <w:b w:val="0"/>
                <w:sz w:val="19"/>
              </w:rPr>
              <w:t>保留各自原门并新增 J-IT-01—12，同一集成提交验收</w:t>
            </w:r>
          </w:p>
        </w:tc>
      </w:tr>
    </w:tbl>
    <w:p>
      <w:pPr>
        <w:spacing w:before="120"/>
      </w:pPr>
      <w:r>
        <w:t>统一契约在 J03—J06；领域细则提供算法、交互、格式与验收细节。若后续实现发现未列出的矛盾，建立新 J-DEC 与可复现反例，由双 Leader 审阅、L1 裁决后同步修改相关正文和测试，不允许实施者凭“本域优先”私自选择。历史审计段落标为历史证据，不能覆盖本卷新裁决。</w:t>
      </w:r>
    </w:p>
    <w:p>
      <w:bookmarkStart w:id="16" w:name="J14"/>
      <w:pPr>
        <w:pStyle w:val="Heading1"/>
      </w:pPr>
      <w:r>
        <w:t>J14 本次三级审查与放行边界</w:t>
      </w:r>
      <w:bookmarkEnd w:id="16"/>
    </w:p>
    <w:p>
      <w:r>
        <w:t>本次合并实际采用一级整合、二级动画/渲染 Leader、各自三级独立审查的分工。动画线先完成全部原案与跨域契约审查，再复核联合主卷；渲染线完成原案、136 族与运行时合同核对，并由未编写主卷的三级代理对候选文本作独立审查及修订复核。审查对象是方案设计，不是产品性能、人类专家认证或已经实施的代码。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28"/>
        <w:gridCol w:w="4649"/>
        <w:gridCol w:w="3458"/>
      </w:tblGrid>
      <w:tr>
        <w:trPr>
          <w:tblHeader w:val="true"/>
          <w:cantSplit/>
        </w:trPr>
        <w:tc>
          <w:tcPr>
            <w:tcW w:type="dxa" w:w="1928"/>
            <w:vAlign w:val="center"/>
            <w:shd w:fill="E8EDF2"/>
          </w:tcPr>
          <w:p>
            <w:pPr>
              <w:keepNext w:val="0"/>
              <w:spacing w:line="259" w:lineRule="auto" w:before="0" w:after="20"/>
              <w:jc w:val="center"/>
            </w:pPr>
            <w:r>
              <w:rPr>
                <w:b/>
                <w:sz w:val="19"/>
              </w:rPr>
              <w:t>真实审查角色</w:t>
            </w:r>
          </w:p>
        </w:tc>
        <w:tc>
          <w:tcPr>
            <w:tcW w:type="dxa" w:w="4649"/>
            <w:vAlign w:val="center"/>
            <w:shd w:fill="E8EDF2"/>
          </w:tcPr>
          <w:p>
            <w:pPr>
              <w:keepNext w:val="0"/>
              <w:spacing w:line="259" w:lineRule="auto" w:before="0" w:after="20"/>
            </w:pPr>
            <w:r>
              <w:rPr>
                <w:b/>
                <w:sz w:val="19"/>
              </w:rPr>
              <w:t>完成的范围</w:t>
            </w:r>
          </w:p>
        </w:tc>
        <w:tc>
          <w:tcPr>
            <w:tcW w:type="dxa" w:w="3458"/>
            <w:vAlign w:val="center"/>
            <w:shd w:fill="E8EDF2"/>
          </w:tcPr>
          <w:p>
            <w:pPr>
              <w:keepNext w:val="0"/>
              <w:spacing w:line="259" w:lineRule="auto" w:before="0" w:after="20"/>
            </w:pPr>
            <w:r>
              <w:rPr>
                <w:b/>
                <w:sz w:val="19"/>
              </w:rPr>
              <w:t>结论边界</w:t>
            </w:r>
          </w:p>
        </w:tc>
      </w:tr>
      <w:tr>
        <w:trPr>
          <w:cantSplit/>
        </w:trPr>
        <w:tc>
          <w:tcPr>
            <w:tcW w:type="dxa" w:w="1928"/>
            <w:vAlign w:val="center"/>
            <w:shd w:fill="FFFFFF"/>
          </w:tcPr>
          <w:p>
            <w:pPr>
              <w:keepNext w:val="0"/>
              <w:spacing w:line="259" w:lineRule="auto" w:before="0" w:after="20"/>
              <w:jc w:val="center"/>
            </w:pPr>
            <w:r>
              <w:rPr>
                <w:b w:val="0"/>
                <w:sz w:val="19"/>
              </w:rPr>
              <w:t>一级整合与主审</w:t>
            </w:r>
          </w:p>
        </w:tc>
        <w:tc>
          <w:tcPr>
            <w:tcW w:type="dxa" w:w="4649"/>
            <w:vAlign w:val="center"/>
            <w:shd w:fill="FFFFFF"/>
          </w:tcPr>
          <w:p>
            <w:pPr>
              <w:keepNext w:val="0"/>
              <w:spacing w:line="259" w:lineRule="auto" w:before="0" w:after="20"/>
            </w:pPr>
            <w:r>
              <w:rPr>
                <w:b w:val="0"/>
                <w:sz w:val="19"/>
              </w:rPr>
              <w:t>核对源文件与原代理规范；编写联合合同；复核争议；同步细则、组织和验收</w:t>
            </w:r>
          </w:p>
        </w:tc>
        <w:tc>
          <w:tcPr>
            <w:tcW w:type="dxa" w:w="3458"/>
            <w:vAlign w:val="center"/>
            <w:shd w:fill="FFFFFF"/>
          </w:tcPr>
          <w:p>
            <w:pPr>
              <w:keepNext w:val="0"/>
              <w:spacing w:line="259" w:lineRule="auto" w:before="0" w:after="20"/>
            </w:pPr>
            <w:r>
              <w:rPr>
                <w:b w:val="0"/>
                <w:sz w:val="19"/>
              </w:rPr>
              <w:t>对合并文档负责；新增产品证据保持 Pending</w:t>
            </w:r>
          </w:p>
        </w:tc>
      </w:tr>
      <w:tr>
        <w:trPr>
          <w:cantSplit/>
        </w:trPr>
        <w:tc>
          <w:tcPr>
            <w:tcW w:type="dxa" w:w="1928"/>
            <w:vAlign w:val="center"/>
            <w:shd w:fill="FFFFFF"/>
          </w:tcPr>
          <w:p>
            <w:pPr>
              <w:keepNext w:val="0"/>
              <w:spacing w:line="259" w:lineRule="auto" w:before="0" w:after="20"/>
              <w:jc w:val="center"/>
            </w:pPr>
            <w:r>
              <w:rPr>
                <w:b w:val="0"/>
                <w:sz w:val="19"/>
              </w:rPr>
              <w:t>二级动画 Leader</w:t>
            </w:r>
          </w:p>
        </w:tc>
        <w:tc>
          <w:tcPr>
            <w:tcW w:type="dxa" w:w="4649"/>
            <w:vAlign w:val="center"/>
            <w:shd w:fill="FFFFFF"/>
          </w:tcPr>
          <w:p>
            <w:pPr>
              <w:keepNext w:val="0"/>
              <w:spacing w:line="259" w:lineRule="auto" w:before="0" w:after="20"/>
            </w:pPr>
            <w:r>
              <w:rPr>
                <w:b w:val="0"/>
                <w:sz w:val="19"/>
              </w:rPr>
              <w:t>v2.3 全文、149族/十四补齐/EXT/公式；组织与共享合同；主卷复核</w:t>
            </w:r>
          </w:p>
        </w:tc>
        <w:tc>
          <w:tcPr>
            <w:tcW w:type="dxa" w:w="3458"/>
            <w:vAlign w:val="center"/>
            <w:shd w:fill="FFFFFF"/>
          </w:tcPr>
          <w:p>
            <w:pPr>
              <w:keepNext w:val="0"/>
              <w:spacing w:line="259" w:lineRule="auto" w:before="0" w:after="20"/>
            </w:pPr>
            <w:r>
              <w:rPr>
                <w:b w:val="0"/>
                <w:sz w:val="19"/>
              </w:rPr>
              <w:t>主要冲突已形成裁决；要求补齐默认域、几何、预算、版本和阶段命名</w:t>
            </w:r>
          </w:p>
        </w:tc>
      </w:tr>
      <w:tr>
        <w:trPr>
          <w:cantSplit/>
        </w:trPr>
        <w:tc>
          <w:tcPr>
            <w:tcW w:type="dxa" w:w="1928"/>
            <w:vAlign w:val="center"/>
            <w:shd w:fill="FFFFFF"/>
          </w:tcPr>
          <w:p>
            <w:pPr>
              <w:keepNext w:val="0"/>
              <w:spacing w:line="259" w:lineRule="auto" w:before="0" w:after="20"/>
              <w:jc w:val="center"/>
            </w:pPr>
            <w:r>
              <w:rPr>
                <w:b w:val="0"/>
                <w:sz w:val="19"/>
              </w:rPr>
              <w:t>三级动画独立审查</w:t>
            </w:r>
          </w:p>
        </w:tc>
        <w:tc>
          <w:tcPr>
            <w:tcW w:type="dxa" w:w="4649"/>
            <w:vAlign w:val="center"/>
            <w:shd w:fill="FFFFFF"/>
          </w:tcPr>
          <w:p>
            <w:pPr>
              <w:keepNext w:val="0"/>
              <w:spacing w:line="259" w:lineRule="auto" w:before="0" w:after="20"/>
            </w:pPr>
            <w:r>
              <w:rPr>
                <w:b w:val="0"/>
                <w:sz w:val="19"/>
              </w:rPr>
              <w:t>Busy/Ready、Native/Bridge、状态快门、范围并集、事务/权限、预算和协作</w:t>
            </w:r>
          </w:p>
        </w:tc>
        <w:tc>
          <w:tcPr>
            <w:tcW w:type="dxa" w:w="3458"/>
            <w:vAlign w:val="center"/>
            <w:shd w:fill="FFFFFF"/>
          </w:tcPr>
          <w:p>
            <w:pPr>
              <w:keepNext w:val="0"/>
              <w:spacing w:line="259" w:lineRule="auto" w:before="0" w:after="20"/>
            </w:pPr>
            <w:r>
              <w:rPr>
                <w:b w:val="0"/>
                <w:sz w:val="19"/>
              </w:rPr>
              <w:t>提供八组可定位的冲突及替代规范；未把原 v2.2 历史通过沿用为本次通过</w:t>
            </w:r>
          </w:p>
        </w:tc>
      </w:tr>
      <w:tr>
        <w:trPr>
          <w:cantSplit/>
        </w:trPr>
        <w:tc>
          <w:tcPr>
            <w:tcW w:type="dxa" w:w="1928"/>
            <w:vAlign w:val="center"/>
            <w:shd w:fill="FFFFFF"/>
          </w:tcPr>
          <w:p>
            <w:pPr>
              <w:keepNext w:val="0"/>
              <w:spacing w:line="259" w:lineRule="auto" w:before="0" w:after="20"/>
              <w:jc w:val="center"/>
            </w:pPr>
            <w:r>
              <w:rPr>
                <w:b w:val="0"/>
                <w:sz w:val="19"/>
              </w:rPr>
              <w:t>二级渲染 Leader</w:t>
            </w:r>
          </w:p>
        </w:tc>
        <w:tc>
          <w:tcPr>
            <w:tcW w:type="dxa" w:w="4649"/>
            <w:vAlign w:val="center"/>
            <w:shd w:fill="FFFFFF"/>
          </w:tcPr>
          <w:p>
            <w:pPr>
              <w:keepNext w:val="0"/>
              <w:spacing w:line="259" w:lineRule="auto" w:before="0" w:after="20"/>
            </w:pPr>
            <w:r>
              <w:rPr>
                <w:b w:val="0"/>
                <w:sz w:val="19"/>
              </w:rPr>
              <w:t>R80 全文、136族、97个原核心标记、26项历史审计、20场景和8工作流</w:t>
            </w:r>
          </w:p>
        </w:tc>
        <w:tc>
          <w:tcPr>
            <w:tcW w:type="dxa" w:w="3458"/>
            <w:vAlign w:val="center"/>
            <w:shd w:fill="FFFFFF"/>
          </w:tcPr>
          <w:p>
            <w:pPr>
              <w:keepNext w:val="0"/>
              <w:spacing w:line="259" w:lineRule="auto" w:before="0" w:after="20"/>
            </w:pPr>
            <w:r>
              <w:rPr>
                <w:b w:val="0"/>
                <w:sz w:val="19"/>
              </w:rPr>
              <w:t>确认范围并集与 F48 提升；保留全部高风险运行时合同</w:t>
            </w:r>
          </w:p>
        </w:tc>
      </w:tr>
      <w:tr>
        <w:trPr>
          <w:cantSplit/>
        </w:trPr>
        <w:tc>
          <w:tcPr>
            <w:tcW w:type="dxa" w:w="1928"/>
            <w:vAlign w:val="center"/>
            <w:shd w:fill="FFFFFF"/>
          </w:tcPr>
          <w:p>
            <w:pPr>
              <w:keepNext w:val="0"/>
              <w:spacing w:line="259" w:lineRule="auto" w:before="0" w:after="20"/>
              <w:jc w:val="center"/>
            </w:pPr>
            <w:r>
              <w:rPr>
                <w:b w:val="0"/>
                <w:sz w:val="19"/>
              </w:rPr>
              <w:t>三级渲染独立审查</w:t>
            </w:r>
          </w:p>
        </w:tc>
        <w:tc>
          <w:tcPr>
            <w:tcW w:type="dxa" w:w="4649"/>
            <w:vAlign w:val="center"/>
            <w:shd w:fill="FFFFFF"/>
          </w:tcPr>
          <w:p>
            <w:pPr>
              <w:keepNext w:val="0"/>
              <w:spacing w:line="259" w:lineRule="auto" w:before="0" w:after="20"/>
            </w:pPr>
            <w:r>
              <w:rPr>
                <w:b w:val="0"/>
                <w:sz w:val="19"/>
              </w:rPr>
              <w:t>联合主卷及原来源；重点复核几何阶段、ImageFrame、色彩编码和资源仲裁</w:t>
            </w:r>
          </w:p>
        </w:tc>
        <w:tc>
          <w:tcPr>
            <w:tcW w:type="dxa" w:w="3458"/>
            <w:vAlign w:val="center"/>
            <w:shd w:fill="FFFFFF"/>
          </w:tcPr>
          <w:p>
            <w:pPr>
              <w:keepNext w:val="0"/>
              <w:spacing w:line="259" w:lineRule="auto" w:before="0" w:after="20"/>
            </w:pPr>
            <w:r>
              <w:rPr>
                <w:b w:val="0"/>
                <w:sz w:val="19"/>
              </w:rPr>
              <w:t>三项新增 P1 合同问题已复核关闭；指定范围无剩余实质 NeedsFix，实施门仍待证据</w:t>
            </w:r>
          </w:p>
        </w:tc>
      </w:tr>
    </w:tbl>
    <w:p>
      <w:pPr>
        <w:spacing w:before="120"/>
      </w:pPr>
      <w:r>
        <w:t>本次一级是当前 GPT-6 Astra Pro 会话；两个二级按主会话继承配置启动，动画三级亦按继承方式启动；渲染三级独立审查按 gpt-6.1-sol / max 请求启动。工具没有提供 provider 实际生效路由的独立回执。J02 的原项目期望配置与上述研究执行记录分别陈述，未把未支持或未启动的历史 Astra/high 分派计入本次人数。</w:t>
      </w:r>
    </w:p>
    <w:p>
      <w:pPr>
        <w:pStyle w:val="Heading2"/>
      </w:pPr>
      <w:r>
        <w:t>本次发现与回写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14"/>
        <w:gridCol w:w="3798"/>
        <w:gridCol w:w="4422"/>
      </w:tblGrid>
      <w:tr>
        <w:trPr>
          <w:tblHeader w:val="true"/>
          <w:cantSplit/>
        </w:trPr>
        <w:tc>
          <w:tcPr>
            <w:tcW w:type="dxa" w:w="1814"/>
            <w:vAlign w:val="center"/>
            <w:shd w:fill="E8EDF2"/>
          </w:tcPr>
          <w:p>
            <w:pPr>
              <w:keepNext w:val="0"/>
              <w:spacing w:line="259" w:lineRule="auto" w:before="0" w:after="20"/>
              <w:jc w:val="center"/>
            </w:pPr>
            <w:r>
              <w:rPr>
                <w:b/>
                <w:sz w:val="19"/>
              </w:rPr>
              <w:t>审查记录</w:t>
            </w:r>
          </w:p>
        </w:tc>
        <w:tc>
          <w:tcPr>
            <w:tcW w:type="dxa" w:w="3798"/>
            <w:vAlign w:val="center"/>
            <w:shd w:fill="E8EDF2"/>
          </w:tcPr>
          <w:p>
            <w:pPr>
              <w:keepNext w:val="0"/>
              <w:spacing w:line="259" w:lineRule="auto" w:before="0" w:after="20"/>
            </w:pPr>
            <w:r>
              <w:rPr>
                <w:b/>
                <w:sz w:val="19"/>
              </w:rPr>
              <w:t>实质问题</w:t>
            </w:r>
          </w:p>
        </w:tc>
        <w:tc>
          <w:tcPr>
            <w:tcW w:type="dxa" w:w="4422"/>
            <w:vAlign w:val="center"/>
            <w:shd w:fill="E8EDF2"/>
          </w:tcPr>
          <w:p>
            <w:pPr>
              <w:keepNext w:val="0"/>
              <w:spacing w:line="259" w:lineRule="auto" w:before="0" w:after="20"/>
            </w:pPr>
            <w:r>
              <w:rPr>
                <w:b/>
                <w:sz w:val="19"/>
              </w:rPr>
              <w:t>已采用的设计修订与验证出口</w:t>
            </w:r>
          </w:p>
        </w:tc>
      </w:tr>
      <w:tr>
        <w:trPr>
          <w:cantSplit/>
        </w:trPr>
        <w:tc>
          <w:tcPr>
            <w:tcW w:type="dxa" w:w="1814"/>
            <w:vAlign w:val="center"/>
            <w:shd w:fill="FFFFFF"/>
          </w:tcPr>
          <w:p>
            <w:pPr>
              <w:keepNext w:val="0"/>
              <w:spacing w:line="259" w:lineRule="auto" w:before="0" w:after="20"/>
              <w:jc w:val="center"/>
            </w:pPr>
            <w:r>
              <w:rPr>
                <w:b w:val="0"/>
                <w:sz w:val="19"/>
              </w:rPr>
              <w:t>JA01 持久作业</w:t>
            </w:r>
          </w:p>
        </w:tc>
        <w:tc>
          <w:tcPr>
            <w:tcW w:type="dxa" w:w="3798"/>
            <w:vAlign w:val="center"/>
            <w:shd w:fill="FFFFFF"/>
          </w:tcPr>
          <w:p>
            <w:pPr>
              <w:keepNext w:val="0"/>
              <w:spacing w:line="259" w:lineRule="auto" w:before="0" w:after="20"/>
            </w:pPr>
            <w:r>
              <w:rPr>
                <w:b w:val="0"/>
                <w:sz w:val="19"/>
              </w:rPr>
              <w:t>图像任务 Busy 冲突、两个 Ready、重复 export 队列</w:t>
            </w:r>
          </w:p>
        </w:tc>
        <w:tc>
          <w:tcPr>
            <w:tcW w:type="dxa" w:w="4422"/>
            <w:vAlign w:val="center"/>
            <w:shd w:fill="FFFFFF"/>
          </w:tcPr>
          <w:p>
            <w:pPr>
              <w:keepNext w:val="0"/>
              <w:spacing w:line="259" w:lineRule="auto" w:before="0" w:after="20"/>
            </w:pPr>
            <w:r>
              <w:rPr>
                <w:b w:val="0"/>
                <w:sz w:val="19"/>
              </w:rPr>
              <w:t>J06 与 A12/A13/R11 同步；Preparing/Ready/取消/崩溃/重启按 J-IT-06/07</w:t>
            </w:r>
          </w:p>
        </w:tc>
      </w:tr>
      <w:tr>
        <w:trPr>
          <w:cantSplit/>
        </w:trPr>
        <w:tc>
          <w:tcPr>
            <w:tcW w:type="dxa" w:w="1814"/>
            <w:vAlign w:val="center"/>
            <w:shd w:fill="FFFFFF"/>
          </w:tcPr>
          <w:p>
            <w:pPr>
              <w:keepNext w:val="0"/>
              <w:spacing w:line="259" w:lineRule="auto" w:before="0" w:after="20"/>
              <w:jc w:val="center"/>
            </w:pPr>
            <w:r>
              <w:rPr>
                <w:b w:val="0"/>
                <w:sz w:val="19"/>
              </w:rPr>
              <w:t>JA02 原生与范围</w:t>
            </w:r>
          </w:p>
        </w:tc>
        <w:tc>
          <w:tcPr>
            <w:tcW w:type="dxa" w:w="3798"/>
            <w:vAlign w:val="center"/>
            <w:shd w:fill="FFFFFF"/>
          </w:tcPr>
          <w:p>
            <w:pPr>
              <w:keepNext w:val="0"/>
              <w:spacing w:line="259" w:lineRule="auto" w:before="0" w:after="20"/>
            </w:pPr>
            <w:r>
              <w:rPr>
                <w:b w:val="0"/>
                <w:sz w:val="19"/>
              </w:rPr>
              <w:t>Blender worker 可成片却不能替代 Native；R80 局部边界影响 EXT</w:t>
            </w:r>
          </w:p>
        </w:tc>
        <w:tc>
          <w:tcPr>
            <w:tcW w:type="dxa" w:w="4422"/>
            <w:vAlign w:val="center"/>
            <w:shd w:fill="FFFFFF"/>
          </w:tcPr>
          <w:p>
            <w:pPr>
              <w:keepNext w:val="0"/>
              <w:spacing w:line="259" w:lineRule="auto" w:before="0" w:after="20"/>
            </w:pPr>
            <w:r>
              <w:rPr>
                <w:b w:val="0"/>
                <w:sz w:val="19"/>
              </w:rPr>
              <w:t>J01/J04/J07；F48 提升；叶子 Native/Bridge 分表及无 Blender 环境闭环</w:t>
            </w:r>
          </w:p>
        </w:tc>
      </w:tr>
      <w:tr>
        <w:trPr>
          <w:cantSplit/>
        </w:trPr>
        <w:tc>
          <w:tcPr>
            <w:tcW w:type="dxa" w:w="1814"/>
            <w:vAlign w:val="center"/>
            <w:shd w:fill="FFFFFF"/>
          </w:tcPr>
          <w:p>
            <w:pPr>
              <w:keepNext w:val="0"/>
              <w:spacing w:line="259" w:lineRule="auto" w:before="0" w:after="20"/>
              <w:jc w:val="center"/>
            </w:pPr>
            <w:r>
              <w:rPr>
                <w:b w:val="0"/>
                <w:sz w:val="19"/>
              </w:rPr>
              <w:t>JA03 状态求值</w:t>
            </w:r>
          </w:p>
        </w:tc>
        <w:tc>
          <w:tcPr>
            <w:tcW w:type="dxa" w:w="3798"/>
            <w:vAlign w:val="center"/>
            <w:shd w:fill="FFFFFF"/>
          </w:tcPr>
          <w:p>
            <w:pPr>
              <w:keepNext w:val="0"/>
              <w:spacing w:line="259" w:lineRule="auto" w:before="0" w:after="20"/>
            </w:pPr>
            <w:r>
              <w:rPr>
                <w:b w:val="0"/>
                <w:sz w:val="19"/>
              </w:rPr>
              <w:t>快门与随机 seek 可能继承 live 或未来模拟状态</w:t>
            </w:r>
          </w:p>
        </w:tc>
        <w:tc>
          <w:tcPr>
            <w:tcW w:type="dxa" w:w="4422"/>
            <w:vAlign w:val="center"/>
            <w:shd w:fill="FFFFFF"/>
          </w:tcPr>
          <w:p>
            <w:pPr>
              <w:keepNext w:val="0"/>
              <w:spacing w:line="259" w:lineRule="auto" w:before="0" w:after="20"/>
            </w:pPr>
            <w:r>
              <w:rPr>
                <w:b w:val="0"/>
                <w:sz w:val="19"/>
              </w:rPr>
              <w:t>J05 独立会话/初态/历史/profile/检查点；J-IT-03/04</w:t>
            </w:r>
          </w:p>
        </w:tc>
      </w:tr>
      <w:tr>
        <w:trPr>
          <w:cantSplit/>
        </w:trPr>
        <w:tc>
          <w:tcPr>
            <w:tcW w:type="dxa" w:w="1814"/>
            <w:vAlign w:val="center"/>
            <w:shd w:fill="FFFFFF"/>
          </w:tcPr>
          <w:p>
            <w:pPr>
              <w:keepNext w:val="0"/>
              <w:spacing w:line="259" w:lineRule="auto" w:before="0" w:after="20"/>
              <w:jc w:val="center"/>
            </w:pPr>
            <w:r>
              <w:rPr>
                <w:b w:val="0"/>
                <w:sz w:val="19"/>
              </w:rPr>
              <w:t>JA04 一次迁移</w:t>
            </w:r>
          </w:p>
        </w:tc>
        <w:tc>
          <w:tcPr>
            <w:tcW w:type="dxa" w:w="3798"/>
            <w:vAlign w:val="center"/>
            <w:shd w:fill="FFFFFF"/>
          </w:tcPr>
          <w:p>
            <w:pPr>
              <w:keepNext w:val="0"/>
              <w:spacing w:line="259" w:lineRule="auto" w:before="0" w:after="20"/>
            </w:pPr>
            <w:r>
              <w:rPr>
                <w:b w:val="0"/>
                <w:sz w:val="19"/>
              </w:rPr>
              <w:t>两份 format5/API0.3 或已发布版本被原号增义</w:t>
            </w:r>
          </w:p>
        </w:tc>
        <w:tc>
          <w:tcPr>
            <w:tcW w:type="dxa" w:w="4422"/>
            <w:vAlign w:val="center"/>
            <w:shd w:fill="FFFFFF"/>
          </w:tcPr>
          <w:p>
            <w:pPr>
              <w:keepNext w:val="0"/>
              <w:spacing w:line="259" w:lineRule="auto" w:before="0" w:after="20"/>
            </w:pPr>
            <w:r>
              <w:rPr>
                <w:b w:val="0"/>
                <w:sz w:val="19"/>
              </w:rPr>
              <w:t>J06 单一 schema；已发行使用下版迁移；A11/R11 同步</w:t>
            </w:r>
          </w:p>
        </w:tc>
      </w:tr>
      <w:tr>
        <w:trPr>
          <w:cantSplit/>
        </w:trPr>
        <w:tc>
          <w:tcPr>
            <w:tcW w:type="dxa" w:w="1814"/>
            <w:vAlign w:val="center"/>
            <w:shd w:fill="FFFFFF"/>
          </w:tcPr>
          <w:p>
            <w:pPr>
              <w:keepNext w:val="0"/>
              <w:spacing w:line="259" w:lineRule="auto" w:before="0" w:after="20"/>
              <w:jc w:val="center"/>
            </w:pPr>
            <w:r>
              <w:rPr>
                <w:b w:val="0"/>
                <w:sz w:val="19"/>
              </w:rPr>
              <w:t>JA05 默认域</w:t>
            </w:r>
          </w:p>
        </w:tc>
        <w:tc>
          <w:tcPr>
            <w:tcW w:type="dxa" w:w="3798"/>
            <w:vAlign w:val="center"/>
            <w:shd w:fill="FFFFFF"/>
          </w:tcPr>
          <w:p>
            <w:pPr>
              <w:keepNext w:val="0"/>
              <w:spacing w:line="259" w:lineRule="auto" w:before="0" w:after="20"/>
            </w:pPr>
            <w:r>
              <w:rPr>
                <w:b w:val="0"/>
                <w:sz w:val="19"/>
              </w:rPr>
              <w:t>旧灯 0.72/0—10 和 tint 0—1 被套给物理灯/HDR</w:t>
            </w:r>
          </w:p>
        </w:tc>
        <w:tc>
          <w:tcPr>
            <w:tcW w:type="dxa" w:w="4422"/>
            <w:vAlign w:val="center"/>
            <w:shd w:fill="FFFFFF"/>
          </w:tcPr>
          <w:p>
            <w:pPr>
              <w:keepNext w:val="0"/>
              <w:spacing w:line="259" w:lineRule="auto" w:before="0" w:after="20"/>
            </w:pPr>
            <w:r>
              <w:rPr>
                <w:b w:val="0"/>
                <w:sz w:val="19"/>
              </w:rPr>
              <w:t>J05 与 A08 注记；typed 默认/单位/合法域分别冻结</w:t>
            </w:r>
          </w:p>
        </w:tc>
      </w:tr>
      <w:tr>
        <w:trPr>
          <w:cantSplit/>
        </w:trPr>
        <w:tc>
          <w:tcPr>
            <w:tcW w:type="dxa" w:w="1814"/>
            <w:vAlign w:val="center"/>
            <w:shd w:fill="FFFFFF"/>
          </w:tcPr>
          <w:p>
            <w:pPr>
              <w:keepNext w:val="0"/>
              <w:spacing w:line="259" w:lineRule="auto" w:before="0" w:after="20"/>
              <w:jc w:val="center"/>
            </w:pPr>
            <w:r>
              <w:rPr>
                <w:b w:val="0"/>
                <w:sz w:val="19"/>
              </w:rPr>
              <w:t>JA06 阶段和标识</w:t>
            </w:r>
          </w:p>
        </w:tc>
        <w:tc>
          <w:tcPr>
            <w:tcW w:type="dxa" w:w="3798"/>
            <w:vAlign w:val="center"/>
            <w:shd w:fill="FFFFFF"/>
          </w:tcPr>
          <w:p>
            <w:pPr>
              <w:keepNext w:val="0"/>
              <w:spacing w:line="259" w:lineRule="auto" w:before="0" w:after="20"/>
            </w:pPr>
            <w:r>
              <w:rPr>
                <w:b w:val="0"/>
                <w:sz w:val="19"/>
              </w:rPr>
              <w:t>J4 提前关闭未来组合；S20/E01/P1 同名歧义</w:t>
            </w:r>
          </w:p>
        </w:tc>
        <w:tc>
          <w:tcPr>
            <w:tcW w:type="dxa" w:w="4422"/>
            <w:vAlign w:val="center"/>
            <w:shd w:fill="FFFFFF"/>
          </w:tcPr>
          <w:p>
            <w:pPr>
              <w:keepNext w:val="0"/>
              <w:spacing w:line="259" w:lineRule="auto" w:before="0" w:after="20"/>
            </w:pPr>
            <w:r>
              <w:rPr>
                <w:b w:val="0"/>
                <w:sz w:val="19"/>
              </w:rPr>
              <w:t>J08 增量补测；J13 完整类别命名空间</w:t>
            </w:r>
          </w:p>
        </w:tc>
      </w:tr>
      <w:tr>
        <w:trPr>
          <w:cantSplit/>
        </w:trPr>
        <w:tc>
          <w:tcPr>
            <w:tcW w:type="dxa" w:w="1814"/>
            <w:vAlign w:val="center"/>
            <w:shd w:fill="FFFFFF"/>
          </w:tcPr>
          <w:p>
            <w:pPr>
              <w:keepNext w:val="0"/>
              <w:spacing w:line="259" w:lineRule="auto" w:before="0" w:after="20"/>
              <w:jc w:val="center"/>
            </w:pPr>
            <w:r>
              <w:rPr>
                <w:b w:val="0"/>
                <w:sz w:val="19"/>
              </w:rPr>
              <w:t>JR01 几何阶段 P1</w:t>
            </w:r>
          </w:p>
        </w:tc>
        <w:tc>
          <w:tcPr>
            <w:tcW w:type="dxa" w:w="3798"/>
            <w:vAlign w:val="center"/>
            <w:shd w:fill="FFFFFF"/>
          </w:tcPr>
          <w:p>
            <w:pPr>
              <w:keepNext w:val="0"/>
              <w:spacing w:line="259" w:lineRule="auto" w:before="0" w:after="20"/>
            </w:pPr>
            <w:r>
              <w:rPr>
                <w:b w:val="0"/>
                <w:sz w:val="19"/>
              </w:rPr>
              <w:t>后端位移/视图细分后仍拿 source mesh ID 声称拾取一致</w:t>
            </w:r>
          </w:p>
        </w:tc>
        <w:tc>
          <w:tcPr>
            <w:tcW w:type="dxa" w:w="4422"/>
            <w:vAlign w:val="center"/>
            <w:shd w:fill="FFFFFF"/>
          </w:tcPr>
          <w:p>
            <w:pPr>
              <w:keepNext w:val="0"/>
              <w:spacing w:line="259" w:lineRule="auto" w:before="0" w:after="20"/>
            </w:pPr>
            <w:r>
              <w:rPr>
                <w:b w:val="0"/>
                <w:sz w:val="19"/>
              </w:rPr>
              <w:t>J03 geometryStage/parent/source/view/profile 与可见表面认证；J-IT-02</w:t>
            </w:r>
          </w:p>
        </w:tc>
      </w:tr>
      <w:tr>
        <w:trPr>
          <w:cantSplit/>
        </w:trPr>
        <w:tc>
          <w:tcPr>
            <w:tcW w:type="dxa" w:w="1814"/>
            <w:vAlign w:val="center"/>
            <w:shd w:fill="FFFFFF"/>
          </w:tcPr>
          <w:p>
            <w:pPr>
              <w:keepNext w:val="0"/>
              <w:spacing w:line="259" w:lineRule="auto" w:before="0" w:after="20"/>
              <w:jc w:val="center"/>
            </w:pPr>
            <w:r>
              <w:rPr>
                <w:b w:val="0"/>
                <w:sz w:val="19"/>
              </w:rPr>
              <w:t>JR02 图像语义 P1</w:t>
            </w:r>
          </w:p>
        </w:tc>
        <w:tc>
          <w:tcPr>
            <w:tcW w:type="dxa" w:w="3798"/>
            <w:vAlign w:val="center"/>
            <w:shd w:fill="FFFFFF"/>
          </w:tcPr>
          <w:p>
            <w:pPr>
              <w:keepNext w:val="0"/>
              <w:spacing w:line="259" w:lineRule="auto" w:before="0" w:after="20"/>
            </w:pPr>
            <w:r>
              <w:rPr>
                <w:b w:val="0"/>
                <w:sz w:val="19"/>
              </w:rPr>
              <w:t>SceneStrip/GP/VSE 缺共同帧元数据；OCIO/OETF 文案可能双编码</w:t>
            </w:r>
          </w:p>
        </w:tc>
        <w:tc>
          <w:tcPr>
            <w:tcW w:type="dxa" w:w="4422"/>
            <w:vAlign w:val="center"/>
            <w:shd w:fill="FFFFFF"/>
          </w:tcPr>
          <w:p>
            <w:pPr>
              <w:keepNext w:val="0"/>
              <w:spacing w:line="259" w:lineRule="auto" w:before="0" w:after="20"/>
            </w:pPr>
            <w:r>
              <w:rPr>
                <w:b w:val="0"/>
                <w:sz w:val="19"/>
              </w:rPr>
              <w:t>J05 ImageFrame/PlaneSchema；完整 Display/View 一次，OETF 唯一执行；J-IT-05</w:t>
            </w:r>
          </w:p>
        </w:tc>
      </w:tr>
      <w:tr>
        <w:trPr>
          <w:cantSplit/>
        </w:trPr>
        <w:tc>
          <w:tcPr>
            <w:tcW w:type="dxa" w:w="1814"/>
            <w:vAlign w:val="center"/>
            <w:shd w:fill="FFFFFF"/>
          </w:tcPr>
          <w:p>
            <w:pPr>
              <w:keepNext w:val="0"/>
              <w:spacing w:line="259" w:lineRule="auto" w:before="0" w:after="20"/>
              <w:jc w:val="center"/>
            </w:pPr>
            <w:r>
              <w:rPr>
                <w:b w:val="0"/>
                <w:sz w:val="19"/>
              </w:rPr>
              <w:t>JR03 全局资源 P1</w:t>
            </w:r>
          </w:p>
        </w:tc>
        <w:tc>
          <w:tcPr>
            <w:tcW w:type="dxa" w:w="3798"/>
            <w:vAlign w:val="center"/>
            <w:shd w:fill="FFFFFF"/>
          </w:tcPr>
          <w:p>
            <w:pPr>
              <w:keepNext w:val="0"/>
              <w:spacing w:line="259" w:lineRule="auto" w:before="0" w:after="20"/>
            </w:pPr>
            <w:r>
              <w:rPr>
                <w:b w:val="0"/>
                <w:sz w:val="19"/>
              </w:rPr>
              <w:t>分域资源表不能约束新增编辑与多 worker 同机竞争</w:t>
            </w:r>
          </w:p>
        </w:tc>
        <w:tc>
          <w:tcPr>
            <w:tcW w:type="dxa" w:w="4422"/>
            <w:vAlign w:val="center"/>
            <w:shd w:fill="FFFFFF"/>
          </w:tcPr>
          <w:p>
            <w:pPr>
              <w:keepNext w:val="0"/>
              <w:spacing w:line="259" w:lineRule="auto" w:before="0" w:after="20"/>
            </w:pPr>
            <w:r>
              <w:rPr>
                <w:b w:val="0"/>
                <w:sz w:val="19"/>
              </w:rPr>
              <w:t>J11 host 合取准入、交互预留/限并发/真实释放；J-IT-11</w:t>
            </w:r>
          </w:p>
        </w:tc>
      </w:tr>
      <w:tr>
        <w:trPr>
          <w:cantSplit/>
        </w:trPr>
        <w:tc>
          <w:tcPr>
            <w:tcW w:type="dxa" w:w="1814"/>
            <w:vAlign w:val="center"/>
            <w:shd w:fill="FFFFFF"/>
          </w:tcPr>
          <w:p>
            <w:pPr>
              <w:keepNext w:val="0"/>
              <w:spacing w:line="259" w:lineRule="auto" w:before="0" w:after="20"/>
              <w:jc w:val="center"/>
            </w:pPr>
            <w:r>
              <w:rPr>
                <w:b w:val="0"/>
                <w:sz w:val="19"/>
              </w:rPr>
              <w:t>JG01 来源保留</w:t>
            </w:r>
          </w:p>
        </w:tc>
        <w:tc>
          <w:tcPr>
            <w:tcW w:type="dxa" w:w="3798"/>
            <w:vAlign w:val="center"/>
            <w:shd w:fill="FFFFFF"/>
          </w:tcPr>
          <w:p>
            <w:pPr>
              <w:keepNext w:val="0"/>
              <w:spacing w:line="259" w:lineRule="auto" w:before="0" w:after="20"/>
            </w:pPr>
            <w:r>
              <w:rPr>
                <w:b w:val="0"/>
                <w:sz w:val="19"/>
              </w:rPr>
              <w:t>合并可能丢失公式、来源链接、能力族或旧新规则边界</w:t>
            </w:r>
          </w:p>
        </w:tc>
        <w:tc>
          <w:tcPr>
            <w:tcW w:type="dxa" w:w="4422"/>
            <w:vAlign w:val="center"/>
            <w:shd w:fill="FFFFFF"/>
          </w:tcPr>
          <w:p>
            <w:pPr>
              <w:keepNext w:val="0"/>
              <w:spacing w:line="259" w:lineRule="auto" w:before="0" w:after="20"/>
            </w:pPr>
            <w:r>
              <w:rPr>
                <w:b w:val="0"/>
                <w:sz w:val="19"/>
              </w:rPr>
              <w:t>保留 12 个原生公式与 213 处源超链接；主体块映射、逐族校验与全部页面检查</w:t>
            </w:r>
          </w:p>
        </w:tc>
      </w:tr>
      <w:tr>
        <w:trPr>
          <w:cantSplit/>
        </w:trPr>
        <w:tc>
          <w:tcPr>
            <w:tcW w:type="dxa" w:w="1814"/>
            <w:vAlign w:val="center"/>
            <w:shd w:fill="FFFFFF"/>
          </w:tcPr>
          <w:p>
            <w:pPr>
              <w:keepNext w:val="0"/>
              <w:spacing w:line="259" w:lineRule="auto" w:before="0" w:after="20"/>
              <w:jc w:val="center"/>
            </w:pPr>
            <w:r>
              <w:rPr>
                <w:b w:val="0"/>
                <w:sz w:val="19"/>
              </w:rPr>
              <w:t>JG02 恢复资源</w:t>
            </w:r>
          </w:p>
        </w:tc>
        <w:tc>
          <w:tcPr>
            <w:tcW w:type="dxa" w:w="3798"/>
            <w:vAlign w:val="center"/>
            <w:shd w:fill="FFFFFF"/>
          </w:tcPr>
          <w:p>
            <w:pPr>
              <w:keepNext w:val="0"/>
              <w:spacing w:line="259" w:lineRule="auto" w:before="0" w:after="20"/>
            </w:pPr>
            <w:r>
              <w:rPr>
                <w:b w:val="0"/>
                <w:sz w:val="19"/>
              </w:rPr>
              <w:t>持久 hash 不保证被 GC 的 CAS 资产仍可恢复</w:t>
            </w:r>
          </w:p>
        </w:tc>
        <w:tc>
          <w:tcPr>
            <w:tcW w:type="dxa" w:w="4422"/>
            <w:vAlign w:val="center"/>
            <w:shd w:fill="FFFFFF"/>
          </w:tcPr>
          <w:p>
            <w:pPr>
              <w:keepNext w:val="0"/>
              <w:spacing w:line="259" w:lineRule="auto" w:before="0" w:after="20"/>
            </w:pPr>
            <w:r>
              <w:rPr>
                <w:b w:val="0"/>
                <w:sz w:val="19"/>
              </w:rPr>
              <w:t>J06 durable 保留关系、当前权限重验、无完整源不进 Ready</w:t>
            </w:r>
          </w:p>
        </w:tc>
      </w:tr>
      <w:tr>
        <w:trPr>
          <w:cantSplit/>
        </w:trPr>
        <w:tc>
          <w:tcPr>
            <w:tcW w:type="dxa" w:w="1814"/>
            <w:vAlign w:val="center"/>
            <w:shd w:fill="FFFFFF"/>
          </w:tcPr>
          <w:p>
            <w:pPr>
              <w:keepNext w:val="0"/>
              <w:spacing w:line="259" w:lineRule="auto" w:before="0" w:after="20"/>
              <w:jc w:val="center"/>
            </w:pPr>
            <w:r>
              <w:rPr>
                <w:b w:val="0"/>
                <w:sz w:val="19"/>
              </w:rPr>
              <w:t>JG03 投入估算</w:t>
            </w:r>
          </w:p>
        </w:tc>
        <w:tc>
          <w:tcPr>
            <w:tcW w:type="dxa" w:w="3798"/>
            <w:vAlign w:val="center"/>
            <w:shd w:fill="FFFFFF"/>
          </w:tcPr>
          <w:p>
            <w:pPr>
              <w:keepNext w:val="0"/>
              <w:spacing w:line="259" w:lineRule="auto" w:before="0" w:after="20"/>
            </w:pPr>
            <w:r>
              <w:rPr>
                <w:b w:val="0"/>
                <w:sz w:val="19"/>
              </w:rPr>
              <w:t>两份人周相加或按代理数除出总工期</w:t>
            </w:r>
          </w:p>
        </w:tc>
        <w:tc>
          <w:tcPr>
            <w:tcW w:type="dxa" w:w="4422"/>
            <w:vAlign w:val="center"/>
            <w:shd w:fill="FFFFFF"/>
          </w:tcPr>
          <w:p>
            <w:pPr>
              <w:keepNext w:val="0"/>
              <w:spacing w:line="259" w:lineRule="auto" w:before="0" w:after="20"/>
            </w:pPr>
            <w:r>
              <w:rPr>
                <w:b w:val="0"/>
                <w:sz w:val="19"/>
              </w:rPr>
              <w:t>J11 保留来源、WBS 去重/新增/准备金和真实切片校准</w:t>
            </w:r>
          </w:p>
        </w:tc>
      </w:tr>
    </w:tbl>
    <w:p>
      <w:pPr>
        <w:spacing w:before="120"/>
      </w:pPr>
      <w:r>
        <w:t>设计结论：在本文件的范围和明确裁决下，可按 J0 开始联合实施；已识别的主卷实质合同冲突完成回写与定向复核。后端产品原型、完整官方叶子盘点、最大旧格式迁移、脚本执行隔离、原生消费者、固定二进制金标、实机性能与发行材料仍需在各阶段取得工程证据。这些是实施出口，不能从“审查通过”推导为已经完成。</w:t>
      </w:r>
    </w:p>
    <w:p>
      <w:r>
        <w:t>文件保全以原动画 33 章与渲染 16 章及 3 个附录为范围，封面、旧导航和重复执行摘要由本书前言替代。公式比较保留数学结构，链接比较核对真实目标而非 rId 名称；能力表保留原 ID/名称/必选项和核心星标，仅 F48 阶段及关联计划统计作明确变更。历史审计继续标示原版本，新的设计修订在相邻章节给出联合现行说明。</w:t>
      </w:r>
    </w:p>
    <w:p>
      <w:r>
        <w:br w:type="page"/>
      </w:r>
    </w:p>
    <w:p>
      <w:bookmarkStart w:id="17" w:name="part_animation"/>
      <w:pPr>
        <w:pStyle w:val="Heading1"/>
      </w:pPr>
      <w:r>
        <w:t>第二卷 动画实施细则</w:t>
      </w:r>
      <w:bookmarkEnd w:id="17"/>
    </w:p>
    <w:p>
      <w:r>
        <w:t>本卷以动画 v2.3 为完整领域合同，保留原 33 章、149 族、十四项增补和 EXT 全部技术主体。章节与来源分别加 A、AR 前缀。共享规则已同步到有关段落；标注为历史的审计保留原证据，不取代第一卷本次裁决。</w:t>
      </w:r>
    </w:p>
    <w:p>
      <w:r>
        <w:rPr>
          <w:sz w:val="20"/>
        </w:rPr>
        <w:t>推荐按任务阅读：A04—A10 为数据与求值；A11—A14 为系统与性能；A16 为角色；A20 为完整族表；A23—A33 为新增系统、依赖及全范围验收。</w:t>
      </w:r>
    </w:p>
    <w:p>
      <w:bookmarkStart w:id="18" w:name="A01"/>
      <w:pPr>
        <w:pStyle w:val="Heading1"/>
        <w:pageBreakBefore w:val="0"/>
      </w:pPr>
      <w:r>
        <w:rPr>
          <w:color w:val="000000"/>
        </w:rPr>
        <w:t>A01 当前基线与证据</w:t>
      </w:r>
      <w:bookmarkEnd w:id="18"/>
    </w:p>
    <w:p>
      <w:pPr>
        <w:pStyle w:val="Heading2"/>
      </w:pPr>
      <w:r>
        <w:rPr>
          <w:color w:val="000000"/>
        </w:rPr>
        <w:t>第一版已经形成可复用的动画基础</w:t>
      </w:r>
    </w:p>
    <w:p>
      <w:r>
        <w:rPr>
          <w:b w:val="0"/>
        </w:rPr>
        <w:t>附件和最新提交一致表明，V1 已实现对象、Empty、实体相机和方向灯的局部 TRS 动画，父动画会传播到未录键子节点。曲线以 XYZ 整组 double 值保存，插值支持 Constant 与 Linear；旋转保存连续 Euler 角，运行时才构造四元数。720.000000001 度等原始输入不能因为姿态相同而折叠。[AR01—AR04]</w:t>
      </w:r>
    </w:p>
    <w:p>
      <w:r>
        <w:rPr>
          <w:b w:val="0"/>
        </w:rPr>
        <w:t>当前结构将基础 Scene、持久 Animation 和已安装的临时 Pose 分开，播放不改基础内容。渲染、拾取、包围盒、设备朝向和指定帧观察已围绕统一 Pose 建立身份检查。历史使用一条撤销栈，精确 no_change、固定复制 ID、内容 CAS 与会话 CAS 都应作为 V2 继续遵守的合同。[AR04—AR08]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361"/>
        <w:gridCol w:w="4195"/>
        <w:gridCol w:w="4479"/>
      </w:tblGrid>
      <w:tr>
        <w:trPr>
          <w:tblHeader w:val="true"/>
          <w:cantSplit/>
        </w:trPr>
        <w:tc>
          <w:tcPr>
            <w:tcW w:type="dxa" w:w="1361"/>
            <w:vAlign w:val="center"/>
            <w:shd w:fill="E4ECF4"/>
          </w:tcPr>
          <w:p>
            <w:pPr>
              <w:spacing w:after="20" w:line="264" w:lineRule="auto"/>
            </w:pPr>
            <w:r>
              <w:rPr>
                <w:b/>
                <w:sz w:val="19"/>
              </w:rPr>
              <w:t>维度</w:t>
            </w:r>
          </w:p>
        </w:tc>
        <w:tc>
          <w:tcPr>
            <w:tcW w:type="dxa" w:w="4195"/>
            <w:vAlign w:val="center"/>
            <w:shd w:fill="E4ECF4"/>
          </w:tcPr>
          <w:p>
            <w:pPr>
              <w:spacing w:after="20" w:line="264" w:lineRule="auto"/>
            </w:pPr>
            <w:r>
              <w:rPr>
                <w:b/>
                <w:sz w:val="19"/>
              </w:rPr>
              <w:t>当前已证实能力</w:t>
            </w:r>
          </w:p>
        </w:tc>
        <w:tc>
          <w:tcPr>
            <w:tcW w:type="dxa" w:w="4479"/>
            <w:vAlign w:val="center"/>
            <w:shd w:fill="E4ECF4"/>
          </w:tcPr>
          <w:p>
            <w:pPr>
              <w:spacing w:after="20" w:line="264" w:lineRule="auto"/>
            </w:pPr>
            <w:r>
              <w:rPr>
                <w:b/>
                <w:sz w:val="19"/>
              </w:rPr>
              <w:t>第二版要补的缺口</w:t>
            </w:r>
          </w:p>
        </w:tc>
      </w:tr>
      <w:tr>
        <w:trPr>
          <w:cantSplit/>
        </w:trPr>
        <w:tc>
          <w:tcPr>
            <w:tcW w:type="dxa" w:w="1361"/>
            <w:vAlign w:val="center"/>
            <w:shd w:fill="FFFFFF"/>
          </w:tcPr>
          <w:p>
            <w:pPr>
              <w:spacing w:after="20" w:line="264" w:lineRule="auto"/>
            </w:pPr>
            <w:r>
              <w:rPr>
                <w:b w:val="0"/>
                <w:sz w:val="19"/>
              </w:rPr>
              <w:t>工程栈</w:t>
            </w:r>
          </w:p>
        </w:tc>
        <w:tc>
          <w:tcPr>
            <w:tcW w:type="dxa" w:w="4195"/>
            <w:vAlign w:val="center"/>
            <w:shd w:fill="FFFFFF"/>
          </w:tcPr>
          <w:p>
            <w:pPr>
              <w:spacing w:after="20" w:line="264" w:lineRule="auto"/>
            </w:pPr>
            <w:r>
              <w:rPr>
                <w:b w:val="0"/>
                <w:sz w:val="19"/>
              </w:rPr>
              <w:t>C++20 / Qt Widgets 6.8.3 / OpenGL 4.1 / Windows x64</w:t>
            </w:r>
          </w:p>
        </w:tc>
        <w:tc>
          <w:tcPr>
            <w:tcW w:type="dxa" w:w="4479"/>
            <w:vAlign w:val="center"/>
            <w:shd w:fill="FFFFFF"/>
          </w:tcPr>
          <w:p>
            <w:pPr>
              <w:spacing w:after="20" w:line="264" w:lineRule="auto"/>
            </w:pPr>
            <w:r>
              <w:rPr>
                <w:b w:val="0"/>
                <w:sz w:val="19"/>
              </w:rPr>
              <w:t>维持栈，扩展动画数据与作者工具</w:t>
            </w:r>
          </w:p>
        </w:tc>
      </w:tr>
      <w:tr>
        <w:trPr>
          <w:cantSplit/>
        </w:trPr>
        <w:tc>
          <w:tcPr>
            <w:tcW w:type="dxa" w:w="1361"/>
            <w:vAlign w:val="center"/>
            <w:shd w:fill="F5F7F9"/>
          </w:tcPr>
          <w:p>
            <w:pPr>
              <w:spacing w:after="20" w:line="264" w:lineRule="auto"/>
            </w:pPr>
            <w:r>
              <w:rPr>
                <w:b w:val="0"/>
                <w:sz w:val="19"/>
              </w:rPr>
              <w:t>曲线</w:t>
            </w:r>
          </w:p>
        </w:tc>
        <w:tc>
          <w:tcPr>
            <w:tcW w:type="dxa" w:w="4195"/>
            <w:vAlign w:val="center"/>
            <w:shd w:fill="F5F7F9"/>
          </w:tcPr>
          <w:p>
            <w:pPr>
              <w:spacing w:after="20" w:line="264" w:lineRule="auto"/>
            </w:pPr>
            <w:r>
              <w:rPr>
                <w:b w:val="0"/>
                <w:sz w:val="19"/>
              </w:rPr>
              <w:t>整组 dvec3、整数持久键、运行时子帧、Constant/Linear</w:t>
            </w:r>
          </w:p>
        </w:tc>
        <w:tc>
          <w:tcPr>
            <w:tcW w:type="dxa" w:w="4479"/>
            <w:vAlign w:val="center"/>
            <w:shd w:fill="F5F7F9"/>
          </w:tcPr>
          <w:p>
            <w:pPr>
              <w:spacing w:after="20" w:line="264" w:lineRule="auto"/>
            </w:pPr>
            <w:r>
              <w:rPr>
                <w:b w:val="0"/>
                <w:sz w:val="19"/>
              </w:rPr>
              <w:t>逐轴曲线、持久子帧、Bezier 及高级曲线编辑</w:t>
            </w:r>
          </w:p>
        </w:tc>
      </w:tr>
      <w:tr>
        <w:trPr>
          <w:cantSplit/>
        </w:trPr>
        <w:tc>
          <w:tcPr>
            <w:tcW w:type="dxa" w:w="1361"/>
            <w:vAlign w:val="center"/>
            <w:shd w:fill="FFFFFF"/>
          </w:tcPr>
          <w:p>
            <w:pPr>
              <w:spacing w:after="20" w:line="264" w:lineRule="auto"/>
            </w:pPr>
            <w:r>
              <w:rPr>
                <w:b w:val="0"/>
                <w:sz w:val="19"/>
              </w:rPr>
              <w:t>界面</w:t>
            </w:r>
          </w:p>
        </w:tc>
        <w:tc>
          <w:tcPr>
            <w:tcW w:type="dxa" w:w="4195"/>
            <w:vAlign w:val="center"/>
            <w:shd w:fill="FFFFFF"/>
          </w:tcPr>
          <w:p>
            <w:pPr>
              <w:spacing w:after="20" w:line="264" w:lineRule="auto"/>
            </w:pPr>
            <w:r>
              <w:rPr>
                <w:b w:val="0"/>
                <w:sz w:val="19"/>
              </w:rPr>
              <w:t>当前对象分页键表、基础时间轴、显式 PoseDraft</w:t>
            </w:r>
          </w:p>
        </w:tc>
        <w:tc>
          <w:tcPr>
            <w:tcW w:type="dxa" w:w="4479"/>
            <w:vAlign w:val="center"/>
            <w:shd w:fill="FFFFFF"/>
          </w:tcPr>
          <w:p>
            <w:pPr>
              <w:spacing w:after="20" w:line="264" w:lineRule="auto"/>
            </w:pPr>
            <w:r>
              <w:rPr>
                <w:b w:val="0"/>
                <w:sz w:val="19"/>
              </w:rPr>
              <w:t>多对象 Dope Sheet、Graph Editor、当前作者值及 AutoKey</w:t>
            </w:r>
          </w:p>
        </w:tc>
      </w:tr>
      <w:tr>
        <w:trPr>
          <w:cantSplit/>
        </w:trPr>
        <w:tc>
          <w:tcPr>
            <w:tcW w:type="dxa" w:w="1361"/>
            <w:vAlign w:val="center"/>
            <w:shd w:fill="F5F7F9"/>
          </w:tcPr>
          <w:p>
            <w:pPr>
              <w:spacing w:after="20" w:line="264" w:lineRule="auto"/>
            </w:pPr>
            <w:r>
              <w:rPr>
                <w:b w:val="0"/>
                <w:sz w:val="19"/>
              </w:rPr>
              <w:t>编排</w:t>
            </w:r>
          </w:p>
        </w:tc>
        <w:tc>
          <w:tcPr>
            <w:tcW w:type="dxa" w:w="4195"/>
            <w:vAlign w:val="center"/>
            <w:shd w:fill="F5F7F9"/>
          </w:tcPr>
          <w:p>
            <w:pPr>
              <w:spacing w:after="20" w:line="264" w:lineRule="auto"/>
            </w:pPr>
            <w:r>
              <w:rPr>
                <w:b w:val="0"/>
                <w:sz w:val="19"/>
              </w:rPr>
              <w:t>单一 SceneAnimation</w:t>
            </w:r>
          </w:p>
        </w:tc>
        <w:tc>
          <w:tcPr>
            <w:tcW w:type="dxa" w:w="4479"/>
            <w:vAlign w:val="center"/>
            <w:shd w:fill="F5F7F9"/>
          </w:tcPr>
          <w:p>
            <w:pPr>
              <w:spacing w:after="20" w:line="264" w:lineRule="auto"/>
            </w:pPr>
            <w:r>
              <w:rPr>
                <w:b w:val="0"/>
                <w:sz w:val="19"/>
              </w:rPr>
              <w:t>Action Slot、动作复用、NLA 与约束</w:t>
            </w:r>
          </w:p>
        </w:tc>
      </w:tr>
      <w:tr>
        <w:trPr>
          <w:cantSplit/>
        </w:trPr>
        <w:tc>
          <w:tcPr>
            <w:tcW w:type="dxa" w:w="1361"/>
            <w:vAlign w:val="center"/>
            <w:shd w:fill="FFFFFF"/>
          </w:tcPr>
          <w:p>
            <w:pPr>
              <w:spacing w:after="20" w:line="264" w:lineRule="auto"/>
            </w:pPr>
            <w:r>
              <w:rPr>
                <w:b w:val="0"/>
                <w:sz w:val="19"/>
              </w:rPr>
              <w:t>文件和接口</w:t>
            </w:r>
          </w:p>
        </w:tc>
        <w:tc>
          <w:tcPr>
            <w:tcW w:type="dxa" w:w="4195"/>
            <w:vAlign w:val="center"/>
            <w:shd w:fill="FFFFFF"/>
          </w:tcPr>
          <w:p>
            <w:pPr>
              <w:spacing w:after="20" w:line="264" w:lineRule="auto"/>
            </w:pPr>
            <w:r>
              <w:rPr>
                <w:b w:val="0"/>
                <w:sz w:val="19"/>
              </w:rPr>
              <w:t>格式 4，读取 1—4；API/MCP 0.2.0、wire 1</w:t>
            </w:r>
          </w:p>
        </w:tc>
        <w:tc>
          <w:tcPr>
            <w:tcW w:type="dxa" w:w="4479"/>
            <w:vAlign w:val="center"/>
            <w:shd w:fill="FFFFFF"/>
          </w:tcPr>
          <w:p>
            <w:pPr>
              <w:spacing w:after="20" w:line="264" w:lineRule="auto"/>
            </w:pPr>
            <w:r>
              <w:rPr>
                <w:b w:val="0"/>
                <w:sz w:val="19"/>
              </w:rPr>
              <w:t>格式 5、0.3.0、类型化新能力及迁移</w:t>
            </w:r>
          </w:p>
        </w:tc>
      </w:tr>
      <w:tr>
        <w:trPr>
          <w:cantSplit/>
        </w:trPr>
        <w:tc>
          <w:tcPr>
            <w:tcW w:type="dxa" w:w="1361"/>
            <w:vAlign w:val="center"/>
            <w:shd w:fill="F5F7F9"/>
          </w:tcPr>
          <w:p>
            <w:pPr>
              <w:spacing w:after="20" w:line="264" w:lineRule="auto"/>
            </w:pPr>
            <w:r>
              <w:rPr>
                <w:b w:val="0"/>
                <w:sz w:val="19"/>
              </w:rPr>
              <w:t>输出</w:t>
            </w:r>
          </w:p>
        </w:tc>
        <w:tc>
          <w:tcPr>
            <w:tcW w:type="dxa" w:w="4195"/>
            <w:vAlign w:val="center"/>
            <w:shd w:fill="F5F7F9"/>
          </w:tcPr>
          <w:p>
            <w:pPr>
              <w:spacing w:after="20" w:line="264" w:lineRule="auto"/>
            </w:pPr>
            <w:r>
              <w:rPr>
                <w:b w:val="0"/>
                <w:sz w:val="19"/>
              </w:rPr>
              <w:t>最多 1600 像素的单次实时视口 PNG 观察</w:t>
            </w:r>
          </w:p>
        </w:tc>
        <w:tc>
          <w:tcPr>
            <w:tcW w:type="dxa" w:w="4479"/>
            <w:vAlign w:val="center"/>
            <w:shd w:fill="F5F7F9"/>
          </w:tcPr>
          <w:p>
            <w:pPr>
              <w:spacing w:after="20" w:line="264" w:lineRule="auto"/>
            </w:pPr>
            <w:r>
              <w:rPr>
                <w:b w:val="0"/>
                <w:sz w:val="19"/>
              </w:rPr>
              <w:t>独立离屏序列任务和可恢复输出</w:t>
            </w:r>
          </w:p>
        </w:tc>
      </w:tr>
    </w:tbl>
    <w:p>
      <w:pPr>
        <w:spacing w:before="120"/>
      </w:pPr>
      <w:r>
        <w:rPr>
          <w:b w:val="0"/>
        </w:rPr>
        <w:t>现有 SelectionModel 仅维护单实体选择；时间轴每页默认 256 行，Inspector 显示基础值。V2 的多对象动画和当前姿态编辑需要真实改变这些数据入口，增加几个面板无法补齐作者语义。当前渲染器又有直接读取 node.surface、meshRenderer 和基础照明的路径，新增材质色调或灯光动画时必须一并纳入有效状态。[AR05—AR07]</w:t>
      </w:r>
    </w:p>
    <w:p>
      <w:pPr>
        <w:pStyle w:val="Heading2"/>
      </w:pPr>
      <w:r>
        <w:rPr>
          <w:color w:val="000000"/>
        </w:rPr>
        <w:t>测试报告是已有证据</w:t>
      </w:r>
    </w:p>
    <w:p>
      <w:r>
        <w:rPr>
          <w:b w:val="0"/>
        </w:rPr>
        <w:t>附件记录的 Release Editor 结果为 514 项中 512 通过、2 项环境跳过，共 56,201 个断言；Debug 受影响集为 32 项、1,472 个断言，不能写成完整 Debug 回归。资产测试 57 项中 54 通过、3 项符号链接环境跳过。MCP 有 49/49 冻结测试、11/11 定向测试及 Debug/Release 实 SDK 流程。[AR01、AR10]</w:t>
      </w:r>
    </w:p>
    <w:p>
      <w:r>
        <w:rPr>
          <w:b w:val="0"/>
        </w:rPr>
        <w:t>这些结果支持“V1 本机候选已验收”，没有覆盖本轮 V2，也没有证明新机器、混合 DPI、跨用户、30 分钟耐久或新的聊天端图像交接已通过。附件曾出现的间歇 SIGSEGV 尚无已确认根因；不能把另一个问题的修复当作它已经解决。[AR01]</w:t>
      </w:r>
    </w:p>
    <w:p>
      <w:pPr>
        <w:pStyle w:val="Heading2"/>
      </w:pPr>
      <w:r>
        <w:rPr>
          <w:color w:val="000000"/>
        </w:rPr>
        <w:t>性能数据应按完整口径解释</w:t>
      </w:r>
    </w:p>
    <w:p>
      <w:r>
        <w:rPr>
          <w:b w:val="0"/>
        </w:rPr>
        <w:t>2026-10-07 报告使用 Ryzen 7 5800H、RTX 3050 Laptop、Windows 11 25H2，视口 1309×525、DPR 1。测试含 102 节点、100 个动画对象、300 组轨道、9,000 组键、48,500 个源顶点和 Mirror→Subdivision 1，在 24 fps 下预热 5 秒后做三轮各 30 秒采样。[AR09]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721"/>
        <w:gridCol w:w="2608"/>
        <w:gridCol w:w="4706"/>
      </w:tblGrid>
      <w:tr>
        <w:trPr>
          <w:tblHeader w:val="true"/>
          <w:cantSplit/>
        </w:trPr>
        <w:tc>
          <w:tcPr>
            <w:tcW w:type="dxa" w:w="2721"/>
            <w:vAlign w:val="center"/>
            <w:shd w:fill="E4ECF4"/>
          </w:tcPr>
          <w:p>
            <w:pPr>
              <w:spacing w:after="20" w:line="264" w:lineRule="auto"/>
            </w:pPr>
            <w:r>
              <w:rPr>
                <w:b/>
                <w:sz w:val="19"/>
              </w:rPr>
              <w:t>指标</w:t>
            </w:r>
          </w:p>
        </w:tc>
        <w:tc>
          <w:tcPr>
            <w:tcW w:type="dxa" w:w="2608"/>
            <w:vAlign w:val="center"/>
            <w:shd w:fill="E4ECF4"/>
          </w:tcPr>
          <w:p>
            <w:pPr>
              <w:spacing w:after="20" w:line="264" w:lineRule="auto"/>
            </w:pPr>
            <w:r>
              <w:rPr>
                <w:b/>
                <w:sz w:val="19"/>
              </w:rPr>
              <w:t>已有报告值</w:t>
            </w:r>
          </w:p>
        </w:tc>
        <w:tc>
          <w:tcPr>
            <w:tcW w:type="dxa" w:w="4706"/>
            <w:vAlign w:val="center"/>
            <w:shd w:fill="E4ECF4"/>
          </w:tcPr>
          <w:p>
            <w:pPr>
              <w:spacing w:after="20" w:line="264" w:lineRule="auto"/>
            </w:pPr>
            <w:r>
              <w:rPr>
                <w:b/>
                <w:sz w:val="19"/>
              </w:rPr>
              <w:t>可以得出的结论</w:t>
            </w:r>
          </w:p>
        </w:tc>
      </w:tr>
      <w:tr>
        <w:trPr>
          <w:cantSplit/>
        </w:trPr>
        <w:tc>
          <w:tcPr>
            <w:tcW w:type="dxa" w:w="2721"/>
            <w:vAlign w:val="center"/>
            <w:shd w:fill="FFFFFF"/>
          </w:tcPr>
          <w:p>
            <w:pPr>
              <w:spacing w:after="20" w:line="264" w:lineRule="auto"/>
            </w:pPr>
            <w:r>
              <w:rPr>
                <w:b w:val="0"/>
                <w:sz w:val="19"/>
              </w:rPr>
              <w:t>Core 求值最大 P95</w:t>
            </w:r>
          </w:p>
        </w:tc>
        <w:tc>
          <w:tcPr>
            <w:tcW w:type="dxa" w:w="2608"/>
            <w:vAlign w:val="center"/>
            <w:shd w:fill="FFFFFF"/>
          </w:tcPr>
          <w:p>
            <w:pPr>
              <w:spacing w:after="20" w:line="264" w:lineRule="auto"/>
            </w:pPr>
            <w:r>
              <w:rPr>
                <w:b w:val="0"/>
                <w:sz w:val="19"/>
              </w:rPr>
              <w:t>0.2371 ms</w:t>
            </w:r>
          </w:p>
        </w:tc>
        <w:tc>
          <w:tcPr>
            <w:tcW w:type="dxa" w:w="4706"/>
            <w:vAlign w:val="center"/>
            <w:shd w:fill="FFFFFF"/>
          </w:tcPr>
          <w:p>
            <w:pPr>
              <w:spacing w:after="20" w:line="264" w:lineRule="auto"/>
            </w:pPr>
            <w:r>
              <w:rPr>
                <w:b w:val="0"/>
                <w:sz w:val="19"/>
              </w:rPr>
              <w:t>小场景核心求值已有余量；不含 GUI、准备、消费析构、几何及 GPU</w:t>
            </w:r>
          </w:p>
        </w:tc>
      </w:tr>
      <w:tr>
        <w:trPr>
          <w:cantSplit/>
        </w:trPr>
        <w:tc>
          <w:tcPr>
            <w:tcW w:type="dxa" w:w="2721"/>
            <w:vAlign w:val="center"/>
            <w:shd w:fill="F5F7F9"/>
          </w:tcPr>
          <w:p>
            <w:pPr>
              <w:spacing w:after="20" w:line="264" w:lineRule="auto"/>
            </w:pPr>
            <w:r>
              <w:rPr>
                <w:b w:val="0"/>
                <w:sz w:val="19"/>
              </w:rPr>
              <w:t>真实 Qt frameSwapped 最大 P95</w:t>
            </w:r>
          </w:p>
        </w:tc>
        <w:tc>
          <w:tcPr>
            <w:tcW w:type="dxa" w:w="2608"/>
            <w:vAlign w:val="center"/>
            <w:shd w:fill="F5F7F9"/>
          </w:tcPr>
          <w:p>
            <w:pPr>
              <w:spacing w:after="20" w:line="264" w:lineRule="auto"/>
            </w:pPr>
            <w:r>
              <w:rPr>
                <w:b w:val="0"/>
                <w:sz w:val="19"/>
              </w:rPr>
              <w:t>17.1105 ms</w:t>
            </w:r>
          </w:p>
        </w:tc>
        <w:tc>
          <w:tcPr>
            <w:tcW w:type="dxa" w:w="4706"/>
            <w:vAlign w:val="center"/>
            <w:shd w:fill="F5F7F9"/>
          </w:tcPr>
          <w:p>
            <w:pPr>
              <w:spacing w:after="20" w:line="264" w:lineRule="auto"/>
            </w:pPr>
            <w:r>
              <w:rPr>
                <w:b w:val="0"/>
                <w:sz w:val="19"/>
              </w:rPr>
              <w:t>包含实际交换观察，但不是显示器扫描完成时间</w:t>
            </w:r>
          </w:p>
        </w:tc>
      </w:tr>
      <w:tr>
        <w:trPr>
          <w:cantSplit/>
        </w:trPr>
        <w:tc>
          <w:tcPr>
            <w:tcW w:type="dxa" w:w="2721"/>
            <w:vAlign w:val="center"/>
            <w:shd w:fill="FFFFFF"/>
          </w:tcPr>
          <w:p>
            <w:pPr>
              <w:spacing w:after="20" w:line="264" w:lineRule="auto"/>
            </w:pPr>
            <w:r>
              <w:rPr>
                <w:b w:val="0"/>
                <w:sz w:val="19"/>
              </w:rPr>
              <w:t>墙钟 24 fps 槽位</w:t>
            </w:r>
          </w:p>
        </w:tc>
        <w:tc>
          <w:tcPr>
            <w:tcW w:type="dxa" w:w="2608"/>
            <w:vAlign w:val="center"/>
            <w:shd w:fill="FFFFFF"/>
          </w:tcPr>
          <w:p>
            <w:pPr>
              <w:spacing w:after="20" w:line="264" w:lineRule="auto"/>
            </w:pPr>
            <w:r>
              <w:rPr>
                <w:b w:val="0"/>
                <w:sz w:val="19"/>
              </w:rPr>
              <w:t>每轮 720/720，缺失比 0</w:t>
            </w:r>
          </w:p>
        </w:tc>
        <w:tc>
          <w:tcPr>
            <w:tcW w:type="dxa" w:w="4706"/>
            <w:vAlign w:val="center"/>
            <w:shd w:fill="FFFFFF"/>
          </w:tcPr>
          <w:p>
            <w:pPr>
              <w:spacing w:after="20" w:line="264" w:lineRule="auto"/>
            </w:pPr>
            <w:r>
              <w:rPr>
                <w:b w:val="0"/>
                <w:sz w:val="19"/>
              </w:rPr>
              <w:t>仅证明该场景和该环境的 24 fps 结果</w:t>
            </w:r>
          </w:p>
        </w:tc>
      </w:tr>
      <w:tr>
        <w:trPr>
          <w:cantSplit/>
        </w:trPr>
        <w:tc>
          <w:tcPr>
            <w:tcW w:type="dxa" w:w="2721"/>
            <w:vAlign w:val="center"/>
            <w:shd w:fill="F5F7F9"/>
          </w:tcPr>
          <w:p>
            <w:pPr>
              <w:spacing w:after="20" w:line="264" w:lineRule="auto"/>
            </w:pPr>
            <w:r>
              <w:rPr>
                <w:b w:val="0"/>
                <w:sz w:val="19"/>
              </w:rPr>
              <w:t>错误身份与网格上传</w:t>
            </w:r>
          </w:p>
        </w:tc>
        <w:tc>
          <w:tcPr>
            <w:tcW w:type="dxa" w:w="2608"/>
            <w:vAlign w:val="center"/>
            <w:shd w:fill="F5F7F9"/>
          </w:tcPr>
          <w:p>
            <w:pPr>
              <w:spacing w:after="20" w:line="264" w:lineRule="auto"/>
            </w:pPr>
            <w:r>
              <w:rPr>
                <w:b w:val="0"/>
                <w:sz w:val="19"/>
              </w:rPr>
              <w:t>错误身份 0，成功 editable mesh 上传增量 0</w:t>
            </w:r>
          </w:p>
        </w:tc>
        <w:tc>
          <w:tcPr>
            <w:tcW w:type="dxa" w:w="4706"/>
            <w:vAlign w:val="center"/>
            <w:shd w:fill="F5F7F9"/>
          </w:tcPr>
          <w:p>
            <w:pPr>
              <w:spacing w:after="20" w:line="264" w:lineRule="auto"/>
            </w:pPr>
            <w:r>
              <w:rPr>
                <w:b w:val="0"/>
                <w:sz w:val="19"/>
              </w:rPr>
              <w:t>不代表所有 GPU 资源上传均为零</w:t>
            </w:r>
          </w:p>
        </w:tc>
      </w:tr>
      <w:tr>
        <w:trPr>
          <w:cantSplit/>
        </w:trPr>
        <w:tc>
          <w:tcPr>
            <w:tcW w:type="dxa" w:w="2721"/>
            <w:vAlign w:val="center"/>
            <w:shd w:fill="FFFFFF"/>
          </w:tcPr>
          <w:p>
            <w:pPr>
              <w:spacing w:after="20" w:line="264" w:lineRule="auto"/>
            </w:pPr>
            <w:r>
              <w:rPr>
                <w:b w:val="0"/>
                <w:sz w:val="19"/>
              </w:rPr>
              <w:t>可见编辑器</w:t>
            </w:r>
          </w:p>
        </w:tc>
        <w:tc>
          <w:tcPr>
            <w:tcW w:type="dxa" w:w="2608"/>
            <w:vAlign w:val="center"/>
            <w:shd w:fill="FFFFFF"/>
          </w:tcPr>
          <w:p>
            <w:pPr>
              <w:spacing w:after="20" w:line="264" w:lineRule="auto"/>
            </w:pPr>
            <w:r>
              <w:rPr>
                <w:b w:val="0"/>
                <w:sz w:val="19"/>
              </w:rPr>
              <w:t>Console 底部页激活</w:t>
            </w:r>
          </w:p>
        </w:tc>
        <w:tc>
          <w:tcPr>
            <w:tcW w:type="dxa" w:w="4706"/>
            <w:vAlign w:val="center"/>
            <w:shd w:fill="FFFFFF"/>
          </w:tcPr>
          <w:p>
            <w:pPr>
              <w:spacing w:after="20" w:line="264" w:lineRule="auto"/>
            </w:pPr>
            <w:r>
              <w:rPr>
                <w:b w:val="0"/>
                <w:sz w:val="19"/>
              </w:rPr>
              <w:t>没有覆盖 Graph Editor 或可见时间轴的持续绘制成本</w:t>
            </w:r>
          </w:p>
        </w:tc>
      </w:tr>
    </w:tbl>
    <w:p>
      <w:pPr>
        <w:spacing w:before="120"/>
      </w:pPr>
      <w:r>
        <w:rPr>
          <w:b w:val="0"/>
        </w:rPr>
        <w:t>单键服务至匹配画面的报告延迟为 3.0224→10.4951 ms；1,024 项批量为 9.2944→17.0381 ms，但该批量重用 30 个键时刻，不能宣传为 1,024 个不同新时刻的压力结果。内存峰值包含 Qt、GL 和历史探针，不能直接当作动画模块占用。[AR09]</w:t>
      </w:r>
    </w:p>
    <w:p>
      <w:pPr>
        <w:pStyle w:val="Heading2"/>
      </w:pPr>
      <w:r>
        <w:rPr>
          <w:color w:val="000000"/>
        </w:rPr>
        <w:t>精确取消修复已经进入最新基线</w:t>
      </w:r>
    </w:p>
    <w:p>
      <w:r>
        <w:rPr>
          <w:b w:val="0"/>
        </w:rPr>
        <w:t>提交 5f5c82e 已合入附件的 P2 修复：取消直接安装原始 Transform 快照并保留实体通知，不再归一化四元数。新增回归覆盖复制 → G/R/S → Esc → Undo/Redo，核对精确 TRS、副本删除和同 ID 恢复。附件的“尚未提交”已过时。[AR01、AR02、AR06]</w:t>
      </w:r>
    </w:p>
    <w:p>
      <w:r>
        <w:rPr>
          <w:b w:val="0"/>
        </w:rPr>
        <w:t>P0 改为核验已合入修复及补齐最新基线回归。已提交日志报告定向 Debug/Release 各 1 用例 111 断言、受影响组合各 39 用例 1,003 断言通过；这些不是本轮重跑结果，也不是修复后完整 Editor 回归。加载时四元数归一化仍在，第 A11 章单独处理。[AR02、AR08]</w:t>
      </w:r>
    </w:p>
    <w:p>
      <w:bookmarkStart w:id="19" w:name="A02"/>
      <w:pPr>
        <w:pStyle w:val="Heading1"/>
        <w:pageBreakBefore w:val="0"/>
      </w:pPr>
      <w:r>
        <w:rPr>
          <w:color w:val="000000"/>
        </w:rPr>
        <w:t>A02 Blender 复刻范围</w:t>
      </w:r>
      <w:bookmarkEnd w:id="19"/>
    </w:p>
    <w:p>
      <w:r>
        <w:rPr>
          <w:b w:val="0"/>
        </w:rPr>
        <w:t>v2.3完整建设范围为原A+B+C+D，加十四项明确缺口及GP/物理/VSE/blend扩展计划。原“至少八成”仅保留为核心候选版本历史最低门槛；不能用比例余量免除本次承诺建设的功能。原生实现、Blender兼容桥、烘焙结果与不透明保留分别登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871"/>
        <w:gridCol w:w="4082"/>
        <w:gridCol w:w="4082"/>
      </w:tblGrid>
      <w:tr>
        <w:trPr>
          <w:tblHeader w:val="true"/>
          <w:cantSplit/>
        </w:trPr>
        <w:tc>
          <w:tcPr>
            <w:tcW w:type="dxa" w:w="1871"/>
            <w:vAlign w:val="center"/>
            <w:shd w:fill="E4ECF4"/>
          </w:tcPr>
          <w:p>
            <w:pPr>
              <w:spacing w:after="20" w:line="264" w:lineRule="auto"/>
            </w:pPr>
            <w:r>
              <w:rPr>
                <w:b/>
                <w:sz w:val="19"/>
              </w:rPr>
              <w:t>建设包</w:t>
            </w:r>
          </w:p>
        </w:tc>
        <w:tc>
          <w:tcPr>
            <w:tcW w:type="dxa" w:w="4082"/>
            <w:vAlign w:val="center"/>
            <w:shd w:fill="E4ECF4"/>
          </w:tcPr>
          <w:p>
            <w:pPr>
              <w:spacing w:after="20" w:line="264" w:lineRule="auto"/>
            </w:pPr>
            <w:r>
              <w:rPr>
                <w:b/>
                <w:sz w:val="19"/>
              </w:rPr>
              <w:t>完整第二版交付</w:t>
            </w:r>
          </w:p>
        </w:tc>
        <w:tc>
          <w:tcPr>
            <w:tcW w:type="dxa" w:w="4082"/>
            <w:vAlign w:val="center"/>
            <w:shd w:fill="E4ECF4"/>
          </w:tcPr>
          <w:p>
            <w:pPr>
              <w:spacing w:after="20" w:line="264" w:lineRule="auto"/>
            </w:pPr>
            <w:r>
              <w:rPr>
                <w:b/>
                <w:sz w:val="19"/>
              </w:rPr>
              <w:t>相较 v2.1 的实质变化</w:t>
            </w:r>
          </w:p>
        </w:tc>
      </w:tr>
      <w:tr>
        <w:trPr>
          <w:cantSplit/>
        </w:trPr>
        <w:tc>
          <w:tcPr>
            <w:tcW w:type="dxa" w:w="1871"/>
            <w:vAlign w:val="center"/>
            <w:shd w:fill="FFFFFF"/>
          </w:tcPr>
          <w:p>
            <w:pPr>
              <w:spacing w:after="20" w:line="264" w:lineRule="auto"/>
            </w:pPr>
            <w:r>
              <w:rPr>
                <w:b w:val="0"/>
                <w:sz w:val="19"/>
              </w:rPr>
              <w:t>A 对象创作</w:t>
            </w:r>
          </w:p>
        </w:tc>
        <w:tc>
          <w:tcPr>
            <w:tcW w:type="dxa" w:w="4082"/>
            <w:vAlign w:val="center"/>
            <w:shd w:fill="FFFFFF"/>
          </w:tcPr>
          <w:p>
            <w:pPr>
              <w:spacing w:after="20" w:line="264" w:lineRule="auto"/>
            </w:pPr>
            <w:r>
              <w:rPr>
                <w:b w:val="0"/>
                <w:sz w:val="19"/>
              </w:rPr>
              <w:t>逐轴曲线、完整作者编辑器、AutoKey、所有旋转模式、录键集与录制</w:t>
            </w:r>
          </w:p>
        </w:tc>
        <w:tc>
          <w:tcPr>
            <w:tcW w:type="dxa" w:w="4082"/>
            <w:vAlign w:val="center"/>
            <w:shd w:fill="FFFFFF"/>
          </w:tcPr>
          <w:p>
            <w:pPr>
              <w:spacing w:after="20" w:line="264" w:lineRule="auto"/>
            </w:pPr>
            <w:r>
              <w:rPr>
                <w:b w:val="0"/>
                <w:sz w:val="19"/>
              </w:rPr>
              <w:t>从 Euler XYZ 扩为六 Euler、Quaternion、Axis Angle；补齐曲线工具</w:t>
            </w:r>
          </w:p>
        </w:tc>
      </w:tr>
      <w:tr>
        <w:trPr>
          <w:cantSplit/>
        </w:trPr>
        <w:tc>
          <w:tcPr>
            <w:tcW w:type="dxa" w:w="1871"/>
            <w:vAlign w:val="center"/>
            <w:shd w:fill="F5F7F9"/>
          </w:tcPr>
          <w:p>
            <w:pPr>
              <w:spacing w:after="20" w:line="264" w:lineRule="auto"/>
            </w:pPr>
            <w:r>
              <w:rPr>
                <w:b w:val="0"/>
                <w:sz w:val="19"/>
              </w:rPr>
              <w:t>B 动作编排与输出</w:t>
            </w:r>
          </w:p>
        </w:tc>
        <w:tc>
          <w:tcPr>
            <w:tcW w:type="dxa" w:w="4082"/>
            <w:vAlign w:val="center"/>
            <w:shd w:fill="F5F7F9"/>
          </w:tcPr>
          <w:p>
            <w:pPr>
              <w:spacing w:after="20" w:line="264" w:lineRule="auto"/>
            </w:pPr>
            <w:r>
              <w:rPr>
                <w:b w:val="0"/>
                <w:sz w:val="19"/>
              </w:rPr>
              <w:t>Action/Slots、完整常用 NLA、八类 F-Curve 修饰器、Bake、镜头和 PNG 任务</w:t>
            </w:r>
          </w:p>
        </w:tc>
        <w:tc>
          <w:tcPr>
            <w:tcW w:type="dxa" w:w="4082"/>
            <w:vAlign w:val="center"/>
            <w:shd w:fill="F5F7F9"/>
          </w:tcPr>
          <w:p>
            <w:pPr>
              <w:spacing w:after="20" w:line="264" w:lineRule="auto"/>
            </w:pPr>
            <w:r>
              <w:rPr>
                <w:b w:val="0"/>
                <w:sz w:val="19"/>
              </w:rPr>
              <w:t>Noise、Generator、Envelope、Smooth、Transition/Meta、Animated Time/Influence 纳入</w:t>
            </w:r>
          </w:p>
        </w:tc>
      </w:tr>
      <w:tr>
        <w:trPr>
          <w:cantSplit/>
        </w:trPr>
        <w:tc>
          <w:tcPr>
            <w:tcW w:type="dxa" w:w="1871"/>
            <w:vAlign w:val="center"/>
            <w:shd w:fill="FFFFFF"/>
          </w:tcPr>
          <w:p>
            <w:pPr>
              <w:spacing w:after="20" w:line="264" w:lineRule="auto"/>
            </w:pPr>
            <w:r>
              <w:rPr>
                <w:b w:val="0"/>
                <w:sz w:val="19"/>
              </w:rPr>
              <w:t>C 原生角色创作</w:t>
            </w:r>
          </w:p>
        </w:tc>
        <w:tc>
          <w:tcPr>
            <w:tcW w:type="dxa" w:w="4082"/>
            <w:vAlign w:val="center"/>
            <w:shd w:fill="FFFFFF"/>
          </w:tcPr>
          <w:p>
            <w:pPr>
              <w:spacing w:after="20" w:line="264" w:lineRule="auto"/>
            </w:pPr>
            <w:r>
              <w:rPr>
                <w:b w:val="0"/>
                <w:sz w:val="19"/>
              </w:rPr>
              <w:t>Edit/Pose、Bendy Bones、权重创作、CPU/GPU 蒙皮、标准 IK/Spline IK、Pose Assets、Shape Keys、Lattice</w:t>
            </w:r>
          </w:p>
        </w:tc>
        <w:tc>
          <w:tcPr>
            <w:tcW w:type="dxa" w:w="4082"/>
            <w:vAlign w:val="center"/>
            <w:shd w:fill="FFFFFF"/>
          </w:tcPr>
          <w:p>
            <w:pPr>
              <w:spacing w:after="20" w:line="264" w:lineRule="auto"/>
            </w:pPr>
            <w:r>
              <w:rPr>
                <w:b w:val="0"/>
                <w:sz w:val="19"/>
              </w:rPr>
              <w:t>由另行建设路线提升为完成八成目标的必需组成</w:t>
            </w:r>
          </w:p>
        </w:tc>
      </w:tr>
      <w:tr>
        <w:trPr>
          <w:cantSplit/>
        </w:trPr>
        <w:tc>
          <w:tcPr>
            <w:tcW w:type="dxa" w:w="1871"/>
            <w:vAlign w:val="center"/>
            <w:shd w:fill="F5F7F9"/>
          </w:tcPr>
          <w:p>
            <w:pPr>
              <w:spacing w:after="20" w:line="264" w:lineRule="auto"/>
            </w:pPr>
            <w:r>
              <w:rPr>
                <w:b w:val="0"/>
                <w:sz w:val="19"/>
              </w:rPr>
              <w:t>D 驱动及依赖求值</w:t>
            </w:r>
          </w:p>
        </w:tc>
        <w:tc>
          <w:tcPr>
            <w:tcW w:type="dxa" w:w="4082"/>
            <w:vAlign w:val="center"/>
            <w:shd w:fill="F5F7F9"/>
          </w:tcPr>
          <w:p>
            <w:r>
              <w:t>五类变量、Simple Expressions、受控Python/Namespace、29类约束与状态/操作依赖图</w:t>
            </w:r>
          </w:p>
        </w:tc>
        <w:tc>
          <w:tcPr>
            <w:tcW w:type="dxa" w:w="4082"/>
            <w:vAlign w:val="center"/>
            <w:shd w:fill="F5F7F9"/>
          </w:tcPr>
          <w:p>
            <w:r>
              <w:t>补四类跟踪/缓存约束及脚本执行；见E03/E04</w:t>
            </w:r>
          </w:p>
        </w:tc>
      </w:tr>
    </w:tbl>
    <w:p>
      <w:pPr>
        <w:pStyle w:val="Heading2"/>
      </w:pPr>
      <w:r>
        <w:rPr>
          <w:color w:val="000000"/>
        </w:rPr>
        <w:t>计划覆盖与真实缺口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628"/>
        <w:gridCol w:w="1984"/>
        <w:gridCol w:w="1757"/>
        <w:gridCol w:w="2665"/>
      </w:tblGrid>
      <w:tr>
        <w:trPr>
          <w:tblHeader w:val="true"/>
          <w:cantSplit/>
        </w:trPr>
        <w:tc>
          <w:tcPr>
            <w:tcW w:type="dxa" w:w="3628"/>
            <w:vAlign w:val="center"/>
            <w:shd w:fill="E4ECF4"/>
          </w:tcPr>
          <w:p>
            <w:pPr>
              <w:spacing w:after="20" w:line="264" w:lineRule="auto"/>
            </w:pPr>
            <w:r>
              <w:rPr>
                <w:b/>
                <w:sz w:val="19"/>
              </w:rPr>
              <w:t>领域</w:t>
            </w:r>
          </w:p>
        </w:tc>
        <w:tc>
          <w:tcPr>
            <w:tcW w:type="dxa" w:w="1984"/>
            <w:vAlign w:val="center"/>
            <w:shd w:fill="E4ECF4"/>
          </w:tcPr>
          <w:p>
            <w:pPr>
              <w:spacing w:after="20" w:line="264" w:lineRule="auto"/>
              <w:jc w:val="center"/>
            </w:pPr>
            <w:r>
              <w:rPr>
                <w:b/>
                <w:sz w:val="19"/>
              </w:rPr>
              <w:t>计划完整功能族</w:t>
            </w:r>
          </w:p>
        </w:tc>
        <w:tc>
          <w:tcPr>
            <w:tcW w:type="dxa" w:w="1757"/>
            <w:vAlign w:val="center"/>
            <w:shd w:fill="E4ECF4"/>
          </w:tcPr>
          <w:p>
            <w:r>
              <w:t>实施证据</w:t>
            </w:r>
          </w:p>
        </w:tc>
        <w:tc>
          <w:tcPr>
            <w:tcW w:type="dxa" w:w="2665"/>
            <w:vAlign w:val="center"/>
            <w:shd w:fill="E4ECF4"/>
          </w:tcPr>
          <w:p>
            <w:pPr>
              <w:spacing w:after="20" w:line="264" w:lineRule="auto"/>
            </w:pPr>
            <w:r>
              <w:rPr>
                <w:b/>
                <w:sz w:val="19"/>
              </w:rPr>
              <w:t>发布规则</w:t>
            </w:r>
          </w:p>
        </w:tc>
      </w:tr>
      <w:tr>
        <w:trPr>
          <w:cantSplit/>
        </w:trPr>
        <w:tc>
          <w:tcPr>
            <w:tcW w:type="dxa" w:w="3628"/>
            <w:vAlign w:val="center"/>
            <w:shd w:fill="FFFFFF"/>
          </w:tcPr>
          <w:p>
            <w:pPr>
              <w:spacing w:after="20" w:line="264" w:lineRule="auto"/>
            </w:pPr>
            <w:r>
              <w:rPr>
                <w:b w:val="0"/>
                <w:sz w:val="19"/>
              </w:rPr>
              <w:t>时间、关键帧与录键</w:t>
            </w:r>
          </w:p>
        </w:tc>
        <w:tc>
          <w:tcPr>
            <w:tcW w:type="dxa" w:w="1984"/>
            <w:vAlign w:val="center"/>
            <w:shd w:fill="FFFFFF"/>
          </w:tcPr>
          <w:p>
            <w:r>
              <w:t>14 / 14 计划</w:t>
            </w:r>
          </w:p>
        </w:tc>
        <w:tc>
          <w:tcPr>
            <w:tcW w:type="dxa" w:w="1757"/>
            <w:vAlign w:val="center"/>
            <w:shd w:fill="FFFFFF"/>
          </w:tcPr>
          <w:p>
            <w:r>
              <w:t>证据 Pending</w:t>
            </w:r>
          </w:p>
        </w:tc>
        <w:tc>
          <w:tcPr>
            <w:tcW w:type="dxa" w:w="2665"/>
            <w:vAlign w:val="center"/>
            <w:shd w:fill="FFFFFF"/>
          </w:tcPr>
          <w:p>
            <w:r>
              <w:t>全部承诺子项通过</w:t>
            </w:r>
          </w:p>
        </w:tc>
      </w:tr>
      <w:tr>
        <w:trPr>
          <w:cantSplit/>
        </w:trPr>
        <w:tc>
          <w:tcPr>
            <w:tcW w:type="dxa" w:w="3628"/>
            <w:vAlign w:val="center"/>
            <w:shd w:fill="F5F7F9"/>
          </w:tcPr>
          <w:p>
            <w:pPr>
              <w:spacing w:after="20" w:line="264" w:lineRule="auto"/>
            </w:pPr>
            <w:r>
              <w:rPr>
                <w:b w:val="0"/>
                <w:sz w:val="19"/>
              </w:rPr>
              <w:t>F-Curve、Graph 与曲线工具</w:t>
            </w:r>
          </w:p>
        </w:tc>
        <w:tc>
          <w:tcPr>
            <w:tcW w:type="dxa" w:w="1984"/>
            <w:vAlign w:val="center"/>
            <w:shd w:fill="F5F7F9"/>
          </w:tcPr>
          <w:p>
            <w:r>
              <w:t>21 / 21 计划</w:t>
            </w:r>
          </w:p>
        </w:tc>
        <w:tc>
          <w:tcPr>
            <w:tcW w:type="dxa" w:w="1757"/>
            <w:vAlign w:val="center"/>
            <w:shd w:fill="F5F7F9"/>
          </w:tcPr>
          <w:p>
            <w:r>
              <w:t>证据 Pending</w:t>
            </w:r>
          </w:p>
        </w:tc>
        <w:tc>
          <w:tcPr>
            <w:tcW w:type="dxa" w:w="2665"/>
            <w:vAlign w:val="center"/>
            <w:shd w:fill="F5F7F9"/>
          </w:tcPr>
          <w:p>
            <w:r>
              <w:t>全部承诺子项通过</w:t>
            </w:r>
          </w:p>
        </w:tc>
      </w:tr>
      <w:tr>
        <w:trPr>
          <w:cantSplit/>
        </w:trPr>
        <w:tc>
          <w:tcPr>
            <w:tcW w:type="dxa" w:w="3628"/>
            <w:vAlign w:val="center"/>
            <w:shd w:fill="FFFFFF"/>
          </w:tcPr>
          <w:p>
            <w:pPr>
              <w:spacing w:after="20" w:line="264" w:lineRule="auto"/>
            </w:pPr>
            <w:r>
              <w:rPr>
                <w:b w:val="0"/>
                <w:sz w:val="19"/>
              </w:rPr>
              <w:t>Actions 与 NLA</w:t>
            </w:r>
          </w:p>
        </w:tc>
        <w:tc>
          <w:tcPr>
            <w:tcW w:type="dxa" w:w="1984"/>
            <w:vAlign w:val="center"/>
            <w:shd w:fill="FFFFFF"/>
          </w:tcPr>
          <w:p>
            <w:r>
              <w:t>16 / 16 计划</w:t>
            </w:r>
          </w:p>
        </w:tc>
        <w:tc>
          <w:tcPr>
            <w:tcW w:type="dxa" w:w="1757"/>
            <w:vAlign w:val="center"/>
            <w:shd w:fill="FFFFFF"/>
          </w:tcPr>
          <w:p>
            <w:r>
              <w:t>证据 Pending</w:t>
            </w:r>
          </w:p>
        </w:tc>
        <w:tc>
          <w:tcPr>
            <w:tcW w:type="dxa" w:w="2665"/>
            <w:vAlign w:val="center"/>
            <w:shd w:fill="FFFFFF"/>
          </w:tcPr>
          <w:p>
            <w:r>
              <w:t>全部承诺子项通过</w:t>
            </w:r>
          </w:p>
        </w:tc>
      </w:tr>
      <w:tr>
        <w:trPr>
          <w:cantSplit/>
        </w:trPr>
        <w:tc>
          <w:tcPr>
            <w:tcW w:type="dxa" w:w="3628"/>
            <w:vAlign w:val="center"/>
            <w:shd w:fill="F5F7F9"/>
          </w:tcPr>
          <w:p>
            <w:pPr>
              <w:spacing w:after="20" w:line="264" w:lineRule="auto"/>
            </w:pPr>
            <w:r>
              <w:rPr>
                <w:b w:val="0"/>
                <w:sz w:val="19"/>
              </w:rPr>
              <w:t>骨架建立与组织</w:t>
            </w:r>
          </w:p>
        </w:tc>
        <w:tc>
          <w:tcPr>
            <w:tcW w:type="dxa" w:w="1984"/>
            <w:vAlign w:val="center"/>
            <w:shd w:fill="F5F7F9"/>
          </w:tcPr>
          <w:p>
            <w:r>
              <w:t>12 / 12 计划</w:t>
            </w:r>
          </w:p>
        </w:tc>
        <w:tc>
          <w:tcPr>
            <w:tcW w:type="dxa" w:w="1757"/>
            <w:vAlign w:val="center"/>
            <w:shd w:fill="F5F7F9"/>
          </w:tcPr>
          <w:p>
            <w:r>
              <w:t>证据 Pending</w:t>
            </w:r>
          </w:p>
        </w:tc>
        <w:tc>
          <w:tcPr>
            <w:tcW w:type="dxa" w:w="2665"/>
            <w:vAlign w:val="center"/>
            <w:shd w:fill="F5F7F9"/>
          </w:tcPr>
          <w:p>
            <w:r>
              <w:t>全部承诺子项通过</w:t>
            </w:r>
          </w:p>
        </w:tc>
      </w:tr>
      <w:tr>
        <w:trPr>
          <w:cantSplit/>
        </w:trPr>
        <w:tc>
          <w:tcPr>
            <w:tcW w:type="dxa" w:w="3628"/>
            <w:vAlign w:val="center"/>
            <w:shd w:fill="FFFFFF"/>
          </w:tcPr>
          <w:p>
            <w:pPr>
              <w:spacing w:after="20" w:line="264" w:lineRule="auto"/>
            </w:pPr>
            <w:r>
              <w:rPr>
                <w:b w:val="0"/>
                <w:sz w:val="19"/>
              </w:rPr>
              <w:t>Pose 创作与工具</w:t>
            </w:r>
          </w:p>
        </w:tc>
        <w:tc>
          <w:tcPr>
            <w:tcW w:type="dxa" w:w="1984"/>
            <w:vAlign w:val="center"/>
            <w:shd w:fill="FFFFFF"/>
          </w:tcPr>
          <w:p>
            <w:r>
              <w:t>11 / 11 计划</w:t>
            </w:r>
          </w:p>
        </w:tc>
        <w:tc>
          <w:tcPr>
            <w:tcW w:type="dxa" w:w="1757"/>
            <w:vAlign w:val="center"/>
            <w:shd w:fill="FFFFFF"/>
          </w:tcPr>
          <w:p>
            <w:r>
              <w:t>证据 Pending</w:t>
            </w:r>
          </w:p>
        </w:tc>
        <w:tc>
          <w:tcPr>
            <w:tcW w:type="dxa" w:w="2665"/>
            <w:vAlign w:val="center"/>
            <w:shd w:fill="FFFFFF"/>
          </w:tcPr>
          <w:p>
            <w:r>
              <w:t>全部承诺子项通过</w:t>
            </w:r>
          </w:p>
        </w:tc>
      </w:tr>
      <w:tr>
        <w:trPr>
          <w:cantSplit/>
        </w:trPr>
        <w:tc>
          <w:tcPr>
            <w:tcW w:type="dxa" w:w="3628"/>
            <w:vAlign w:val="center"/>
            <w:shd w:fill="F5F7F9"/>
          </w:tcPr>
          <w:p>
            <w:pPr>
              <w:spacing w:after="20" w:line="264" w:lineRule="auto"/>
            </w:pPr>
            <w:r>
              <w:rPr>
                <w:b w:val="0"/>
                <w:sz w:val="19"/>
              </w:rPr>
              <w:t>蒙皮与权重创作</w:t>
            </w:r>
          </w:p>
        </w:tc>
        <w:tc>
          <w:tcPr>
            <w:tcW w:type="dxa" w:w="1984"/>
            <w:vAlign w:val="center"/>
            <w:shd w:fill="F5F7F9"/>
          </w:tcPr>
          <w:p>
            <w:r>
              <w:t>12 / 12 计划</w:t>
            </w:r>
          </w:p>
        </w:tc>
        <w:tc>
          <w:tcPr>
            <w:tcW w:type="dxa" w:w="1757"/>
            <w:vAlign w:val="center"/>
            <w:shd w:fill="F5F7F9"/>
          </w:tcPr>
          <w:p>
            <w:r>
              <w:t>证据 Pending</w:t>
            </w:r>
          </w:p>
        </w:tc>
        <w:tc>
          <w:tcPr>
            <w:tcW w:type="dxa" w:w="2665"/>
            <w:vAlign w:val="center"/>
            <w:shd w:fill="F5F7F9"/>
          </w:tcPr>
          <w:p>
            <w:r>
              <w:t>全部承诺子项通过</w:t>
            </w:r>
          </w:p>
        </w:tc>
      </w:tr>
      <w:tr>
        <w:trPr>
          <w:cantSplit/>
        </w:trPr>
        <w:tc>
          <w:tcPr>
            <w:tcW w:type="dxa" w:w="3628"/>
            <w:vAlign w:val="center"/>
            <w:shd w:fill="FFFFFF"/>
          </w:tcPr>
          <w:p>
            <w:pPr>
              <w:spacing w:after="20" w:line="264" w:lineRule="auto"/>
            </w:pPr>
            <w:r>
              <w:rPr>
                <w:b w:val="0"/>
                <w:sz w:val="19"/>
              </w:rPr>
              <w:t>Shape Keys、Lattice 与变形控制</w:t>
            </w:r>
          </w:p>
        </w:tc>
        <w:tc>
          <w:tcPr>
            <w:tcW w:type="dxa" w:w="1984"/>
            <w:vAlign w:val="center"/>
            <w:shd w:fill="FFFFFF"/>
          </w:tcPr>
          <w:p>
            <w:r>
              <w:t>12 / 12 计划</w:t>
            </w:r>
          </w:p>
        </w:tc>
        <w:tc>
          <w:tcPr>
            <w:tcW w:type="dxa" w:w="1757"/>
            <w:vAlign w:val="center"/>
            <w:shd w:fill="FFFFFF"/>
          </w:tcPr>
          <w:p>
            <w:r>
              <w:t>证据 Pending</w:t>
            </w:r>
          </w:p>
        </w:tc>
        <w:tc>
          <w:tcPr>
            <w:tcW w:type="dxa" w:w="2665"/>
            <w:vAlign w:val="center"/>
            <w:shd w:fill="FFFFFF"/>
          </w:tcPr>
          <w:p>
            <w:r>
              <w:t>全部承诺子项通过</w:t>
            </w:r>
          </w:p>
        </w:tc>
      </w:tr>
      <w:tr>
        <w:trPr>
          <w:cantSplit/>
        </w:trPr>
        <w:tc>
          <w:tcPr>
            <w:tcW w:type="dxa" w:w="3628"/>
            <w:vAlign w:val="center"/>
            <w:shd w:fill="F5F7F9"/>
          </w:tcPr>
          <w:p>
            <w:pPr>
              <w:spacing w:after="20" w:line="264" w:lineRule="auto"/>
            </w:pPr>
            <w:r>
              <w:rPr>
                <w:b w:val="0"/>
                <w:sz w:val="19"/>
              </w:rPr>
              <w:t>Drivers 与表达式</w:t>
            </w:r>
          </w:p>
        </w:tc>
        <w:tc>
          <w:tcPr>
            <w:tcW w:type="dxa" w:w="1984"/>
            <w:vAlign w:val="center"/>
            <w:shd w:fill="F5F7F9"/>
          </w:tcPr>
          <w:p>
            <w:r>
              <w:t>11 / 11 计划</w:t>
            </w:r>
          </w:p>
        </w:tc>
        <w:tc>
          <w:tcPr>
            <w:tcW w:type="dxa" w:w="1757"/>
            <w:vAlign w:val="center"/>
            <w:shd w:fill="F5F7F9"/>
          </w:tcPr>
          <w:p>
            <w:r>
              <w:t>证据 Pending</w:t>
            </w:r>
          </w:p>
        </w:tc>
        <w:tc>
          <w:tcPr>
            <w:tcW w:type="dxa" w:w="2665"/>
            <w:vAlign w:val="center"/>
            <w:shd w:fill="F5F7F9"/>
          </w:tcPr>
          <w:p>
            <w:r>
              <w:t>全部承诺子项通过</w:t>
            </w:r>
          </w:p>
        </w:tc>
      </w:tr>
      <w:tr>
        <w:trPr>
          <w:cantSplit/>
        </w:trPr>
        <w:tc>
          <w:tcPr>
            <w:tcW w:type="dxa" w:w="3628"/>
            <w:vAlign w:val="center"/>
            <w:shd w:fill="FFFFFF"/>
          </w:tcPr>
          <w:p>
            <w:pPr>
              <w:spacing w:after="20" w:line="264" w:lineRule="auto"/>
            </w:pPr>
            <w:r>
              <w:rPr>
                <w:b w:val="0"/>
                <w:sz w:val="19"/>
              </w:rPr>
              <w:t>约束类型</w:t>
            </w:r>
          </w:p>
        </w:tc>
        <w:tc>
          <w:tcPr>
            <w:tcW w:type="dxa" w:w="1984"/>
            <w:vAlign w:val="center"/>
            <w:shd w:fill="FFFFFF"/>
          </w:tcPr>
          <w:p>
            <w:r>
              <w:t>29 / 29 计划</w:t>
            </w:r>
          </w:p>
        </w:tc>
        <w:tc>
          <w:tcPr>
            <w:tcW w:type="dxa" w:w="1757"/>
            <w:vAlign w:val="center"/>
            <w:shd w:fill="FFFFFF"/>
          </w:tcPr>
          <w:p>
            <w:r>
              <w:t>证据 Pending</w:t>
            </w:r>
          </w:p>
        </w:tc>
        <w:tc>
          <w:tcPr>
            <w:tcW w:type="dxa" w:w="2665"/>
            <w:vAlign w:val="center"/>
            <w:shd w:fill="FFFFFF"/>
          </w:tcPr>
          <w:p>
            <w:r>
              <w:t>全部承诺子项通过</w:t>
            </w:r>
          </w:p>
        </w:tc>
      </w:tr>
      <w:tr>
        <w:trPr>
          <w:cantSplit/>
        </w:trPr>
        <w:tc>
          <w:tcPr>
            <w:tcW w:type="dxa" w:w="3628"/>
            <w:vAlign w:val="center"/>
            <w:shd w:fill="F5F7F9"/>
          </w:tcPr>
          <w:p>
            <w:pPr>
              <w:spacing w:after="20" w:line="264" w:lineRule="auto"/>
            </w:pPr>
            <w:r>
              <w:rPr>
                <w:b w:val="0"/>
                <w:sz w:val="19"/>
              </w:rPr>
              <w:t>属性、Markers 与 Motion Paths</w:t>
            </w:r>
          </w:p>
        </w:tc>
        <w:tc>
          <w:tcPr>
            <w:tcW w:type="dxa" w:w="1984"/>
            <w:vAlign w:val="center"/>
            <w:shd w:fill="F5F7F9"/>
          </w:tcPr>
          <w:p>
            <w:r>
              <w:t>11 / 11 计划</w:t>
            </w:r>
          </w:p>
        </w:tc>
        <w:tc>
          <w:tcPr>
            <w:tcW w:type="dxa" w:w="1757"/>
            <w:vAlign w:val="center"/>
            <w:shd w:fill="F5F7F9"/>
          </w:tcPr>
          <w:p>
            <w:r>
              <w:t>证据 Pending</w:t>
            </w:r>
          </w:p>
        </w:tc>
        <w:tc>
          <w:tcPr>
            <w:tcW w:type="dxa" w:w="2665"/>
            <w:vAlign w:val="center"/>
            <w:shd w:fill="F5F7F9"/>
          </w:tcPr>
          <w:p>
            <w:r>
              <w:t>全部承诺子项通过</w:t>
            </w:r>
          </w:p>
        </w:tc>
      </w:tr>
    </w:tbl>
    <w:p>
      <w:pPr>
        <w:spacing w:before="120"/>
      </w:pPr>
      <w:r>
        <w:rPr>
          <w:b w:val="0"/>
        </w:rPr>
        <w:t>原149族候选登记中，v2.2计划135族；v2.3把余下14族全部纳入，形成149/149的旧表计划承诺。全部新增实现证据仍为Pending；完整官方leaf盘点尚未完成，不能把这个比值解释为实际能力或所有Blender动画能力的覆盖率。扩展体系分母另见第 A23、A33 章。</w:t>
      </w:r>
    </w:p>
    <w:p>
      <w:r>
        <w:rPr>
          <w:b w:val="0"/>
        </w:rPr>
        <w:t>灯光、材质节点与World不再保留为长期低分辅助域，三族已进入E05建设并依赖真实渲染消费者。十个域的承诺项均须逐项交付。原九核心域80%、AUX豁免的历史发布最低规则，不能作为v2.3补齐目标的豁免条件。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041"/>
        <w:gridCol w:w="3969"/>
        <w:gridCol w:w="4025"/>
      </w:tblGrid>
      <w:tr>
        <w:trPr>
          <w:tblHeader w:val="true"/>
          <w:cantSplit/>
        </w:trPr>
        <w:tc>
          <w:tcPr>
            <w:tcW w:type="dxa" w:w="2041"/>
            <w:vAlign w:val="center"/>
            <w:shd w:fill="E4ECF4"/>
          </w:tcPr>
          <w:p>
            <w:pPr>
              <w:spacing w:after="20" w:line="264" w:lineRule="auto"/>
            </w:pPr>
            <w:r>
              <w:rPr>
                <w:b/>
                <w:sz w:val="19"/>
              </w:rPr>
              <w:t>广度维度</w:t>
            </w:r>
          </w:p>
        </w:tc>
        <w:tc>
          <w:tcPr>
            <w:tcW w:type="dxa" w:w="3969"/>
            <w:vAlign w:val="center"/>
            <w:shd w:fill="E4ECF4"/>
          </w:tcPr>
          <w:p>
            <w:r>
              <w:t>v2.3建设范围</w:t>
            </w:r>
          </w:p>
        </w:tc>
        <w:tc>
          <w:tcPr>
            <w:tcW w:type="dxa" w:w="4025"/>
            <w:vAlign w:val="center"/>
            <w:shd w:fill="E4ECF4"/>
          </w:tcPr>
          <w:p>
            <w:r>
              <w:t>当前证据与边界</w:t>
            </w:r>
          </w:p>
        </w:tc>
      </w:tr>
      <w:tr>
        <w:trPr>
          <w:cantSplit/>
        </w:trPr>
        <w:tc>
          <w:tcPr>
            <w:tcW w:type="dxa" w:w="2041"/>
            <w:vAlign w:val="center"/>
            <w:shd w:fill="FFFFFF"/>
          </w:tcPr>
          <w:p>
            <w:pPr>
              <w:spacing w:after="20" w:line="264" w:lineRule="auto"/>
            </w:pPr>
            <w:r>
              <w:rPr>
                <w:b w:val="0"/>
                <w:sz w:val="19"/>
              </w:rPr>
              <w:t>约束类型</w:t>
            </w:r>
          </w:p>
        </w:tc>
        <w:tc>
          <w:tcPr>
            <w:tcW w:type="dxa" w:w="3969"/>
            <w:vAlign w:val="center"/>
            <w:shd w:fill="FFFFFF"/>
          </w:tcPr>
          <w:p>
            <w:r>
              <w:t>29类全部建设；4类新增见E04</w:t>
            </w:r>
          </w:p>
        </w:tc>
        <w:tc>
          <w:tcPr>
            <w:tcW w:type="dxa" w:w="4025"/>
            <w:vAlign w:val="center"/>
            <w:shd w:fill="FFFFFF"/>
          </w:tcPr>
          <w:p>
            <w:r>
              <w:t>真实MovieClip跟踪、重建及缓存生产者尚待实现</w:t>
            </w:r>
          </w:p>
        </w:tc>
      </w:tr>
      <w:tr>
        <w:trPr>
          <w:cantSplit/>
        </w:trPr>
        <w:tc>
          <w:tcPr>
            <w:tcW w:type="dxa" w:w="2041"/>
            <w:vAlign w:val="center"/>
            <w:shd w:fill="F5F7F9"/>
          </w:tcPr>
          <w:p>
            <w:pPr>
              <w:spacing w:after="20" w:line="264" w:lineRule="auto"/>
            </w:pPr>
            <w:r>
              <w:rPr>
                <w:b w:val="0"/>
                <w:sz w:val="19"/>
              </w:rPr>
              <w:t>Shape Key 对象类型</w:t>
            </w:r>
          </w:p>
        </w:tc>
        <w:tc>
          <w:tcPr>
            <w:tcW w:type="dxa" w:w="3969"/>
            <w:vAlign w:val="center"/>
            <w:shd w:fill="F5F7F9"/>
          </w:tcPr>
          <w:p>
            <w:r>
              <w:t>Mesh/Lattice保留，Curve/Surface纳入E02</w:t>
            </w:r>
          </w:p>
        </w:tc>
        <w:tc>
          <w:tcPr>
            <w:tcW w:type="dxa" w:w="4025"/>
            <w:vAlign w:val="center"/>
            <w:shd w:fill="F5F7F9"/>
          </w:tcPr>
          <w:p>
            <w:r>
              <w:t>四类型原生编辑及消费均需逐项证据，当前未宣称4/4通过</w:t>
            </w:r>
          </w:p>
        </w:tc>
      </w:tr>
      <w:tr>
        <w:trPr>
          <w:cantSplit/>
        </w:trPr>
        <w:tc>
          <w:tcPr>
            <w:tcW w:type="dxa" w:w="2041"/>
            <w:vAlign w:val="center"/>
            <w:shd w:fill="FFFFFF"/>
          </w:tcPr>
          <w:p>
            <w:pPr>
              <w:spacing w:after="20" w:line="264" w:lineRule="auto"/>
            </w:pPr>
            <w:r>
              <w:rPr>
                <w:b w:val="0"/>
                <w:sz w:val="19"/>
              </w:rPr>
              <w:t>灯光和材质</w:t>
            </w:r>
          </w:p>
        </w:tc>
        <w:tc>
          <w:tcPr>
            <w:tcW w:type="dxa" w:w="3969"/>
            <w:vAlign w:val="center"/>
            <w:shd w:fill="FFFFFF"/>
          </w:tcPr>
          <w:p>
            <w:r>
              <w:t>四灯型、材质/Shader输入、World纳入E05</w:t>
            </w:r>
          </w:p>
        </w:tc>
        <w:tc>
          <w:tcPr>
            <w:tcW w:type="dxa" w:w="4025"/>
            <w:vAlign w:val="center"/>
            <w:shd w:fill="FFFFFF"/>
          </w:tcPr>
          <w:p>
            <w:r>
              <w:t>真实消费者依赖渲染建设，不能仅注册参数</w:t>
            </w:r>
          </w:p>
        </w:tc>
      </w:tr>
      <w:tr>
        <w:trPr>
          <w:cantSplit/>
        </w:trPr>
        <w:tc>
          <w:tcPr>
            <w:tcW w:type="dxa" w:w="2041"/>
            <w:vAlign w:val="center"/>
            <w:shd w:fill="F5F7F9"/>
          </w:tcPr>
          <w:p>
            <w:pPr>
              <w:spacing w:after="20" w:line="264" w:lineRule="auto"/>
            </w:pPr>
            <w:r>
              <w:rPr>
                <w:b w:val="0"/>
                <w:sz w:val="19"/>
              </w:rPr>
              <w:t>Driver 执行</w:t>
            </w:r>
          </w:p>
        </w:tc>
        <w:tc>
          <w:tcPr>
            <w:tcW w:type="dxa" w:w="3969"/>
            <w:vAlign w:val="center"/>
            <w:shd w:fill="F5F7F9"/>
          </w:tcPr>
          <w:p>
            <w:r>
              <w:t>纯表达式加原生Pythonprofile与兼容桥</w:t>
            </w:r>
          </w:p>
        </w:tc>
        <w:tc>
          <w:tcPr>
            <w:tcW w:type="dxa" w:w="4025"/>
            <w:vAlign w:val="center"/>
            <w:shd w:fill="F5F7F9"/>
          </w:tcPr>
          <w:p>
            <w:r>
              <w:t>未信任不执行；bpy/addon依赖不冒充原生</w:t>
            </w:r>
          </w:p>
        </w:tc>
      </w:tr>
      <w:tr>
        <w:trPr>
          <w:cantSplit/>
        </w:trPr>
        <w:tc>
          <w:tcPr>
            <w:tcW w:type="dxa" w:w="2041"/>
            <w:vAlign w:val="center"/>
            <w:shd w:fill="FFFFFF"/>
          </w:tcPr>
          <w:p>
            <w:pPr>
              <w:spacing w:after="20" w:line="264" w:lineRule="auto"/>
            </w:pPr>
            <w:r>
              <w:rPr>
                <w:b w:val="0"/>
                <w:sz w:val="19"/>
              </w:rPr>
              <w:t>声音与求解器</w:t>
            </w:r>
          </w:p>
        </w:tc>
        <w:tc>
          <w:tcPr>
            <w:tcW w:type="dxa" w:w="3969"/>
            <w:vAlign w:val="center"/>
            <w:shd w:fill="FFFFFF"/>
          </w:tcPr>
          <w:p>
            <w:r>
              <w:t>Audio Sync/Samples/Speaker、iTaSC、Multi均纳入</w:t>
            </w:r>
          </w:p>
        </w:tc>
        <w:tc>
          <w:tcPr>
            <w:tcW w:type="dxa" w:w="4025"/>
            <w:vAlign w:val="center"/>
            <w:shd w:fill="FFFFFF"/>
          </w:tcPr>
          <w:p>
            <w:r>
              <w:t>时间/状态/混合语义须通过第 A24—A25 章硬门</w:t>
            </w:r>
          </w:p>
        </w:tc>
      </w:tr>
      <w:tr>
        <w:trPr>
          <w:cantSplit/>
        </w:trPr>
        <w:tc>
          <w:tcPr>
            <w:tcW w:type="dxa" w:w="2041"/>
            <w:vAlign w:val="center"/>
            <w:shd w:fill="F5F7F9"/>
          </w:tcPr>
          <w:p>
            <w:pPr>
              <w:spacing w:after="20" w:line="264" w:lineRule="auto"/>
            </w:pPr>
            <w:r>
              <w:rPr>
                <w:b w:val="0"/>
                <w:sz w:val="19"/>
              </w:rPr>
              <w:t>独立系统</w:t>
            </w:r>
          </w:p>
        </w:tc>
        <w:tc>
          <w:tcPr>
            <w:tcW w:type="dxa" w:w="3969"/>
            <w:vAlign w:val="center"/>
            <w:shd w:fill="F5F7F9"/>
          </w:tcPr>
          <w:p>
            <w:r>
              <w:t>GP、物理、VSE、blend纳入EXT分阶段建设</w:t>
            </w:r>
          </w:p>
        </w:tc>
        <w:tc>
          <w:tcPr>
            <w:tcW w:type="dxa" w:w="4025"/>
            <w:vAlign w:val="center"/>
            <w:shd w:fill="F5F7F9"/>
          </w:tcPr>
          <w:p>
            <w:r>
              <w:t>原生与Bridge分表，EXT分母待leaf冻结，无全局100%承诺</w:t>
            </w:r>
          </w:p>
        </w:tc>
      </w:tr>
    </w:tbl>
    <w:p>
      <w:pPr>
        <w:spacing w:before="120"/>
      </w:pPr>
      <w:r>
        <w:rPr>
          <w:b w:val="0"/>
        </w:rPr>
        <w:t>Blender 手册将关键帧、骨架、Lattice、约束、Actions、Drivers、Markers、Shape Keys、Motion Paths 和 In-Betweens 都列入动画与绑定；因此本计划保留这些大类。八类 F-Curve 修饰器及 29 种约束以 5.2 API 清单交叉核对。[AR29、AR31、AR49]</w:t>
      </w:r>
    </w:p>
    <w:p>
      <w:pPr>
        <w:pStyle w:val="Heading2"/>
      </w:pPr>
      <w:r>
        <w:rPr>
          <w:color w:val="000000"/>
        </w:rPr>
        <w:t>继续保留的精确性差异</w:t>
      </w:r>
    </w:p>
    <w:p>
      <w:r>
        <w:rPr>
          <w:b w:val="0"/>
        </w:rPr>
        <w:t>Mini3D 保留 binary64 作者曲线、未折叠角度和精确键时间，不复制 Blender float 的近键吸附和最短柄距。常规数学与交互按固定版本差分；这些刻意差异单独测不变量。非法数值不发布部分姿态，原生静态基础值与临时作者预览继续分离。输出采用 Mini3D 渲染效果，功能覆盖不等于 Cycles 画质或 .blend 无损兼容。</w:t>
      </w:r>
    </w:p>
    <w:p>
      <w:bookmarkStart w:id="20" w:name="A03"/>
      <w:pPr>
        <w:pStyle w:val="Heading1"/>
        <w:pageBreakBefore w:val="0"/>
      </w:pPr>
      <w:r>
        <w:rPr>
          <w:color w:val="000000"/>
        </w:rPr>
        <w:t>A03 技术选择</w:t>
      </w:r>
      <w:bookmarkEnd w:id="20"/>
    </w:p>
    <w:p>
      <w:pPr>
        <w:spacing w:after="160"/>
      </w:pPr>
      <w:r>
        <w:rPr>
          <w:sz w:val="20"/>
        </w:rPr>
        <w:t>联合现行规则：作者与求值仍由 Mini3D 原生持有；渲染 worker 路线及 Native/Bridge 分类按 J04。嵌入 Blender 作者运行时与隔离的成片/互通 Bridge 是不同职责，后者不覆盖本卷 Native 计分。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154"/>
        <w:gridCol w:w="2608"/>
        <w:gridCol w:w="4309"/>
        <w:gridCol w:w="964"/>
      </w:tblGrid>
      <w:tr>
        <w:trPr>
          <w:tblHeader w:val="true"/>
          <w:cantSplit/>
        </w:trPr>
        <w:tc>
          <w:tcPr>
            <w:tcW w:type="dxa" w:w="2154"/>
            <w:vAlign w:val="center"/>
            <w:shd w:fill="E4ECF4"/>
          </w:tcPr>
          <w:p>
            <w:pPr>
              <w:spacing w:after="20" w:line="264" w:lineRule="auto"/>
            </w:pPr>
            <w:r>
              <w:rPr>
                <w:b/>
                <w:sz w:val="19"/>
              </w:rPr>
              <w:t>候选路线</w:t>
            </w:r>
          </w:p>
        </w:tc>
        <w:tc>
          <w:tcPr>
            <w:tcW w:type="dxa" w:w="2608"/>
            <w:vAlign w:val="center"/>
            <w:shd w:fill="E4ECF4"/>
          </w:tcPr>
          <w:p>
            <w:pPr>
              <w:spacing w:after="20" w:line="264" w:lineRule="auto"/>
            </w:pPr>
            <w:r>
              <w:rPr>
                <w:b/>
                <w:sz w:val="19"/>
              </w:rPr>
              <w:t>收益</w:t>
            </w:r>
          </w:p>
        </w:tc>
        <w:tc>
          <w:tcPr>
            <w:tcW w:type="dxa" w:w="4309"/>
            <w:vAlign w:val="center"/>
            <w:shd w:fill="E4ECF4"/>
          </w:tcPr>
          <w:p>
            <w:pPr>
              <w:spacing w:after="20" w:line="264" w:lineRule="auto"/>
            </w:pPr>
            <w:r>
              <w:rPr>
                <w:b/>
                <w:sz w:val="19"/>
              </w:rPr>
              <w:t>代价与适用性</w:t>
            </w:r>
          </w:p>
        </w:tc>
        <w:tc>
          <w:tcPr>
            <w:tcW w:type="dxa" w:w="964"/>
            <w:vAlign w:val="center"/>
            <w:shd w:fill="E4ECF4"/>
          </w:tcPr>
          <w:p>
            <w:pPr>
              <w:spacing w:after="20" w:line="264" w:lineRule="auto"/>
              <w:jc w:val="center"/>
            </w:pPr>
            <w:r>
              <w:rPr>
                <w:b/>
                <w:sz w:val="19"/>
              </w:rPr>
              <w:t>结论</w:t>
            </w:r>
          </w:p>
        </w:tc>
      </w:tr>
      <w:tr>
        <w:trPr>
          <w:cantSplit/>
        </w:trPr>
        <w:tc>
          <w:tcPr>
            <w:tcW w:type="dxa" w:w="2154"/>
            <w:vAlign w:val="center"/>
            <w:shd w:fill="FFFFFF"/>
          </w:tcPr>
          <w:p>
            <w:pPr>
              <w:spacing w:after="20" w:line="264" w:lineRule="auto"/>
            </w:pPr>
            <w:r>
              <w:rPr>
                <w:b w:val="0"/>
                <w:sz w:val="19"/>
              </w:rPr>
              <w:t>延续原生 Core 与 Qt Widgets</w:t>
            </w:r>
          </w:p>
        </w:tc>
        <w:tc>
          <w:tcPr>
            <w:tcW w:type="dxa" w:w="2608"/>
            <w:vAlign w:val="center"/>
            <w:shd w:fill="FFFFFF"/>
          </w:tcPr>
          <w:p>
            <w:pPr>
              <w:spacing w:after="20" w:line="264" w:lineRule="auto"/>
            </w:pPr>
            <w:r>
              <w:rPr>
                <w:b w:val="0"/>
                <w:sz w:val="19"/>
              </w:rPr>
              <w:t>继承 ID、历史、文件、MCP 和渲染一致性</w:t>
            </w:r>
          </w:p>
        </w:tc>
        <w:tc>
          <w:tcPr>
            <w:tcW w:type="dxa" w:w="4309"/>
            <w:vAlign w:val="center"/>
            <w:shd w:fill="FFFFFF"/>
          </w:tcPr>
          <w:p>
            <w:pPr>
              <w:spacing w:after="20" w:line="264" w:lineRule="auto"/>
            </w:pPr>
            <w:r>
              <w:rPr>
                <w:b w:val="0"/>
                <w:sz w:val="19"/>
              </w:rPr>
              <w:t>需实现标量曲线和作者工具，但工作与当前缺口一致</w:t>
            </w:r>
          </w:p>
        </w:tc>
        <w:tc>
          <w:tcPr>
            <w:tcW w:type="dxa" w:w="964"/>
            <w:vAlign w:val="center"/>
            <w:shd w:fill="FFFFFF"/>
          </w:tcPr>
          <w:p>
            <w:pPr>
              <w:spacing w:after="20" w:line="264" w:lineRule="auto"/>
              <w:jc w:val="center"/>
            </w:pPr>
            <w:r>
              <w:rPr>
                <w:b w:val="0"/>
                <w:sz w:val="19"/>
              </w:rPr>
              <w:t>推荐</w:t>
            </w:r>
          </w:p>
        </w:tc>
      </w:tr>
      <w:tr>
        <w:trPr>
          <w:cantSplit/>
        </w:trPr>
        <w:tc>
          <w:tcPr>
            <w:tcW w:type="dxa" w:w="2154"/>
            <w:vAlign w:val="center"/>
            <w:shd w:fill="F5F7F9"/>
          </w:tcPr>
          <w:p>
            <w:pPr>
              <w:spacing w:after="20" w:line="264" w:lineRule="auto"/>
            </w:pPr>
            <w:r>
              <w:rPr>
                <w:b w:val="0"/>
                <w:sz w:val="19"/>
              </w:rPr>
              <w:t>嵌入 Blender 作为运行时</w:t>
            </w:r>
          </w:p>
        </w:tc>
        <w:tc>
          <w:tcPr>
            <w:tcW w:type="dxa" w:w="2608"/>
            <w:vAlign w:val="center"/>
            <w:shd w:fill="F5F7F9"/>
          </w:tcPr>
          <w:p>
            <w:pPr>
              <w:spacing w:after="20" w:line="264" w:lineRule="auto"/>
            </w:pPr>
            <w:r>
              <w:rPr>
                <w:b w:val="0"/>
                <w:sz w:val="19"/>
              </w:rPr>
              <w:t>直接获得大量成熟功能</w:t>
            </w:r>
          </w:p>
        </w:tc>
        <w:tc>
          <w:tcPr>
            <w:tcW w:type="dxa" w:w="4309"/>
            <w:vAlign w:val="center"/>
            <w:shd w:fill="F5F7F9"/>
          </w:tcPr>
          <w:p>
            <w:pPr>
              <w:spacing w:after="20" w:line="264" w:lineRule="auto"/>
            </w:pPr>
            <w:r>
              <w:rPr>
                <w:b w:val="0"/>
                <w:sz w:val="19"/>
              </w:rPr>
              <w:t>双场景、生命周期、撤销、资产和发行集成显著扩大</w:t>
            </w:r>
          </w:p>
        </w:tc>
        <w:tc>
          <w:tcPr>
            <w:tcW w:type="dxa" w:w="964"/>
            <w:vAlign w:val="center"/>
            <w:shd w:fill="F5F7F9"/>
          </w:tcPr>
          <w:p>
            <w:pPr>
              <w:spacing w:after="20" w:line="264" w:lineRule="auto"/>
              <w:jc w:val="center"/>
            </w:pPr>
            <w:r>
              <w:rPr>
                <w:b w:val="0"/>
                <w:sz w:val="19"/>
              </w:rPr>
              <w:t>不选作 V2 运行时</w:t>
            </w:r>
          </w:p>
        </w:tc>
      </w:tr>
      <w:tr>
        <w:trPr>
          <w:cantSplit/>
        </w:trPr>
        <w:tc>
          <w:tcPr>
            <w:tcW w:type="dxa" w:w="2154"/>
            <w:vAlign w:val="center"/>
            <w:shd w:fill="FFFFFF"/>
          </w:tcPr>
          <w:p>
            <w:pPr>
              <w:spacing w:after="20" w:line="264" w:lineRule="auto"/>
            </w:pPr>
            <w:r>
              <w:rPr>
                <w:b w:val="0"/>
                <w:sz w:val="19"/>
              </w:rPr>
              <w:t>以 Qt 属性动画驱动 Scene</w:t>
            </w:r>
          </w:p>
        </w:tc>
        <w:tc>
          <w:tcPr>
            <w:tcW w:type="dxa" w:w="2608"/>
            <w:vAlign w:val="center"/>
            <w:shd w:fill="FFFFFF"/>
          </w:tcPr>
          <w:p>
            <w:pPr>
              <w:spacing w:after="20" w:line="264" w:lineRule="auto"/>
            </w:pPr>
            <w:r>
              <w:rPr>
                <w:b w:val="0"/>
                <w:sz w:val="19"/>
              </w:rPr>
              <w:t>少量控件动效便捷</w:t>
            </w:r>
          </w:p>
        </w:tc>
        <w:tc>
          <w:tcPr>
            <w:tcW w:type="dxa" w:w="4309"/>
            <w:vAlign w:val="center"/>
            <w:shd w:fill="FFFFFF"/>
          </w:tcPr>
          <w:p>
            <w:pPr>
              <w:spacing w:after="20" w:line="264" w:lineRule="auto"/>
            </w:pPr>
            <w:r>
              <w:rPr>
                <w:b w:val="0"/>
                <w:sz w:val="19"/>
              </w:rPr>
              <w:t>不覆盖任意 seek、动作复用、精确作者数据和全场景事务</w:t>
            </w:r>
          </w:p>
        </w:tc>
        <w:tc>
          <w:tcPr>
            <w:tcW w:type="dxa" w:w="964"/>
            <w:vAlign w:val="center"/>
            <w:shd w:fill="FFFFFF"/>
          </w:tcPr>
          <w:p>
            <w:pPr>
              <w:spacing w:after="20" w:line="264" w:lineRule="auto"/>
              <w:jc w:val="center"/>
            </w:pPr>
            <w:r>
              <w:rPr>
                <w:b w:val="0"/>
                <w:sz w:val="19"/>
              </w:rPr>
              <w:t>只用于界面动效</w:t>
            </w:r>
          </w:p>
        </w:tc>
      </w:tr>
      <w:tr>
        <w:trPr>
          <w:cantSplit/>
        </w:trPr>
        <w:tc>
          <w:tcPr>
            <w:tcW w:type="dxa" w:w="2154"/>
            <w:vAlign w:val="center"/>
            <w:shd w:fill="F5F7F9"/>
          </w:tcPr>
          <w:p>
            <w:pPr>
              <w:spacing w:after="20" w:line="264" w:lineRule="auto"/>
            </w:pPr>
            <w:r>
              <w:rPr>
                <w:b w:val="0"/>
                <w:sz w:val="19"/>
              </w:rPr>
              <w:t>同时重写 UI 或更换引擎</w:t>
            </w:r>
          </w:p>
        </w:tc>
        <w:tc>
          <w:tcPr>
            <w:tcW w:type="dxa" w:w="2608"/>
            <w:vAlign w:val="center"/>
            <w:shd w:fill="F5F7F9"/>
          </w:tcPr>
          <w:p>
            <w:pPr>
              <w:spacing w:after="20" w:line="264" w:lineRule="auto"/>
            </w:pPr>
            <w:r>
              <w:rPr>
                <w:b w:val="0"/>
                <w:sz w:val="19"/>
              </w:rPr>
              <w:t>可重新设计整个产品</w:t>
            </w:r>
          </w:p>
        </w:tc>
        <w:tc>
          <w:tcPr>
            <w:tcW w:type="dxa" w:w="4309"/>
            <w:vAlign w:val="center"/>
            <w:shd w:fill="F5F7F9"/>
          </w:tcPr>
          <w:p>
            <w:pPr>
              <w:spacing w:after="20" w:line="264" w:lineRule="auto"/>
            </w:pPr>
            <w:r>
              <w:rPr>
                <w:b w:val="0"/>
                <w:sz w:val="19"/>
              </w:rPr>
              <w:t>迁移范围超过本次动画目标，现有可靠性证据需重建</w:t>
            </w:r>
          </w:p>
        </w:tc>
        <w:tc>
          <w:tcPr>
            <w:tcW w:type="dxa" w:w="964"/>
            <w:vAlign w:val="center"/>
            <w:shd w:fill="F5F7F9"/>
          </w:tcPr>
          <w:p>
            <w:pPr>
              <w:spacing w:after="20" w:line="264" w:lineRule="auto"/>
              <w:jc w:val="center"/>
            </w:pPr>
            <w:r>
              <w:rPr>
                <w:b w:val="0"/>
                <w:sz w:val="19"/>
              </w:rPr>
              <w:t>本版不采用</w:t>
            </w:r>
          </w:p>
        </w:tc>
      </w:tr>
    </w:tbl>
    <w:p>
      <w:pPr>
        <w:spacing w:before="120"/>
      </w:pPr>
      <w:r>
        <w:rPr>
          <w:b w:val="0"/>
        </w:rPr>
        <w:t>推荐方案把 Blender 当作行为和数学参照，把 Mini3D 现有 Core 当作运行时。直接引入 Blender 源码与参考其公开算法是不同的发行选择；本方案要求独立实现及记录来源，不默认将 GPL 源码直接纳入仓库。[AR12—AR16]</w:t>
      </w:r>
    </w:p>
    <w:p>
      <w:pPr>
        <w:pStyle w:val="Heading2"/>
      </w:pPr>
      <w:r>
        <w:rPr>
          <w:color w:val="000000"/>
        </w:rPr>
        <w:t>统一数据流</w:t>
      </w:r>
    </w:p>
    <w:p>
      <w:r>
        <w:rPr>
          <w:b w:val="0"/>
        </w:rPr>
        <w:t>正式作者数据先编译为不可变动画快照，再按给定时间求值，生成包含变换、属性、设备和资源绑定的 EvaluatedSceneState。GUI 编辑、API 写入、离屏导出和运动路径都调用这条求值路径；它们可以有不同会话与视图参数，但不能各自解释一遍曲线。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665"/>
        <w:gridCol w:w="3288"/>
        <w:gridCol w:w="4082"/>
      </w:tblGrid>
      <w:tr>
        <w:trPr>
          <w:tblHeader w:val="true"/>
          <w:cantSplit/>
        </w:trPr>
        <w:tc>
          <w:tcPr>
            <w:tcW w:type="dxa" w:w="2665"/>
            <w:vAlign w:val="center"/>
            <w:shd w:fill="E4ECF4"/>
          </w:tcPr>
          <w:p>
            <w:pPr>
              <w:spacing w:after="20" w:line="264" w:lineRule="auto"/>
            </w:pPr>
            <w:r>
              <w:rPr>
                <w:b/>
                <w:sz w:val="19"/>
              </w:rPr>
              <w:t>层次</w:t>
            </w:r>
          </w:p>
        </w:tc>
        <w:tc>
          <w:tcPr>
            <w:tcW w:type="dxa" w:w="3288"/>
            <w:vAlign w:val="center"/>
            <w:shd w:fill="E4ECF4"/>
          </w:tcPr>
          <w:p>
            <w:pPr>
              <w:spacing w:after="20" w:line="264" w:lineRule="auto"/>
            </w:pPr>
            <w:r>
              <w:rPr>
                <w:b/>
                <w:sz w:val="19"/>
              </w:rPr>
              <w:t>所有者和寿命</w:t>
            </w:r>
          </w:p>
        </w:tc>
        <w:tc>
          <w:tcPr>
            <w:tcW w:type="dxa" w:w="4082"/>
            <w:vAlign w:val="center"/>
            <w:shd w:fill="E4ECF4"/>
          </w:tcPr>
          <w:p>
            <w:pPr>
              <w:spacing w:after="20" w:line="264" w:lineRule="auto"/>
            </w:pPr>
            <w:r>
              <w:rPr>
                <w:b/>
                <w:sz w:val="19"/>
              </w:rPr>
              <w:t>职责</w:t>
            </w:r>
          </w:p>
        </w:tc>
      </w:tr>
      <w:tr>
        <w:trPr>
          <w:cantSplit/>
        </w:trPr>
        <w:tc>
          <w:tcPr>
            <w:tcW w:type="dxa" w:w="2665"/>
            <w:vAlign w:val="center"/>
            <w:shd w:fill="FFFFFF"/>
          </w:tcPr>
          <w:p>
            <w:pPr>
              <w:spacing w:after="20" w:line="264" w:lineRule="auto"/>
            </w:pPr>
            <w:r>
              <w:rPr>
                <w:b w:val="0"/>
                <w:sz w:val="19"/>
              </w:rPr>
              <w:t>Scene 与 AnimationDocument</w:t>
            </w:r>
          </w:p>
        </w:tc>
        <w:tc>
          <w:tcPr>
            <w:tcW w:type="dxa" w:w="3288"/>
            <w:vAlign w:val="center"/>
            <w:shd w:fill="FFFFFF"/>
          </w:tcPr>
          <w:p>
            <w:pPr>
              <w:spacing w:after="20" w:line="264" w:lineRule="auto"/>
            </w:pPr>
            <w:r>
              <w:rPr>
                <w:b w:val="0"/>
                <w:sz w:val="19"/>
              </w:rPr>
              <w:t>文档正式内容，保存并参与 Undo</w:t>
            </w:r>
          </w:p>
        </w:tc>
        <w:tc>
          <w:tcPr>
            <w:tcW w:type="dxa" w:w="4082"/>
            <w:vAlign w:val="center"/>
            <w:shd w:fill="FFFFFF"/>
          </w:tcPr>
          <w:p>
            <w:pPr>
              <w:spacing w:after="20" w:line="264" w:lineRule="auto"/>
            </w:pPr>
            <w:r>
              <w:rPr>
                <w:b w:val="0"/>
                <w:sz w:val="19"/>
              </w:rPr>
              <w:t>基础节点、几何、rig/rest、权重/形态、动作、Driver/约束、绑定与标记</w:t>
            </w:r>
          </w:p>
        </w:tc>
      </w:tr>
      <w:tr>
        <w:trPr>
          <w:cantSplit/>
        </w:trPr>
        <w:tc>
          <w:tcPr>
            <w:tcW w:type="dxa" w:w="2665"/>
            <w:vAlign w:val="center"/>
            <w:shd w:fill="F5F7F9"/>
          </w:tcPr>
          <w:p>
            <w:pPr>
              <w:spacing w:after="20" w:line="264" w:lineRule="auto"/>
            </w:pPr>
            <w:r>
              <w:rPr>
                <w:b w:val="0"/>
                <w:sz w:val="19"/>
              </w:rPr>
              <w:t>CompiledAnimation</w:t>
              <w:br/>
              <w:t>Snapshot</w:t>
            </w:r>
          </w:p>
        </w:tc>
        <w:tc>
          <w:tcPr>
            <w:tcW w:type="dxa" w:w="3288"/>
            <w:vAlign w:val="center"/>
            <w:shd w:fill="F5F7F9"/>
          </w:tcPr>
          <w:p>
            <w:pPr>
              <w:spacing w:after="20" w:line="264" w:lineRule="auto"/>
            </w:pPr>
            <w:r>
              <w:rPr>
                <w:b w:val="0"/>
                <w:sz w:val="19"/>
              </w:rPr>
              <w:t>由内容生成的不可变计算对象</w:t>
            </w:r>
          </w:p>
        </w:tc>
        <w:tc>
          <w:tcPr>
            <w:tcW w:type="dxa" w:w="4082"/>
            <w:vAlign w:val="center"/>
            <w:shd w:fill="F5F7F9"/>
          </w:tcPr>
          <w:p>
            <w:pPr>
              <w:spacing w:after="20" w:line="264" w:lineRule="auto"/>
            </w:pPr>
            <w:r>
              <w:rPr>
                <w:b w:val="0"/>
                <w:sz w:val="19"/>
              </w:rPr>
              <w:t>预绑定通道、曲线、属性/操作DAG、FK/IK、B-Bone与几何计划</w:t>
            </w:r>
          </w:p>
        </w:tc>
      </w:tr>
      <w:tr>
        <w:trPr>
          <w:cantSplit/>
        </w:trPr>
        <w:tc>
          <w:tcPr>
            <w:tcW w:type="dxa" w:w="2665"/>
            <w:vAlign w:val="center"/>
            <w:shd w:fill="FFFFFF"/>
          </w:tcPr>
          <w:p>
            <w:pPr>
              <w:spacing w:after="20" w:line="264" w:lineRule="auto"/>
            </w:pPr>
            <w:r>
              <w:rPr>
                <w:b w:val="0"/>
                <w:sz w:val="19"/>
              </w:rPr>
              <w:t>AuthoringContext 与 PoseDraft</w:t>
            </w:r>
          </w:p>
        </w:tc>
        <w:tc>
          <w:tcPr>
            <w:tcW w:type="dxa" w:w="3288"/>
            <w:vAlign w:val="center"/>
            <w:shd w:fill="FFFFFF"/>
          </w:tcPr>
          <w:p>
            <w:pPr>
              <w:spacing w:after="20" w:line="264" w:lineRule="auto"/>
            </w:pPr>
            <w:r>
              <w:rPr>
                <w:b w:val="0"/>
                <w:sz w:val="19"/>
              </w:rPr>
              <w:t>编辑会话或一次手势</w:t>
            </w:r>
          </w:p>
        </w:tc>
        <w:tc>
          <w:tcPr>
            <w:tcW w:type="dxa" w:w="4082"/>
            <w:vAlign w:val="center"/>
            <w:shd w:fill="FFFFFF"/>
          </w:tcPr>
          <w:p>
            <w:pPr>
              <w:spacing w:after="20" w:line="264" w:lineRule="auto"/>
            </w:pPr>
            <w:r>
              <w:rPr>
                <w:b w:val="0"/>
                <w:sz w:val="19"/>
              </w:rPr>
              <w:t>当前 Action/Slot、选择、帧、临时作者值和精确取消快照</w:t>
            </w:r>
          </w:p>
        </w:tc>
      </w:tr>
      <w:tr>
        <w:trPr>
          <w:cantSplit/>
        </w:trPr>
        <w:tc>
          <w:tcPr>
            <w:tcW w:type="dxa" w:w="2665"/>
            <w:vAlign w:val="center"/>
            <w:shd w:fill="F5F7F9"/>
          </w:tcPr>
          <w:p>
            <w:pPr>
              <w:spacing w:after="20" w:line="264" w:lineRule="auto"/>
            </w:pPr>
            <w:r>
              <w:rPr>
                <w:b w:val="0"/>
                <w:sz w:val="19"/>
              </w:rPr>
              <w:t>EvaluatedSceneState</w:t>
            </w:r>
          </w:p>
        </w:tc>
        <w:tc>
          <w:tcPr>
            <w:tcW w:type="dxa" w:w="3288"/>
            <w:vAlign w:val="center"/>
            <w:shd w:fill="F5F7F9"/>
          </w:tcPr>
          <w:p>
            <w:pPr>
              <w:spacing w:after="20" w:line="264" w:lineRule="auto"/>
            </w:pPr>
            <w:r>
              <w:rPr>
                <w:b w:val="0"/>
                <w:sz w:val="19"/>
              </w:rPr>
              <w:t>一次完整求值的不可变结果</w:t>
            </w:r>
          </w:p>
        </w:tc>
        <w:tc>
          <w:tcPr>
            <w:tcW w:type="dxa" w:w="4082"/>
            <w:vAlign w:val="center"/>
            <w:shd w:fill="F5F7F9"/>
          </w:tcPr>
          <w:p>
            <w:pPr>
              <w:spacing w:after="20" w:line="264" w:lineRule="auto"/>
            </w:pPr>
            <w:r>
              <w:rPr>
                <w:b w:val="0"/>
                <w:sz w:val="19"/>
              </w:rPr>
              <w:t>完整affine矩阵、rigid来源、有效属性/几何、设备及完整来源身份</w:t>
            </w:r>
          </w:p>
        </w:tc>
      </w:tr>
      <w:tr>
        <w:trPr>
          <w:cantSplit/>
        </w:trPr>
        <w:tc>
          <w:tcPr>
            <w:tcW w:type="dxa" w:w="2665"/>
            <w:vAlign w:val="center"/>
            <w:shd w:fill="FFFFFF"/>
          </w:tcPr>
          <w:p>
            <w:pPr>
              <w:spacing w:after="20" w:line="264" w:lineRule="auto"/>
            </w:pPr>
            <w:r>
              <w:rPr>
                <w:b w:val="0"/>
                <w:sz w:val="19"/>
              </w:rPr>
              <w:t>Viewport 与 ExportRenderSession</w:t>
            </w:r>
          </w:p>
        </w:tc>
        <w:tc>
          <w:tcPr>
            <w:tcW w:type="dxa" w:w="3288"/>
            <w:vAlign w:val="center"/>
            <w:shd w:fill="FFFFFF"/>
          </w:tcPr>
          <w:p>
            <w:pPr>
              <w:spacing w:after="20" w:line="264" w:lineRule="auto"/>
            </w:pPr>
            <w:r>
              <w:rPr>
                <w:b w:val="0"/>
                <w:sz w:val="19"/>
              </w:rPr>
              <w:t>各自渲染上下文</w:t>
            </w:r>
          </w:p>
        </w:tc>
        <w:tc>
          <w:tcPr>
            <w:tcW w:type="dxa" w:w="4082"/>
            <w:vAlign w:val="center"/>
            <w:shd w:fill="FFFFFF"/>
          </w:tcPr>
          <w:p>
            <w:pPr>
              <w:spacing w:after="20" w:line="264" w:lineRule="auto"/>
            </w:pPr>
            <w:r>
              <w:rPr>
                <w:b w:val="0"/>
                <w:sz w:val="19"/>
              </w:rPr>
              <w:t>使用同一结果模型，分别标识实时画面和离屏帧</w:t>
            </w:r>
          </w:p>
        </w:tc>
      </w:tr>
    </w:tbl>
    <w:p>
      <w:pPr>
        <w:spacing w:before="120"/>
      </w:pPr>
      <w:r>
        <w:rPr>
          <w:b w:val="0"/>
        </w:rPr>
        <w:t>一次新结果失败时，文档和历史保持原状态，不发布残缺节点集合。如果继续显示上一成功帧，界面必须显示其旧帧身份和故障原因并停钟；无法求值的节点不得悄悄回退为基础姿态。</w:t>
      </w:r>
    </w:p>
    <w:p>
      <w:bookmarkStart w:id="21" w:name="A04"/>
      <w:pPr>
        <w:pStyle w:val="Heading1"/>
        <w:pageBreakBefore w:val="0"/>
      </w:pPr>
      <w:r>
        <w:rPr>
          <w:color w:val="000000"/>
        </w:rPr>
        <w:t>A04 数据与时间</w:t>
      </w:r>
      <w:bookmarkEnd w:id="21"/>
    </w:p>
    <w:p>
      <w:pPr>
        <w:spacing w:after="160"/>
      </w:pPr>
      <w:r>
        <w:rPr>
          <w:sz w:val="20"/>
        </w:rPr>
        <w:t>联合现行规则：新增 Material/Node/Socket、Light/World、媒体/模拟/GP/VSE 等 typed owner 共用 J-CON-01 注册表；时间映射、状态会话与 schema 按 J03、J05、J06 冻结一次。</w:t>
      </w:r>
    </w:p>
    <w:p>
      <w:pPr>
        <w:pStyle w:val="Heading2"/>
      </w:pPr>
      <w:r>
        <w:rPr>
          <w:color w:val="000000"/>
        </w:rPr>
        <w:t>先把动作资产建对</w:t>
      </w:r>
    </w:p>
    <w:p>
      <w:r>
        <w:rPr>
          <w:b w:val="0"/>
        </w:rPr>
        <w:t>P1 就建立 Action 和 Slot 的最小真实模型，使逐轴曲线自然归属于可复用动作。等 UI 完成后再从以 EntityID 为键的轨道表反向拆出动作资产，会让复制、共享编辑、迁移和接口再做一次破坏性修改。Blender 的 Action Slot 也是由目标类型约束的一组动画数据，使用者同时指定 Action 与 Slot。[AR17]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438"/>
        <w:gridCol w:w="4025"/>
        <w:gridCol w:w="3572"/>
      </w:tblGrid>
      <w:tr>
        <w:trPr>
          <w:tblHeader w:val="true"/>
          <w:cantSplit/>
        </w:trPr>
        <w:tc>
          <w:tcPr>
            <w:tcW w:type="dxa" w:w="2438"/>
            <w:vAlign w:val="center"/>
            <w:shd w:fill="E4ECF4"/>
          </w:tcPr>
          <w:p>
            <w:pPr>
              <w:spacing w:after="20" w:line="264" w:lineRule="auto"/>
            </w:pPr>
            <w:r>
              <w:rPr>
                <w:b/>
                <w:sz w:val="19"/>
              </w:rPr>
              <w:t>对象</w:t>
            </w:r>
          </w:p>
        </w:tc>
        <w:tc>
          <w:tcPr>
            <w:tcW w:type="dxa" w:w="4025"/>
            <w:vAlign w:val="center"/>
            <w:shd w:fill="E4ECF4"/>
          </w:tcPr>
          <w:p>
            <w:pPr>
              <w:spacing w:after="20" w:line="264" w:lineRule="auto"/>
            </w:pPr>
            <w:r>
              <w:rPr>
                <w:b/>
                <w:sz w:val="19"/>
              </w:rPr>
              <w:t>持久字段要点</w:t>
            </w:r>
          </w:p>
        </w:tc>
        <w:tc>
          <w:tcPr>
            <w:tcW w:type="dxa" w:w="3572"/>
            <w:vAlign w:val="center"/>
            <w:shd w:fill="E4ECF4"/>
          </w:tcPr>
          <w:p>
            <w:pPr>
              <w:spacing w:after="20" w:line="264" w:lineRule="auto"/>
            </w:pPr>
            <w:r>
              <w:rPr>
                <w:b/>
                <w:sz w:val="19"/>
              </w:rPr>
              <w:t>约束</w:t>
            </w:r>
          </w:p>
        </w:tc>
      </w:tr>
      <w:tr>
        <w:trPr>
          <w:cantSplit/>
        </w:trPr>
        <w:tc>
          <w:tcPr>
            <w:tcW w:type="dxa" w:w="2438"/>
            <w:vAlign w:val="center"/>
            <w:shd w:fill="FFFFFF"/>
          </w:tcPr>
          <w:p>
            <w:pPr>
              <w:spacing w:after="20" w:line="264" w:lineRule="auto"/>
            </w:pPr>
            <w:r>
              <w:rPr>
                <w:b w:val="0"/>
                <w:sz w:val="19"/>
              </w:rPr>
              <w:t>AnimationDocument</w:t>
            </w:r>
          </w:p>
        </w:tc>
        <w:tc>
          <w:tcPr>
            <w:tcW w:type="dxa" w:w="4025"/>
            <w:vAlign w:val="center"/>
            <w:shd w:fill="FFFFFF"/>
          </w:tcPr>
          <w:p>
            <w:pPr>
              <w:spacing w:after="20" w:line="264" w:lineRule="auto"/>
            </w:pPr>
            <w:r>
              <w:rPr>
                <w:b w:val="0"/>
                <w:sz w:val="19"/>
              </w:rPr>
              <w:t>settings、actions、ownerBindings、markers、drivers</w:t>
            </w:r>
          </w:p>
        </w:tc>
        <w:tc>
          <w:tcPr>
            <w:tcW w:type="dxa" w:w="3572"/>
            <w:vAlign w:val="center"/>
            <w:shd w:fill="FFFFFF"/>
          </w:tcPr>
          <w:p>
            <w:pPr>
              <w:spacing w:after="20" w:line="264" w:lineRule="auto"/>
            </w:pPr>
            <w:r>
              <w:rPr>
                <w:b w:val="0"/>
                <w:sz w:val="19"/>
              </w:rPr>
              <w:t>文档内唯一，场景格式 5；rig/几何资产通过稳定引用关联</w:t>
            </w:r>
          </w:p>
        </w:tc>
      </w:tr>
      <w:tr>
        <w:trPr>
          <w:cantSplit/>
        </w:trPr>
        <w:tc>
          <w:tcPr>
            <w:tcW w:type="dxa" w:w="2438"/>
            <w:vAlign w:val="center"/>
            <w:shd w:fill="F5F7F9"/>
          </w:tcPr>
          <w:p>
            <w:pPr>
              <w:spacing w:after="20" w:line="264" w:lineRule="auto"/>
            </w:pPr>
            <w:r>
              <w:rPr>
                <w:b w:val="0"/>
                <w:sz w:val="19"/>
              </w:rPr>
              <w:t>Action</w:t>
            </w:r>
          </w:p>
        </w:tc>
        <w:tc>
          <w:tcPr>
            <w:tcW w:type="dxa" w:w="4025"/>
            <w:vAlign w:val="center"/>
            <w:shd w:fill="F5F7F9"/>
          </w:tcPr>
          <w:p>
            <w:pPr>
              <w:spacing w:after="20" w:line="264" w:lineRule="auto"/>
            </w:pPr>
            <w:r>
              <w:rPr>
                <w:b w:val="0"/>
                <w:sz w:val="19"/>
              </w:rPr>
              <w:t>ActionID、name、Slots</w:t>
            </w:r>
          </w:p>
        </w:tc>
        <w:tc>
          <w:tcPr>
            <w:tcW w:type="dxa" w:w="3572"/>
            <w:vAlign w:val="center"/>
            <w:shd w:fill="F5F7F9"/>
          </w:tcPr>
          <w:p>
            <w:pPr>
              <w:spacing w:after="20" w:line="264" w:lineRule="auto"/>
            </w:pPr>
            <w:r>
              <w:rPr>
                <w:b w:val="0"/>
                <w:sz w:val="19"/>
              </w:rPr>
              <w:t>资产可暂时无使用者，不按当前绑定数自动删</w:t>
            </w:r>
          </w:p>
        </w:tc>
      </w:tr>
      <w:tr>
        <w:trPr>
          <w:cantSplit/>
        </w:trPr>
        <w:tc>
          <w:tcPr>
            <w:tcW w:type="dxa" w:w="2438"/>
            <w:vAlign w:val="center"/>
            <w:shd w:fill="FFFFFF"/>
          </w:tcPr>
          <w:p>
            <w:pPr>
              <w:spacing w:after="20" w:line="264" w:lineRule="auto"/>
            </w:pPr>
            <w:r>
              <w:rPr>
                <w:b w:val="0"/>
                <w:sz w:val="19"/>
              </w:rPr>
              <w:t>Slot</w:t>
            </w:r>
          </w:p>
        </w:tc>
        <w:tc>
          <w:tcPr>
            <w:tcW w:type="dxa" w:w="4025"/>
            <w:vAlign w:val="center"/>
            <w:shd w:fill="FFFFFF"/>
          </w:tcPr>
          <w:p>
            <w:pPr>
              <w:spacing w:after="20" w:line="264" w:lineRule="auto"/>
            </w:pPr>
            <w:r>
              <w:rPr>
                <w:b w:val="0"/>
                <w:sz w:val="19"/>
              </w:rPr>
              <w:t>SlotID、目标类型、曲线映射</w:t>
            </w:r>
          </w:p>
        </w:tc>
        <w:tc>
          <w:tcPr>
            <w:tcW w:type="dxa" w:w="3572"/>
            <w:vAlign w:val="center"/>
            <w:shd w:fill="FFFFFF"/>
          </w:tcPr>
          <w:p>
            <w:pPr>
              <w:spacing w:after="20" w:line="264" w:lineRule="auto"/>
            </w:pPr>
            <w:r>
              <w:rPr>
                <w:b w:val="0"/>
                <w:sz w:val="19"/>
              </w:rPr>
              <w:t>绑定类型必须匹配；共享同 Slot 须显式 linked</w:t>
            </w:r>
          </w:p>
        </w:tc>
      </w:tr>
      <w:tr>
        <w:trPr>
          <w:cantSplit/>
        </w:trPr>
        <w:tc>
          <w:tcPr>
            <w:tcW w:type="dxa" w:w="2438"/>
            <w:vAlign w:val="center"/>
            <w:shd w:fill="F5F7F9"/>
          </w:tcPr>
          <w:p>
            <w:pPr>
              <w:spacing w:after="20" w:line="264" w:lineRule="auto"/>
            </w:pPr>
            <w:r>
              <w:rPr>
                <w:b w:val="0"/>
                <w:sz w:val="19"/>
              </w:rPr>
              <w:t>FCurve</w:t>
            </w:r>
          </w:p>
        </w:tc>
        <w:tc>
          <w:tcPr>
            <w:tcW w:type="dxa" w:w="4025"/>
            <w:vAlign w:val="center"/>
            <w:shd w:fill="F5F7F9"/>
          </w:tcPr>
          <w:p>
            <w:pPr>
              <w:spacing w:after="20" w:line="264" w:lineRule="auto"/>
            </w:pPr>
            <w:r>
              <w:rPr>
                <w:b w:val="0"/>
                <w:sz w:val="19"/>
              </w:rPr>
              <w:t>CurveID、PropertyID、component、keys、smoothing</w:t>
            </w:r>
          </w:p>
        </w:tc>
        <w:tc>
          <w:tcPr>
            <w:tcW w:type="dxa" w:w="3572"/>
            <w:vAlign w:val="center"/>
            <w:shd w:fill="F5F7F9"/>
          </w:tcPr>
          <w:p>
            <w:pPr>
              <w:spacing w:after="20" w:line="264" w:lineRule="auto"/>
            </w:pPr>
            <w:r>
              <w:rPr>
                <w:b w:val="0"/>
                <w:sz w:val="19"/>
              </w:rPr>
              <w:t>标量曲线；同属性分量只有一条</w:t>
            </w:r>
          </w:p>
        </w:tc>
      </w:tr>
      <w:tr>
        <w:trPr>
          <w:cantSplit/>
        </w:trPr>
        <w:tc>
          <w:tcPr>
            <w:tcW w:type="dxa" w:w="2438"/>
            <w:vAlign w:val="center"/>
            <w:shd w:fill="FFFFFF"/>
          </w:tcPr>
          <w:p>
            <w:pPr>
              <w:spacing w:after="20" w:line="264" w:lineRule="auto"/>
            </w:pPr>
            <w:r>
              <w:rPr>
                <w:b w:val="0"/>
                <w:sz w:val="19"/>
              </w:rPr>
              <w:t>Key</w:t>
            </w:r>
          </w:p>
        </w:tc>
        <w:tc>
          <w:tcPr>
            <w:tcW w:type="dxa" w:w="4025"/>
            <w:vAlign w:val="center"/>
            <w:shd w:fill="FFFFFF"/>
          </w:tcPr>
          <w:p>
            <w:pPr>
              <w:spacing w:after="20" w:line="264" w:lineRule="auto"/>
            </w:pPr>
            <w:r>
              <w:rPr>
                <w:b w:val="0"/>
                <w:sz w:val="19"/>
              </w:rPr>
              <w:t>KeyID、time、value、左右柄和类型、出射插值</w:t>
            </w:r>
          </w:p>
        </w:tc>
        <w:tc>
          <w:tcPr>
            <w:tcW w:type="dxa" w:w="3572"/>
            <w:vAlign w:val="center"/>
            <w:shd w:fill="FFFFFF"/>
          </w:tcPr>
          <w:p>
            <w:pPr>
              <w:spacing w:after="20" w:line="264" w:lineRule="auto"/>
            </w:pPr>
            <w:r>
              <w:rPr>
                <w:b w:val="0"/>
                <w:sz w:val="19"/>
              </w:rPr>
              <w:t>稳定 ID；同曲线同精确 time 至多一键</w:t>
            </w:r>
          </w:p>
        </w:tc>
      </w:tr>
      <w:tr>
        <w:trPr>
          <w:cantSplit/>
        </w:trPr>
        <w:tc>
          <w:tcPr>
            <w:tcW w:type="dxa" w:w="2438"/>
            <w:vAlign w:val="center"/>
            <w:shd w:fill="F5F7F9"/>
          </w:tcPr>
          <w:p>
            <w:pPr>
              <w:spacing w:after="20" w:line="264" w:lineRule="auto"/>
            </w:pPr>
            <w:r>
              <w:rPr>
                <w:b w:val="0"/>
                <w:sz w:val="19"/>
              </w:rPr>
              <w:t>OwnerBinding</w:t>
            </w:r>
          </w:p>
        </w:tc>
        <w:tc>
          <w:tcPr>
            <w:tcW w:type="dxa" w:w="4025"/>
            <w:vAlign w:val="center"/>
            <w:shd w:fill="F5F7F9"/>
          </w:tcPr>
          <w:p>
            <w:pPr>
              <w:spacing w:after="20" w:line="264" w:lineRule="auto"/>
            </w:pPr>
            <w:r>
              <w:rPr>
                <w:b w:val="0"/>
                <w:sz w:val="19"/>
              </w:rPr>
              <w:t>ownerKind/ID、active Action/Slot、NLA 栈</w:t>
            </w:r>
          </w:p>
        </w:tc>
        <w:tc>
          <w:tcPr>
            <w:tcW w:type="dxa" w:w="3572"/>
            <w:vAlign w:val="center"/>
            <w:shd w:fill="F5F7F9"/>
          </w:tcPr>
          <w:p>
            <w:pPr>
              <w:spacing w:after="20" w:line="264" w:lineRule="auto"/>
            </w:pPr>
            <w:r>
              <w:rPr>
                <w:b w:val="0"/>
                <w:sz w:val="19"/>
              </w:rPr>
              <w:t>每typed owner一个直接Action/Slot；骨以稳定子对象地址绑定</w:t>
            </w:r>
          </w:p>
        </w:tc>
      </w:tr>
      <w:tr>
        <w:trPr>
          <w:cantSplit/>
        </w:trPr>
        <w:tc>
          <w:tcPr>
            <w:tcW w:type="dxa" w:w="2438"/>
            <w:vAlign w:val="center"/>
            <w:shd w:fill="FFFFFF"/>
          </w:tcPr>
          <w:p>
            <w:pPr>
              <w:spacing w:after="20" w:line="264" w:lineRule="auto"/>
            </w:pPr>
            <w:r>
              <w:rPr>
                <w:b w:val="0"/>
                <w:sz w:val="19"/>
              </w:rPr>
              <w:t>OwnerAnimationDefaults</w:t>
            </w:r>
          </w:p>
        </w:tc>
        <w:tc>
          <w:tcPr>
            <w:tcW w:type="dxa" w:w="4025"/>
            <w:vAlign w:val="center"/>
            <w:shd w:fill="FFFFFF"/>
          </w:tcPr>
          <w:p>
            <w:pPr>
              <w:spacing w:after="20" w:line="264" w:lineRule="auto"/>
            </w:pPr>
            <w:r>
              <w:rPr>
                <w:b w:val="0"/>
                <w:sz w:val="19"/>
              </w:rPr>
              <w:t>各模式作者参考、rotationMode、类型化defaults</w:t>
            </w:r>
          </w:p>
        </w:tc>
        <w:tc>
          <w:tcPr>
            <w:tcW w:type="dxa" w:w="3572"/>
            <w:vAlign w:val="center"/>
            <w:shd w:fill="FFFFFF"/>
          </w:tcPr>
          <w:p>
            <w:pPr>
              <w:spacing w:after="20" w:line="264" w:lineRule="auto"/>
            </w:pPr>
            <w:r>
              <w:rPr>
                <w:b w:val="0"/>
                <w:sz w:val="19"/>
              </w:rPr>
              <w:t>归对应Object/Pose/数据owner所有，切换Action不重新生成</w:t>
            </w:r>
          </w:p>
        </w:tc>
      </w:tr>
      <w:tr>
        <w:trPr>
          <w:cantSplit/>
        </w:trPr>
        <w:tc>
          <w:tcPr>
            <w:tcW w:type="dxa" w:w="2438"/>
            <w:vAlign w:val="center"/>
            <w:shd w:fill="F5F7F9"/>
          </w:tcPr>
          <w:p>
            <w:pPr>
              <w:spacing w:after="20" w:line="264" w:lineRule="auto"/>
            </w:pPr>
            <w:r>
              <w:rPr>
                <w:b w:val="0"/>
                <w:sz w:val="19"/>
              </w:rPr>
              <w:t>Marker 与 Strip</w:t>
            </w:r>
          </w:p>
        </w:tc>
        <w:tc>
          <w:tcPr>
            <w:tcW w:type="dxa" w:w="4025"/>
            <w:vAlign w:val="center"/>
            <w:shd w:fill="F5F7F9"/>
          </w:tcPr>
          <w:p>
            <w:pPr>
              <w:spacing w:after="20" w:line="264" w:lineRule="auto"/>
            </w:pPr>
            <w:r>
              <w:rPr>
                <w:b w:val="0"/>
                <w:sz w:val="19"/>
              </w:rPr>
              <w:t>稳定 ID、类型化引用、参数</w:t>
            </w:r>
          </w:p>
        </w:tc>
        <w:tc>
          <w:tcPr>
            <w:tcW w:type="dxa" w:w="3572"/>
            <w:vAlign w:val="center"/>
            <w:shd w:fill="F5F7F9"/>
          </w:tcPr>
          <w:p>
            <w:pPr>
              <w:spacing w:after="20" w:line="264" w:lineRule="auto"/>
            </w:pPr>
            <w:r>
              <w:rPr>
                <w:b w:val="0"/>
                <w:sz w:val="19"/>
              </w:rPr>
              <w:t>删除和复制均验证引用完整性</w:t>
            </w:r>
          </w:p>
        </w:tc>
      </w:tr>
    </w:tbl>
    <w:p>
      <w:pPr>
        <w:spacing w:before="120"/>
      </w:pPr>
      <w:r>
        <w:rPr>
          <w:b w:val="0"/>
        </w:rPr>
        <w:t>Action、绑定、NLA 定义、曲线 mute 都是内容。仅查看哪个 Action、通道显示和编辑器选择属于会话；solo 或 Tweak 若改变求值语境，就要进入会话身份。名称用于展示，禁止作为求值、引用或分页身份。</w:t>
      </w:r>
    </w:p>
    <w:p>
      <w:pPr>
        <w:pStyle w:val="Heading2"/>
      </w:pPr>
      <w:r>
        <w:rPr>
          <w:color w:val="000000"/>
        </w:rPr>
        <w:t>ID 与复制删除</w:t>
      </w:r>
    </w:p>
    <w:p>
      <w:r>
        <w:rPr>
          <w:b w:val="0"/>
        </w:rPr>
        <w:t>新增 Action、Slot、Curve、Key、Strip、Constraint、Marker、Armature、Bone、SkinBinding、ShapeKey、Driver、Lattice 和控制点使用带 kind 的 uint64 ID，由文档 UUID 限定作用域。各类分配器不复用已发布 ID，Undo 不回退 high-water mark。候选阶段私有分配，最后提交才发布；Redo 直接恢复固定 ID，不重新分配。API 继续以十进制字符串传输，避免 JavaScript 数字精度损失。</w:t>
      </w:r>
    </w:p>
    <w:p>
      <w:r>
        <w:rPr>
          <w:b w:val="0"/>
        </w:rPr>
        <w:t>默认复制对象时复制其所需动作数据并重绑定；显式 linked copy 才共享曲线。共享曲线编辑先解析到 ActionID/SlotID/CurveID/KeyID，再按规范目标去重。两个 owner 引用同一键时，不能把一次移动执行两次。API 重复目标默认 DuplicateTarget，GUI 若合并为一次共享编辑，应显示受影响对象。</w:t>
      </w:r>
    </w:p>
    <w:p>
      <w:r>
        <w:rPr>
          <w:b w:val="0"/>
        </w:rPr>
        <w:t>复制子树需要重映射实体、骨及子对象、作者默认值、独立动作、权重/形态绑定、Driver与内部约束目标；外部目标保留引用。共享rig/mesh是否单用户化由命令明确，名称不决定引用。删除仍被使用的 Action 应拒绝，或以显式 unlink-and-delete 原子命令完成。跨文档粘贴创建新文档域 ID，保留映射记录。</w:t>
      </w:r>
    </w:p>
    <w:p>
      <w:pPr>
        <w:pStyle w:val="Heading2"/>
      </w:pPr>
      <w:r>
        <w:rPr>
          <w:color w:val="000000"/>
        </w:rPr>
        <w:t>帧时间与冲突</w:t>
      </w:r>
    </w:p>
    <w:p>
      <w:r>
        <w:rPr>
          <w:b w:val="0"/>
        </w:rPr>
        <w:t>持久键时间升级为有限 binary64 FrameTime，建议范围 −100000 至 100000，包含 0、负帧和子帧。GUI 默认整数吸附，可关闭；同一时刻按精确 binary64 相等判断，不能用 epsilon 合并相近键。显示可简写，数值编辑和文件往返必须保留原值。</w:t>
      </w:r>
    </w:p>
    <w:p>
      <w:r>
        <w:rPr>
          <w:b w:val="0"/>
        </w:rPr>
        <w:t>批量移动或缩放后撞时刻，默认整笔拒绝；显式 replace 只替换明确定义的未选目标。如果两个已选源键被压到同一 time，必须是显式删除或合并操作，不能按迭代顺序任选一个。选择保存 KeyID，排序、分页和移动不会改变对象身份。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041"/>
        <w:gridCol w:w="4365"/>
        <w:gridCol w:w="3628"/>
      </w:tblGrid>
      <w:tr>
        <w:trPr>
          <w:tblHeader w:val="true"/>
          <w:cantSplit/>
        </w:trPr>
        <w:tc>
          <w:tcPr>
            <w:tcW w:type="dxa" w:w="2041"/>
            <w:vAlign w:val="center"/>
            <w:shd w:fill="E4ECF4"/>
          </w:tcPr>
          <w:p>
            <w:pPr>
              <w:spacing w:after="20" w:line="264" w:lineRule="auto"/>
            </w:pPr>
            <w:r>
              <w:rPr>
                <w:b/>
                <w:sz w:val="19"/>
              </w:rPr>
              <w:t>时间场景</w:t>
            </w:r>
          </w:p>
        </w:tc>
        <w:tc>
          <w:tcPr>
            <w:tcW w:type="dxa" w:w="4365"/>
            <w:vAlign w:val="center"/>
            <w:shd w:fill="E4ECF4"/>
          </w:tcPr>
          <w:p>
            <w:pPr>
              <w:spacing w:after="20" w:line="264" w:lineRule="auto"/>
            </w:pPr>
            <w:r>
              <w:rPr>
                <w:b/>
                <w:sz w:val="19"/>
              </w:rPr>
              <w:t>最终规则</w:t>
            </w:r>
          </w:p>
        </w:tc>
        <w:tc>
          <w:tcPr>
            <w:tcW w:type="dxa" w:w="3628"/>
            <w:vAlign w:val="center"/>
            <w:shd w:fill="E4ECF4"/>
          </w:tcPr>
          <w:p>
            <w:pPr>
              <w:spacing w:after="20" w:line="264" w:lineRule="auto"/>
            </w:pPr>
            <w:r>
              <w:rPr>
                <w:b/>
                <w:sz w:val="19"/>
              </w:rPr>
              <w:t>验证实例</w:t>
            </w:r>
          </w:p>
        </w:tc>
      </w:tr>
      <w:tr>
        <w:trPr>
          <w:cantSplit/>
        </w:trPr>
        <w:tc>
          <w:tcPr>
            <w:tcW w:type="dxa" w:w="2041"/>
            <w:vAlign w:val="center"/>
            <w:shd w:fill="FFFFFF"/>
          </w:tcPr>
          <w:p>
            <w:pPr>
              <w:spacing w:after="20" w:line="264" w:lineRule="auto"/>
            </w:pPr>
            <w:r>
              <w:rPr>
                <w:b w:val="0"/>
                <w:sz w:val="19"/>
              </w:rPr>
              <w:t>旧作品循环</w:t>
            </w:r>
          </w:p>
        </w:tc>
        <w:tc>
          <w:tcPr>
            <w:tcW w:type="dxa" w:w="4365"/>
            <w:vAlign w:val="center"/>
            <w:shd w:fill="FFFFFF"/>
          </w:tcPr>
          <w:p>
            <w:pPr>
              <w:spacing w:after="20" w:line="264" w:lineRule="auto"/>
            </w:pPr>
            <w:r>
              <w:rPr>
                <w:b w:val="0"/>
                <w:sz w:val="19"/>
              </w:rPr>
              <w:t>迁移保留 legacy 半开周期</w:t>
            </w:r>
          </w:p>
        </w:tc>
        <w:tc>
          <w:tcPr>
            <w:tcW w:type="dxa" w:w="3628"/>
            <w:vAlign w:val="center"/>
            <w:shd w:fill="FFFFFF"/>
          </w:tcPr>
          <w:p>
            <w:pPr>
              <w:spacing w:after="20" w:line="264" w:lineRule="auto"/>
            </w:pPr>
            <w:r>
              <w:rPr>
                <w:b w:val="0"/>
                <w:sz w:val="19"/>
              </w:rPr>
              <w:t>1—49 周期仍为 48；显式 seek 49 取端点</w:t>
            </w:r>
          </w:p>
        </w:tc>
      </w:tr>
      <w:tr>
        <w:trPr>
          <w:cantSplit/>
        </w:trPr>
        <w:tc>
          <w:tcPr>
            <w:tcW w:type="dxa" w:w="2041"/>
            <w:vAlign w:val="center"/>
            <w:shd w:fill="F5F7F9"/>
          </w:tcPr>
          <w:p>
            <w:pPr>
              <w:spacing w:after="20" w:line="264" w:lineRule="auto"/>
            </w:pPr>
            <w:r>
              <w:rPr>
                <w:b w:val="0"/>
                <w:sz w:val="19"/>
              </w:rPr>
              <w:t>新作品循环</w:t>
            </w:r>
          </w:p>
        </w:tc>
        <w:tc>
          <w:tcPr>
            <w:tcW w:type="dxa" w:w="4365"/>
            <w:vAlign w:val="center"/>
            <w:shd w:fill="F5F7F9"/>
          </w:tcPr>
          <w:p>
            <w:pPr>
              <w:spacing w:after="20" w:line="264" w:lineRule="auto"/>
            </w:pPr>
            <w:r>
              <w:rPr>
                <w:b w:val="0"/>
                <w:sz w:val="19"/>
              </w:rPr>
              <w:t>包含末帧的 frame-step 策略</w:t>
            </w:r>
          </w:p>
        </w:tc>
        <w:tc>
          <w:tcPr>
            <w:tcW w:type="dxa" w:w="3628"/>
            <w:vAlign w:val="center"/>
            <w:shd w:fill="F5F7F9"/>
          </w:tcPr>
          <w:p>
            <w:pPr>
              <w:spacing w:after="20" w:line="264" w:lineRule="auto"/>
            </w:pPr>
            <w:r>
              <w:rPr>
                <w:b w:val="0"/>
                <w:sz w:val="19"/>
              </w:rPr>
              <w:t>周期 end−start+1；末帧区间 hold，避免求值越出范围</w:t>
            </w:r>
          </w:p>
        </w:tc>
      </w:tr>
      <w:tr>
        <w:trPr>
          <w:cantSplit/>
        </w:trPr>
        <w:tc>
          <w:tcPr>
            <w:tcW w:type="dxa" w:w="2041"/>
            <w:vAlign w:val="center"/>
            <w:shd w:fill="FFFFFF"/>
          </w:tcPr>
          <w:p>
            <w:pPr>
              <w:spacing w:after="20" w:line="264" w:lineRule="auto"/>
            </w:pPr>
            <w:r>
              <w:rPr>
                <w:b w:val="0"/>
                <w:sz w:val="19"/>
              </w:rPr>
              <w:t>离线输出</w:t>
            </w:r>
          </w:p>
        </w:tc>
        <w:tc>
          <w:tcPr>
            <w:tcW w:type="dxa" w:w="4365"/>
            <w:vAlign w:val="center"/>
            <w:shd w:fill="FFFFFF"/>
          </w:tcPr>
          <w:p>
            <w:pPr>
              <w:spacing w:after="20" w:line="264" w:lineRule="auto"/>
            </w:pPr>
            <w:r>
              <w:rPr>
                <w:b w:val="0"/>
                <w:sz w:val="19"/>
              </w:rPr>
              <w:t>显式 inclusive start/end/step</w:t>
            </w:r>
          </w:p>
        </w:tc>
        <w:tc>
          <w:tcPr>
            <w:tcW w:type="dxa" w:w="3628"/>
            <w:vAlign w:val="center"/>
            <w:shd w:fill="FFFFFF"/>
          </w:tcPr>
          <w:p>
            <w:pPr>
              <w:spacing w:after="20" w:line="264" w:lineRule="auto"/>
            </w:pPr>
            <w:r>
              <w:rPr>
                <w:b w:val="0"/>
                <w:sz w:val="19"/>
              </w:rPr>
              <w:t>不从实时循环策略推断输出帧数</w:t>
            </w:r>
          </w:p>
        </w:tc>
      </w:tr>
      <w:tr>
        <w:trPr>
          <w:cantSplit/>
        </w:trPr>
        <w:tc>
          <w:tcPr>
            <w:tcW w:type="dxa" w:w="2041"/>
            <w:vAlign w:val="center"/>
            <w:shd w:fill="F5F7F9"/>
          </w:tcPr>
          <w:p>
            <w:pPr>
              <w:spacing w:after="20" w:line="264" w:lineRule="auto"/>
            </w:pPr>
            <w:r>
              <w:rPr>
                <w:b w:val="0"/>
                <w:sz w:val="19"/>
              </w:rPr>
              <w:t>Action 和 NLA</w:t>
            </w:r>
          </w:p>
        </w:tc>
        <w:tc>
          <w:tcPr>
            <w:tcW w:type="dxa" w:w="4365"/>
            <w:vAlign w:val="center"/>
            <w:shd w:fill="F5F7F9"/>
          </w:tcPr>
          <w:p>
            <w:pPr>
              <w:spacing w:after="20" w:line="264" w:lineRule="auto"/>
            </w:pPr>
            <w:r>
              <w:rPr>
                <w:b w:val="0"/>
                <w:sz w:val="19"/>
              </w:rPr>
              <w:t>连续时间跨度 a1−a0</w:t>
            </w:r>
          </w:p>
        </w:tc>
        <w:tc>
          <w:tcPr>
            <w:tcW w:type="dxa" w:w="3628"/>
            <w:vAlign w:val="center"/>
            <w:shd w:fill="F5F7F9"/>
          </w:tcPr>
          <w:p>
            <w:pPr>
              <w:spacing w:after="20" w:line="264" w:lineRule="auto"/>
            </w:pPr>
            <w:r>
              <w:rPr>
                <w:b w:val="0"/>
                <w:sz w:val="19"/>
              </w:rPr>
              <w:t>与含末帧的播放帧数分开</w:t>
            </w:r>
          </w:p>
        </w:tc>
      </w:tr>
      <w:tr>
        <w:trPr>
          <w:cantSplit/>
        </w:trPr>
        <w:tc>
          <w:tcPr>
            <w:tcW w:type="dxa" w:w="2041"/>
            <w:vAlign w:val="center"/>
            <w:shd w:fill="FFFFFF"/>
          </w:tcPr>
          <w:p>
            <w:pPr>
              <w:spacing w:after="20" w:line="264" w:lineRule="auto"/>
            </w:pPr>
            <w:r>
              <w:rPr>
                <w:b w:val="0"/>
                <w:sz w:val="19"/>
              </w:rPr>
              <w:t>帧率</w:t>
            </w:r>
          </w:p>
        </w:tc>
        <w:tc>
          <w:tcPr>
            <w:tcW w:type="dxa" w:w="4365"/>
            <w:vAlign w:val="center"/>
            <w:shd w:fill="FFFFFF"/>
          </w:tcPr>
          <w:p>
            <w:pPr>
              <w:spacing w:after="20" w:line="264" w:lineRule="auto"/>
            </w:pPr>
            <w:r>
              <w:rPr>
                <w:b w:val="0"/>
                <w:sz w:val="19"/>
              </w:rPr>
              <w:t>有理 fps，旧整数映为 n/1</w:t>
            </w:r>
          </w:p>
        </w:tc>
        <w:tc>
          <w:tcPr>
            <w:tcW w:type="dxa" w:w="3628"/>
            <w:vAlign w:val="center"/>
            <w:shd w:fill="FFFFFF"/>
          </w:tcPr>
          <w:p>
            <w:pPr>
              <w:spacing w:after="20" w:line="264" w:lineRule="auto"/>
            </w:pPr>
            <w:r>
              <w:rPr>
                <w:b w:val="0"/>
                <w:sz w:val="19"/>
              </w:rPr>
              <w:t>改变 fps 不移动作者键时刻</w:t>
            </w:r>
          </w:p>
        </w:tc>
      </w:tr>
    </w:tbl>
    <w:p>
      <w:bookmarkStart w:id="22" w:name="A05"/>
      <w:pPr>
        <w:pStyle w:val="Heading1"/>
        <w:pageBreakBefore w:val="0"/>
      </w:pPr>
      <w:r>
        <w:rPr>
          <w:color w:val="000000"/>
        </w:rPr>
        <w:t>A05 曲线数学</w:t>
      </w:r>
      <w:bookmarkEnd w:id="22"/>
    </w:p>
    <w:p>
      <w:pPr>
        <w:pStyle w:val="Heading2"/>
      </w:pPr>
      <w:r>
        <w:rPr>
          <w:color w:val="000000"/>
        </w:rPr>
        <w:t>默认插值与控制柄</w:t>
      </w:r>
    </w:p>
    <w:p>
      <w:r>
        <w:rPr>
          <w:b w:val="0"/>
        </w:rPr>
        <w:t>固定 Blender 5.2.2 官方源码的实际新用户默认为 Bezier、AutoClamped 与 ContinuousAcceleration。手柄类型和整条曲线的自动平滑模式是不同设置。开发阶段可先实现 NONE 平滑，但不能据此声称已复刻默认曲线行为；裸 RNA 文档默认值也不能替代实际首选项初始化。[AR13—AR15]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324"/>
        <w:gridCol w:w="3969"/>
        <w:gridCol w:w="3742"/>
      </w:tblGrid>
      <w:tr>
        <w:trPr>
          <w:tblHeader w:val="true"/>
          <w:cantSplit/>
        </w:trPr>
        <w:tc>
          <w:tcPr>
            <w:tcW w:type="dxa" w:w="2324"/>
            <w:vAlign w:val="center"/>
            <w:shd w:fill="E4ECF4"/>
          </w:tcPr>
          <w:p>
            <w:pPr>
              <w:spacing w:after="20" w:line="264" w:lineRule="auto"/>
            </w:pPr>
            <w:r>
              <w:rPr>
                <w:b/>
                <w:sz w:val="19"/>
              </w:rPr>
              <w:t>类型</w:t>
            </w:r>
          </w:p>
        </w:tc>
        <w:tc>
          <w:tcPr>
            <w:tcW w:type="dxa" w:w="3969"/>
            <w:vAlign w:val="center"/>
            <w:shd w:fill="E4ECF4"/>
          </w:tcPr>
          <w:p>
            <w:pPr>
              <w:spacing w:after="20" w:line="264" w:lineRule="auto"/>
            </w:pPr>
            <w:r>
              <w:rPr>
                <w:b/>
                <w:sz w:val="19"/>
              </w:rPr>
              <w:t>作者行为</w:t>
            </w:r>
          </w:p>
        </w:tc>
        <w:tc>
          <w:tcPr>
            <w:tcW w:type="dxa" w:w="3742"/>
            <w:vAlign w:val="center"/>
            <w:shd w:fill="E4ECF4"/>
          </w:tcPr>
          <w:p>
            <w:pPr>
              <w:spacing w:after="20" w:line="264" w:lineRule="auto"/>
            </w:pPr>
            <w:r>
              <w:rPr>
                <w:b/>
                <w:sz w:val="19"/>
              </w:rPr>
              <w:t>核心验收</w:t>
            </w:r>
          </w:p>
        </w:tc>
      </w:tr>
      <w:tr>
        <w:trPr>
          <w:cantSplit/>
        </w:trPr>
        <w:tc>
          <w:tcPr>
            <w:tcW w:type="dxa" w:w="2324"/>
            <w:vAlign w:val="center"/>
            <w:shd w:fill="FFFFFF"/>
          </w:tcPr>
          <w:p>
            <w:pPr>
              <w:spacing w:after="20" w:line="264" w:lineRule="auto"/>
            </w:pPr>
            <w:r>
              <w:rPr>
                <w:b w:val="0"/>
                <w:sz w:val="19"/>
              </w:rPr>
              <w:t>Free</w:t>
            </w:r>
          </w:p>
        </w:tc>
        <w:tc>
          <w:tcPr>
            <w:tcW w:type="dxa" w:w="3969"/>
            <w:vAlign w:val="center"/>
            <w:shd w:fill="FFFFFF"/>
          </w:tcPr>
          <w:p>
            <w:pPr>
              <w:spacing w:after="20" w:line="264" w:lineRule="auto"/>
            </w:pPr>
            <w:r>
              <w:rPr>
                <w:b w:val="0"/>
                <w:sz w:val="19"/>
              </w:rPr>
              <w:t>左右柄独立，允许垂直或零长</w:t>
            </w:r>
          </w:p>
        </w:tc>
        <w:tc>
          <w:tcPr>
            <w:tcW w:type="dxa" w:w="3742"/>
            <w:vAlign w:val="center"/>
            <w:shd w:fill="FFFFFF"/>
          </w:tcPr>
          <w:p>
            <w:pPr>
              <w:spacing w:after="20" w:line="264" w:lineRule="auto"/>
            </w:pPr>
            <w:r>
              <w:rPr>
                <w:b w:val="0"/>
                <w:sz w:val="19"/>
              </w:rPr>
              <w:t>移动一侧不改另一侧</w:t>
            </w:r>
          </w:p>
        </w:tc>
      </w:tr>
      <w:tr>
        <w:trPr>
          <w:cantSplit/>
        </w:trPr>
        <w:tc>
          <w:tcPr>
            <w:tcW w:type="dxa" w:w="2324"/>
            <w:vAlign w:val="center"/>
            <w:shd w:fill="F5F7F9"/>
          </w:tcPr>
          <w:p>
            <w:pPr>
              <w:spacing w:after="20" w:line="264" w:lineRule="auto"/>
            </w:pPr>
            <w:r>
              <w:rPr>
                <w:b w:val="0"/>
                <w:sz w:val="19"/>
              </w:rPr>
              <w:t>Aligned</w:t>
            </w:r>
          </w:p>
        </w:tc>
        <w:tc>
          <w:tcPr>
            <w:tcW w:type="dxa" w:w="3969"/>
            <w:vAlign w:val="center"/>
            <w:shd w:fill="F5F7F9"/>
          </w:tcPr>
          <w:p>
            <w:pPr>
              <w:spacing w:after="20" w:line="264" w:lineRule="auto"/>
            </w:pPr>
            <w:r>
              <w:rPr>
                <w:b w:val="0"/>
                <w:sz w:val="19"/>
              </w:rPr>
              <w:t>左右方向共线，长度可分别调</w:t>
            </w:r>
          </w:p>
        </w:tc>
        <w:tc>
          <w:tcPr>
            <w:tcW w:type="dxa" w:w="3742"/>
            <w:vAlign w:val="center"/>
            <w:shd w:fill="F5F7F9"/>
          </w:tcPr>
          <w:p>
            <w:pPr>
              <w:spacing w:after="20" w:line="264" w:lineRule="auto"/>
            </w:pPr>
            <w:r>
              <w:rPr>
                <w:b w:val="0"/>
                <w:sz w:val="19"/>
              </w:rPr>
              <w:t>归零时用冻结对侧有效方向；无有效方向则拒绝</w:t>
            </w:r>
          </w:p>
        </w:tc>
      </w:tr>
      <w:tr>
        <w:trPr>
          <w:cantSplit/>
        </w:trPr>
        <w:tc>
          <w:tcPr>
            <w:tcW w:type="dxa" w:w="2324"/>
            <w:vAlign w:val="center"/>
            <w:shd w:fill="FFFFFF"/>
          </w:tcPr>
          <w:p>
            <w:pPr>
              <w:spacing w:after="20" w:line="264" w:lineRule="auto"/>
            </w:pPr>
            <w:r>
              <w:rPr>
                <w:b w:val="0"/>
                <w:sz w:val="19"/>
              </w:rPr>
              <w:t>Vector</w:t>
            </w:r>
          </w:p>
        </w:tc>
        <w:tc>
          <w:tcPr>
            <w:tcW w:type="dxa" w:w="3969"/>
            <w:vAlign w:val="center"/>
            <w:shd w:fill="FFFFFF"/>
          </w:tcPr>
          <w:p>
            <w:pPr>
              <w:spacing w:after="20" w:line="264" w:lineRule="auto"/>
            </w:pPr>
            <w:r>
              <w:rPr>
                <w:b w:val="0"/>
                <w:sz w:val="19"/>
              </w:rPr>
              <w:t>沿相邻键连线构造</w:t>
            </w:r>
          </w:p>
        </w:tc>
        <w:tc>
          <w:tcPr>
            <w:tcW w:type="dxa" w:w="3742"/>
            <w:vAlign w:val="center"/>
            <w:shd w:fill="FFFFFF"/>
          </w:tcPr>
          <w:p>
            <w:pPr>
              <w:spacing w:after="20" w:line="264" w:lineRule="auto"/>
            </w:pPr>
            <w:r>
              <w:rPr>
                <w:b w:val="0"/>
                <w:sz w:val="19"/>
              </w:rPr>
              <w:t>相邻键变更后正确重算</w:t>
            </w:r>
          </w:p>
        </w:tc>
      </w:tr>
      <w:tr>
        <w:trPr>
          <w:cantSplit/>
        </w:trPr>
        <w:tc>
          <w:tcPr>
            <w:tcW w:type="dxa" w:w="2324"/>
            <w:vAlign w:val="center"/>
            <w:shd w:fill="F5F7F9"/>
          </w:tcPr>
          <w:p>
            <w:pPr>
              <w:spacing w:after="20" w:line="264" w:lineRule="auto"/>
            </w:pPr>
            <w:r>
              <w:rPr>
                <w:b w:val="0"/>
                <w:sz w:val="19"/>
              </w:rPr>
              <w:t>Auto</w:t>
            </w:r>
          </w:p>
        </w:tc>
        <w:tc>
          <w:tcPr>
            <w:tcW w:type="dxa" w:w="3969"/>
            <w:vAlign w:val="center"/>
            <w:shd w:fill="F5F7F9"/>
          </w:tcPr>
          <w:p>
            <w:pPr>
              <w:spacing w:after="20" w:line="264" w:lineRule="auto"/>
            </w:pPr>
            <w:r>
              <w:rPr>
                <w:b w:val="0"/>
                <w:sz w:val="19"/>
              </w:rPr>
              <w:t>根据相邻关系自动求切线</w:t>
            </w:r>
          </w:p>
        </w:tc>
        <w:tc>
          <w:tcPr>
            <w:tcW w:type="dxa" w:w="3742"/>
            <w:vAlign w:val="center"/>
            <w:shd w:fill="F5F7F9"/>
          </w:tcPr>
          <w:p>
            <w:pPr>
              <w:spacing w:after="20" w:line="264" w:lineRule="auto"/>
            </w:pPr>
            <w:r>
              <w:rPr>
                <w:b w:val="0"/>
                <w:sz w:val="19"/>
              </w:rPr>
              <w:t>保留可过冲行为及算法版本</w:t>
            </w:r>
          </w:p>
        </w:tc>
      </w:tr>
      <w:tr>
        <w:trPr>
          <w:cantSplit/>
        </w:trPr>
        <w:tc>
          <w:tcPr>
            <w:tcW w:type="dxa" w:w="2324"/>
            <w:vAlign w:val="center"/>
            <w:shd w:fill="FFFFFF"/>
          </w:tcPr>
          <w:p>
            <w:pPr>
              <w:spacing w:after="20" w:line="264" w:lineRule="auto"/>
            </w:pPr>
            <w:r>
              <w:rPr>
                <w:b w:val="0"/>
                <w:sz w:val="19"/>
              </w:rPr>
              <w:t>AutoClamped</w:t>
            </w:r>
          </w:p>
        </w:tc>
        <w:tc>
          <w:tcPr>
            <w:tcW w:type="dxa" w:w="3969"/>
            <w:vAlign w:val="center"/>
            <w:shd w:fill="FFFFFF"/>
          </w:tcPr>
          <w:p>
            <w:pPr>
              <w:spacing w:after="20" w:line="264" w:lineRule="auto"/>
            </w:pPr>
            <w:r>
              <w:rPr>
                <w:b w:val="0"/>
                <w:sz w:val="19"/>
              </w:rPr>
              <w:t>自动柄并约束局部极值与邻值</w:t>
            </w:r>
          </w:p>
        </w:tc>
        <w:tc>
          <w:tcPr>
            <w:tcW w:type="dxa" w:w="3742"/>
            <w:vAlign w:val="center"/>
            <w:shd w:fill="FFFFFF"/>
          </w:tcPr>
          <w:p>
            <w:pPr>
              <w:spacing w:after="20" w:line="264" w:lineRule="auto"/>
            </w:pPr>
            <w:r>
              <w:rPr>
                <w:b w:val="0"/>
                <w:sz w:val="19"/>
              </w:rPr>
              <w:t>不能用普通 Catmull-Rom 或 PCHIP 冒同名</w:t>
            </w:r>
          </w:p>
        </w:tc>
      </w:tr>
      <w:tr>
        <w:trPr>
          <w:cantSplit/>
        </w:trPr>
        <w:tc>
          <w:tcPr>
            <w:tcW w:type="dxa" w:w="2324"/>
            <w:vAlign w:val="center"/>
            <w:shd w:fill="F5F7F9"/>
          </w:tcPr>
          <w:p>
            <w:pPr>
              <w:spacing w:after="20" w:line="264" w:lineRule="auto"/>
            </w:pPr>
            <w:r>
              <w:rPr>
                <w:b w:val="0"/>
                <w:sz w:val="19"/>
              </w:rPr>
              <w:t>ContinuousAcceleration</w:t>
            </w:r>
          </w:p>
        </w:tc>
        <w:tc>
          <w:tcPr>
            <w:tcW w:type="dxa" w:w="3969"/>
            <w:vAlign w:val="center"/>
            <w:shd w:fill="F5F7F9"/>
          </w:tcPr>
          <w:p>
            <w:pPr>
              <w:spacing w:after="20" w:line="264" w:lineRule="auto"/>
            </w:pPr>
            <w:r>
              <w:rPr>
                <w:b w:val="0"/>
                <w:sz w:val="19"/>
              </w:rPr>
              <w:t>曲线级自由自动段求解</w:t>
            </w:r>
          </w:p>
        </w:tc>
        <w:tc>
          <w:tcPr>
            <w:tcW w:type="dxa" w:w="3742"/>
            <w:vAlign w:val="center"/>
            <w:shd w:fill="F5F7F9"/>
          </w:tcPr>
          <w:p>
            <w:pPr>
              <w:spacing w:after="20" w:line="264" w:lineRule="auto"/>
            </w:pPr>
            <w:r>
              <w:rPr>
                <w:b w:val="0"/>
                <w:sz w:val="19"/>
              </w:rPr>
              <w:t>非自动柄和被锁极值形成传播边界</w:t>
            </w:r>
          </w:p>
        </w:tc>
      </w:tr>
    </w:tbl>
    <w:p>
      <w:pPr>
        <w:spacing w:before="120"/>
      </w:pPr>
      <w:r>
        <w:rPr>
          <w:b w:val="0"/>
        </w:rPr>
        <w:t>Mini3D 采用一个统一柄规则：左柄时间不大于键时刻，右柄时间不小于键时刻；GUI 限制拖到反侧，API 拒绝错误方向。Free 的垂直和零长度合法。Aligned 归零使用手势起点冻结的对侧非零方向；两侧均零且无有效冻结方向时拒绝候选，不能靠上一评价帧决定方向。</w:t>
      </w:r>
    </w:p>
    <w:p>
      <w:r>
        <w:rPr>
          <w:b w:val="0"/>
        </w:rPr>
        <w:t>不复制 Blender 作者侧约 0.001 frame 加 float ULP 的最小水平距离，也不复制其约 0.0001 frame 近键命中容差。常规曲线仍对照 Blender，极近子帧和精确 Constant 边界按 Mini3D double 合同验收。这是明确差异，不再设置两个用户难以理解的算法 profile。[AR14]</w:t>
      </w:r>
    </w:p>
    <w:p>
      <w:pPr>
        <w:pStyle w:val="Heading2"/>
      </w:pPr>
      <w:r>
        <w:rPr>
          <w:color w:val="000000"/>
        </w:rPr>
        <w:t>Bezier 必须先解时间</w:t>
      </w:r>
    </w:p>
    <w:p>
      <w:r>
        <w:rPr>
          <w:b w:val="0"/>
        </w:rPr>
        <w:t>一段曲线有四个二维控制点 P0、P1、P2、P3，各点同时携带 time 与 value。先求使 Bx(u) 等于请求时刻的参数 u，再计算 By(u)。把归一化时间直接当 u，会改变速度和取值。</w:t>
      </w:r>
    </w:p>
    <w:p>
      <w:pPr>
        <w:spacing w:after="140"/>
        <w:jc w:val="center"/>
      </w:pPr>
      <m:oMath>
        <m:r>
          <m:t>Bx(u) = requestedTime     ⇒     value = By(u)</m:t>
        </m:r>
      </m:oMath>
    </w:p>
    <w:p>
      <w:r>
        <w:rPr>
          <w:b w:val="0"/>
        </w:rPr>
        <w:t>编译时按固定 5.2.2 语义处理有效柄：段时长 D 为 t1−t0；若某侧柄的水平长度超过 D，单独把该侧 time/value 向量同时乘 D/abs(dx)。左右分别处理，不按两柄总长联合缩短。P1.x 可以大于 P2.x；例如 Bx 控制值 [0,1,0,1] 仍单调，只在中点导数为零。[AR14]</w:t>
      </w:r>
    </w:p>
    <w:p>
      <w:r>
        <w:rPr>
          <w:b w:val="0"/>
        </w:rPr>
        <w:t>作者原柄和编译后的有效柄分开保存。编译、播放、读取和保存不得回写作者值。Graph 显示实际有效曲线，并可展示原柄和校正状态，使用户能解释曲线形状。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4195"/>
        <w:gridCol w:w="2948"/>
        <w:gridCol w:w="2891"/>
      </w:tblGrid>
      <w:tr>
        <w:trPr>
          <w:tblHeader w:val="true"/>
          <w:cantSplit/>
        </w:trPr>
        <w:tc>
          <w:tcPr>
            <w:tcW w:type="dxa" w:w="4195"/>
            <w:vAlign w:val="center"/>
            <w:shd w:fill="E4ECF4"/>
          </w:tcPr>
          <w:p>
            <w:pPr>
              <w:spacing w:after="20" w:line="264" w:lineRule="auto"/>
            </w:pPr>
            <w:r>
              <w:rPr>
                <w:b/>
                <w:sz w:val="19"/>
              </w:rPr>
              <w:t>数值用例</w:t>
            </w:r>
          </w:p>
        </w:tc>
        <w:tc>
          <w:tcPr>
            <w:tcW w:type="dxa" w:w="2948"/>
            <w:vAlign w:val="center"/>
            <w:shd w:fill="E4ECF4"/>
          </w:tcPr>
          <w:p>
            <w:pPr>
              <w:spacing w:after="20" w:line="264" w:lineRule="auto"/>
            </w:pPr>
            <w:r>
              <w:rPr>
                <w:b/>
                <w:sz w:val="19"/>
              </w:rPr>
              <w:t>正确结果</w:t>
            </w:r>
          </w:p>
        </w:tc>
        <w:tc>
          <w:tcPr>
            <w:tcW w:type="dxa" w:w="2891"/>
            <w:vAlign w:val="center"/>
            <w:shd w:fill="E4ECF4"/>
          </w:tcPr>
          <w:p>
            <w:pPr>
              <w:spacing w:after="20" w:line="264" w:lineRule="auto"/>
            </w:pPr>
            <w:r>
              <w:rPr>
                <w:b/>
                <w:sz w:val="19"/>
              </w:rPr>
              <w:t>被排除的实现</w:t>
            </w:r>
          </w:p>
        </w:tc>
      </w:tr>
      <w:tr>
        <w:trPr>
          <w:cantSplit/>
        </w:trPr>
        <w:tc>
          <w:tcPr>
            <w:tcW w:type="dxa" w:w="4195"/>
            <w:vAlign w:val="center"/>
            <w:shd w:fill="FFFFFF"/>
          </w:tcPr>
          <w:p>
            <w:pPr>
              <w:spacing w:after="20" w:line="264" w:lineRule="auto"/>
            </w:pPr>
            <w:r>
              <w:rPr>
                <w:b w:val="0"/>
                <w:sz w:val="19"/>
              </w:rPr>
              <w:t>P0=(0,0), P1=(0,8), P2=(10,10), P3=(10,10)，t=2.5</w:t>
            </w:r>
          </w:p>
        </w:tc>
        <w:tc>
          <w:tcPr>
            <w:tcW w:type="dxa" w:w="2948"/>
            <w:vAlign w:val="center"/>
            <w:shd w:fill="FFFFFF"/>
          </w:tcPr>
          <w:p>
            <w:pPr>
              <w:spacing w:after="20" w:line="264" w:lineRule="auto"/>
            </w:pPr>
            <w:r>
              <w:rPr>
                <w:b w:val="0"/>
                <w:sz w:val="19"/>
              </w:rPr>
              <w:t>u≈0.3263518223；value≈6.0543775927</w:t>
            </w:r>
          </w:p>
        </w:tc>
        <w:tc>
          <w:tcPr>
            <w:tcW w:type="dxa" w:w="2891"/>
            <w:vAlign w:val="center"/>
            <w:shd w:fill="FFFFFF"/>
          </w:tcPr>
          <w:p>
            <w:pPr>
              <w:spacing w:after="20" w:line="264" w:lineRule="auto"/>
            </w:pPr>
            <w:r>
              <w:rPr>
                <w:b w:val="0"/>
                <w:sz w:val="19"/>
              </w:rPr>
              <w:t>直接 u=0.25 会得到 4.9375</w:t>
            </w:r>
          </w:p>
        </w:tc>
      </w:tr>
      <w:tr>
        <w:trPr>
          <w:cantSplit/>
        </w:trPr>
        <w:tc>
          <w:tcPr>
            <w:tcW w:type="dxa" w:w="4195"/>
            <w:vAlign w:val="center"/>
            <w:shd w:fill="F5F7F9"/>
          </w:tcPr>
          <w:p>
            <w:pPr>
              <w:spacing w:after="20" w:line="264" w:lineRule="auto"/>
            </w:pPr>
            <w:r>
              <w:rPr>
                <w:b w:val="0"/>
                <w:sz w:val="19"/>
              </w:rPr>
              <w:t>Bx 控制值 [0,1,0,1]，By=u，t=0.500000000001</w:t>
            </w:r>
          </w:p>
        </w:tc>
        <w:tc>
          <w:tcPr>
            <w:tcW w:type="dxa" w:w="2948"/>
            <w:vAlign w:val="center"/>
            <w:shd w:fill="F5F7F9"/>
          </w:tcPr>
          <w:p>
            <w:pPr>
              <w:spacing w:after="20" w:line="264" w:lineRule="auto"/>
            </w:pPr>
            <w:r>
              <w:rPr>
                <w:b w:val="0"/>
                <w:sz w:val="19"/>
              </w:rPr>
              <w:t>u≈0.5000629960525</w:t>
            </w:r>
          </w:p>
        </w:tc>
        <w:tc>
          <w:tcPr>
            <w:tcW w:type="dxa" w:w="2891"/>
            <w:vAlign w:val="center"/>
            <w:shd w:fill="F5F7F9"/>
          </w:tcPr>
          <w:p>
            <w:pPr>
              <w:spacing w:after="20" w:line="264" w:lineRule="auto"/>
            </w:pPr>
            <w:r>
              <w:rPr>
                <w:b w:val="0"/>
                <w:sz w:val="19"/>
              </w:rPr>
              <w:t>只按很小 time residual 停在 u=0.5</w:t>
            </w:r>
          </w:p>
        </w:tc>
      </w:tr>
      <w:tr>
        <w:trPr>
          <w:cantSplit/>
        </w:trPr>
        <w:tc>
          <w:tcPr>
            <w:tcW w:type="dxa" w:w="4195"/>
            <w:vAlign w:val="center"/>
            <w:shd w:fill="FFFFFF"/>
          </w:tcPr>
          <w:p>
            <w:pPr>
              <w:spacing w:after="20" w:line="264" w:lineRule="auto"/>
            </w:pPr>
            <w:r>
              <w:rPr>
                <w:b w:val="0"/>
                <w:sz w:val="19"/>
              </w:rPr>
              <w:t>Scale 控制值 [1,−4,−4,1]</w:t>
            </w:r>
          </w:p>
        </w:tc>
        <w:tc>
          <w:tcPr>
            <w:tcW w:type="dxa" w:w="2948"/>
            <w:vAlign w:val="center"/>
            <w:shd w:fill="FFFFFF"/>
          </w:tcPr>
          <w:p>
            <w:pPr>
              <w:spacing w:after="20" w:line="264" w:lineRule="auto"/>
            </w:pPr>
            <w:r>
              <w:rPr>
                <w:b w:val="0"/>
                <w:sz w:val="19"/>
              </w:rPr>
              <w:t>内部最低 −2.75，必须拒绝</w:t>
            </w:r>
          </w:p>
        </w:tc>
        <w:tc>
          <w:tcPr>
            <w:tcW w:type="dxa" w:w="2891"/>
            <w:vAlign w:val="center"/>
            <w:shd w:fill="FFFFFF"/>
          </w:tcPr>
          <w:p>
            <w:pPr>
              <w:spacing w:after="20" w:line="264" w:lineRule="auto"/>
            </w:pPr>
            <w:r>
              <w:rPr>
                <w:b w:val="0"/>
                <w:sz w:val="19"/>
              </w:rPr>
              <w:t>只检查两个正端点</w:t>
            </w:r>
          </w:p>
        </w:tc>
      </w:tr>
      <w:tr>
        <w:trPr>
          <w:cantSplit/>
        </w:trPr>
        <w:tc>
          <w:tcPr>
            <w:tcW w:type="dxa" w:w="4195"/>
            <w:vAlign w:val="center"/>
            <w:shd w:fill="F5F7F9"/>
          </w:tcPr>
          <w:p>
            <w:pPr>
              <w:spacing w:after="20" w:line="264" w:lineRule="auto"/>
            </w:pPr>
            <w:r>
              <w:rPr>
                <w:b w:val="0"/>
                <w:sz w:val="19"/>
              </w:rPr>
              <w:t>Scale 从 1 线性到 −1</w:t>
            </w:r>
          </w:p>
        </w:tc>
        <w:tc>
          <w:tcPr>
            <w:tcW w:type="dxa" w:w="2948"/>
            <w:vAlign w:val="center"/>
            <w:shd w:fill="F5F7F9"/>
          </w:tcPr>
          <w:p>
            <w:pPr>
              <w:spacing w:after="20" w:line="264" w:lineRule="auto"/>
            </w:pPr>
            <w:r>
              <w:rPr>
                <w:b w:val="0"/>
                <w:sz w:val="19"/>
              </w:rPr>
              <w:t>中间必穿过 0，必须拒绝</w:t>
            </w:r>
          </w:p>
        </w:tc>
        <w:tc>
          <w:tcPr>
            <w:tcW w:type="dxa" w:w="2891"/>
            <w:vAlign w:val="center"/>
            <w:shd w:fill="F5F7F9"/>
          </w:tcPr>
          <w:p>
            <w:pPr>
              <w:spacing w:after="20" w:line="264" w:lineRule="auto"/>
            </w:pPr>
            <w:r>
              <w:rPr>
                <w:b w:val="0"/>
                <w:sz w:val="19"/>
              </w:rPr>
              <w:t>只检查端点或内部极值的 abs</w:t>
            </w:r>
          </w:p>
        </w:tc>
      </w:tr>
    </w:tbl>
    <w:p>
      <w:pPr>
        <w:spacing w:before="120"/>
      </w:pPr>
      <w:r>
        <w:rPr>
          <w:b w:val="0"/>
        </w:rPr>
        <w:t>上述数字由本轮独立 Decimal 65 位探针得到，用于核对设计算式。它没有执行 Mini3D C++ 或 Blender，也不能替代实现的差分测试。</w:t>
      </w:r>
    </w:p>
    <w:p>
      <w:pPr>
        <w:pStyle w:val="Heading2"/>
      </w:pPr>
      <w:r>
        <w:rPr>
          <w:color w:val="000000"/>
        </w:rPr>
        <w:t>求根收敛与值域证明</w:t>
      </w:r>
    </w:p>
    <w:p>
      <w:r>
        <w:rPr>
          <w:b w:val="0"/>
        </w:rPr>
        <w:t>求根保持 u 的上下界。Newton 步只有在导数可用且仍落在区间内时采用，否则二分。终止条件同时考虑参数区间与输出值误差界，不能只看时间残差。用相邻 value 控制点差的三倍最大值 M，得到 M 乘参数区间宽度的误差上界；最多 64 次迭代，精度不达标时返回数值诊断，不发布伪成功值。端点精确返回存储键值。</w:t>
      </w:r>
    </w:p>
    <w:p>
      <w:r>
        <w:rPr>
          <w:b w:val="0"/>
        </w:rPr>
        <w:t>AutoClamped 按官方极值锁定、邻值限制和切线方向处理；ContinuousAcceleration 对自由自动段求受约束系统，可能传播到远处。初版重编译受影响整条曲线，测出瓶颈后再缩小依赖范围。它不是每次修改只重算左右两段的局部算法。[AR15]</w:t>
      </w:r>
    </w:p>
    <w:p>
      <w:r>
        <w:rPr>
          <w:b w:val="0"/>
        </w:rPr>
        <w:t>Scale 的完整最小最大值区间必须全部位于正合法域或负合法域，最小绝对值继承 0.001。求 By 的导数根和端点后，检查整个区间；不能对几个点分别检查 abs 再断言中间不穿零。Constant 可在正负之间跳变。自动柄变更、修饰器和实际 float 消费结果也要重新验证；NLA、父链和约束的组合仍保留逐帧完整检查。</w:t>
      </w:r>
    </w:p>
    <w:p>
      <w:pPr>
        <w:pStyle w:val="Heading2"/>
      </w:pPr>
      <w:r>
        <w:rPr>
          <w:color w:val="000000"/>
        </w:rPr>
        <w:t>完整曲线工具范围</w:t>
      </w:r>
    </w:p>
    <w:p>
      <w:r>
        <w:rPr>
          <w:b w:val="0"/>
        </w:rPr>
        <w:t>完整第二版交付 Constant、Linear、Bezier 和 Sine、Quad、Cubic、Quart、Quint、Expo、Circ、Back、Bounce、Elastic 的 In/Out/InOut。作者曲线与受约束的属性合法域分开；Scale、FOV 等需证明有效范围或在求值时明确失败，不把非法输出静默夹成合法成功。过冲参数及算法版本均进入金标。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268"/>
        <w:gridCol w:w="4082"/>
        <w:gridCol w:w="3685"/>
      </w:tblGrid>
      <w:tr>
        <w:trPr>
          <w:tblHeader w:val="true"/>
          <w:cantSplit/>
        </w:trPr>
        <w:tc>
          <w:tcPr>
            <w:tcW w:type="dxa" w:w="2268"/>
            <w:vAlign w:val="center"/>
            <w:shd w:fill="E4ECF4"/>
          </w:tcPr>
          <w:p>
            <w:pPr>
              <w:spacing w:after="20" w:line="264" w:lineRule="auto"/>
            </w:pPr>
            <w:r>
              <w:rPr>
                <w:b/>
                <w:sz w:val="19"/>
              </w:rPr>
              <w:t>修饰器</w:t>
            </w:r>
          </w:p>
        </w:tc>
        <w:tc>
          <w:tcPr>
            <w:tcW w:type="dxa" w:w="4082"/>
            <w:vAlign w:val="center"/>
            <w:shd w:fill="E4ECF4"/>
          </w:tcPr>
          <w:p>
            <w:pPr>
              <w:spacing w:after="20" w:line="264" w:lineRule="auto"/>
            </w:pPr>
            <w:r>
              <w:rPr>
                <w:b/>
                <w:sz w:val="19"/>
              </w:rPr>
              <w:t>实现路线</w:t>
            </w:r>
          </w:p>
        </w:tc>
        <w:tc>
          <w:tcPr>
            <w:tcW w:type="dxa" w:w="3685"/>
            <w:vAlign w:val="center"/>
            <w:shd w:fill="E4ECF4"/>
          </w:tcPr>
          <w:p>
            <w:pPr>
              <w:spacing w:after="20" w:line="264" w:lineRule="auto"/>
            </w:pPr>
            <w:r>
              <w:rPr>
                <w:b/>
                <w:sz w:val="19"/>
              </w:rPr>
              <w:t>特有验证</w:t>
            </w:r>
          </w:p>
        </w:tc>
      </w:tr>
      <w:tr>
        <w:trPr>
          <w:cantSplit/>
        </w:trPr>
        <w:tc>
          <w:tcPr>
            <w:tcW w:type="dxa" w:w="2268"/>
            <w:vAlign w:val="center"/>
            <w:shd w:fill="FFFFFF"/>
          </w:tcPr>
          <w:p>
            <w:pPr>
              <w:spacing w:after="20" w:line="264" w:lineRule="auto"/>
            </w:pPr>
            <w:r>
              <w:rPr>
                <w:b w:val="0"/>
                <w:sz w:val="19"/>
              </w:rPr>
              <w:t>Generator</w:t>
            </w:r>
          </w:p>
        </w:tc>
        <w:tc>
          <w:tcPr>
            <w:tcW w:type="dxa" w:w="4082"/>
            <w:vAlign w:val="center"/>
            <w:shd w:fill="FFFFFF"/>
          </w:tcPr>
          <w:p>
            <w:pPr>
              <w:spacing w:after="20" w:line="264" w:lineRule="auto"/>
            </w:pPr>
            <w:r>
              <w:rPr>
                <w:b w:val="0"/>
                <w:sz w:val="19"/>
              </w:rPr>
              <w:t>Expanded/Factorized polynomial；Horner 取值；阶数和参数有预算</w:t>
            </w:r>
          </w:p>
        </w:tc>
        <w:tc>
          <w:tcPr>
            <w:tcW w:type="dxa" w:w="3685"/>
            <w:vAlign w:val="center"/>
            <w:shd w:fill="FFFFFF"/>
          </w:tcPr>
          <w:p>
            <w:pPr>
              <w:spacing w:after="20" w:line="264" w:lineRule="auto"/>
            </w:pPr>
            <w:r>
              <w:rPr>
                <w:b w:val="0"/>
                <w:sz w:val="19"/>
              </w:rPr>
              <w:t>高阶、additive、区间界与超预算</w:t>
            </w:r>
          </w:p>
        </w:tc>
      </w:tr>
      <w:tr>
        <w:trPr>
          <w:cantSplit/>
        </w:trPr>
        <w:tc>
          <w:tcPr>
            <w:tcW w:type="dxa" w:w="2268"/>
            <w:vAlign w:val="center"/>
            <w:shd w:fill="F5F7F9"/>
          </w:tcPr>
          <w:p>
            <w:pPr>
              <w:spacing w:after="20" w:line="264" w:lineRule="auto"/>
            </w:pPr>
            <w:r>
              <w:rPr>
                <w:b w:val="0"/>
                <w:sz w:val="19"/>
              </w:rPr>
              <w:t>Function Generator</w:t>
            </w:r>
          </w:p>
        </w:tc>
        <w:tc>
          <w:tcPr>
            <w:tcW w:type="dxa" w:w="4082"/>
            <w:vAlign w:val="center"/>
            <w:shd w:fill="F5F7F9"/>
          </w:tcPr>
          <w:p>
            <w:pPr>
              <w:spacing w:after="20" w:line="264" w:lineRule="auto"/>
            </w:pPr>
            <w:r>
              <w:rPr>
                <w:b w:val="0"/>
                <w:sz w:val="19"/>
              </w:rPr>
              <w:t>sin/cos/tan/sqrt/log/sinc 的固定定义、相位/振幅/offset和additive</w:t>
            </w:r>
          </w:p>
        </w:tc>
        <w:tc>
          <w:tcPr>
            <w:tcW w:type="dxa" w:w="3685"/>
            <w:vAlign w:val="center"/>
            <w:shd w:fill="F5F7F9"/>
          </w:tcPr>
          <w:p>
            <w:pPr>
              <w:spacing w:after="20" w:line="264" w:lineRule="auto"/>
            </w:pPr>
            <w:r>
              <w:rPr>
                <w:b w:val="0"/>
                <w:sz w:val="19"/>
              </w:rPr>
              <w:t>tan 极点、log/sqrt 域、sinc 零点连续定义；叠加与替换</w:t>
            </w:r>
          </w:p>
        </w:tc>
      </w:tr>
      <w:tr>
        <w:trPr>
          <w:cantSplit/>
        </w:trPr>
        <w:tc>
          <w:tcPr>
            <w:tcW w:type="dxa" w:w="2268"/>
            <w:vAlign w:val="center"/>
            <w:shd w:fill="FFFFFF"/>
          </w:tcPr>
          <w:p>
            <w:pPr>
              <w:spacing w:after="20" w:line="264" w:lineRule="auto"/>
            </w:pPr>
            <w:r>
              <w:rPr>
                <w:b w:val="0"/>
                <w:sz w:val="19"/>
              </w:rPr>
              <w:t>Envelope</w:t>
            </w:r>
          </w:p>
        </w:tc>
        <w:tc>
          <w:tcPr>
            <w:tcW w:type="dxa" w:w="4082"/>
            <w:vAlign w:val="center"/>
            <w:shd w:fill="FFFFFF"/>
          </w:tcPr>
          <w:p>
            <w:pPr>
              <w:spacing w:after="20" w:line="264" w:lineRule="auto"/>
            </w:pPr>
            <w:r>
              <w:rPr>
                <w:b w:val="0"/>
                <w:sz w:val="19"/>
              </w:rPr>
              <w:t>参考值与上下界、控制点区间变换</w:t>
            </w:r>
          </w:p>
        </w:tc>
        <w:tc>
          <w:tcPr>
            <w:tcW w:type="dxa" w:w="3685"/>
            <w:vAlign w:val="center"/>
            <w:shd w:fill="FFFFFF"/>
          </w:tcPr>
          <w:p>
            <w:pPr>
              <w:spacing w:after="20" w:line="264" w:lineRule="auto"/>
            </w:pPr>
            <w:r>
              <w:rPr>
                <w:b w:val="0"/>
                <w:sz w:val="19"/>
              </w:rPr>
              <w:t>交叉/零宽包络、边界与控制点顺序</w:t>
            </w:r>
          </w:p>
        </w:tc>
      </w:tr>
      <w:tr>
        <w:trPr>
          <w:cantSplit/>
        </w:trPr>
        <w:tc>
          <w:tcPr>
            <w:tcW w:type="dxa" w:w="2268"/>
            <w:vAlign w:val="center"/>
            <w:shd w:fill="F5F7F9"/>
          </w:tcPr>
          <w:p>
            <w:pPr>
              <w:spacing w:after="20" w:line="264" w:lineRule="auto"/>
            </w:pPr>
            <w:r>
              <w:rPr>
                <w:b w:val="0"/>
                <w:sz w:val="19"/>
              </w:rPr>
              <w:t>Cycles</w:t>
            </w:r>
          </w:p>
        </w:tc>
        <w:tc>
          <w:tcPr>
            <w:tcW w:type="dxa" w:w="4082"/>
            <w:vAlign w:val="center"/>
            <w:shd w:fill="F5F7F9"/>
          </w:tcPr>
          <w:p>
            <w:pPr>
              <w:spacing w:after="20" w:line="264" w:lineRule="auto"/>
            </w:pPr>
            <w:r>
              <w:rPr>
                <w:b w:val="0"/>
                <w:sz w:val="19"/>
              </w:rPr>
              <w:t>独立前后模式/次数、offset/mirror、循环感知自动柄</w:t>
            </w:r>
          </w:p>
        </w:tc>
        <w:tc>
          <w:tcPr>
            <w:tcW w:type="dxa" w:w="3685"/>
            <w:vAlign w:val="center"/>
            <w:shd w:fill="F5F7F9"/>
          </w:tcPr>
          <w:p>
            <w:pPr>
              <w:spacing w:after="20" w:line="264" w:lineRule="auto"/>
            </w:pPr>
            <w:r>
              <w:rPr>
                <w:b w:val="0"/>
                <w:sz w:val="19"/>
              </w:rPr>
              <w:t>子帧与末端、负时间、offset 累积及录键回映</w:t>
            </w:r>
          </w:p>
        </w:tc>
      </w:tr>
      <w:tr>
        <w:trPr>
          <w:cantSplit/>
        </w:trPr>
        <w:tc>
          <w:tcPr>
            <w:tcW w:type="dxa" w:w="2268"/>
            <w:vAlign w:val="center"/>
            <w:shd w:fill="FFFFFF"/>
          </w:tcPr>
          <w:p>
            <w:pPr>
              <w:spacing w:after="20" w:line="264" w:lineRule="auto"/>
            </w:pPr>
            <w:r>
              <w:rPr>
                <w:b w:val="0"/>
                <w:sz w:val="19"/>
              </w:rPr>
              <w:t>Noise</w:t>
            </w:r>
          </w:p>
        </w:tc>
        <w:tc>
          <w:tcPr>
            <w:tcW w:type="dxa" w:w="4082"/>
            <w:vAlign w:val="center"/>
            <w:shd w:fill="FFFFFF"/>
          </w:tcPr>
          <w:p>
            <w:pPr>
              <w:spacing w:after="20" w:line="264" w:lineRule="auto"/>
            </w:pPr>
            <w:r>
              <w:rPr>
                <w:b w:val="0"/>
                <w:sz w:val="19"/>
              </w:rPr>
              <w:t>固定噪声版本/seed、深度及频率叠加；顺序随机访问同值</w:t>
            </w:r>
          </w:p>
        </w:tc>
        <w:tc>
          <w:tcPr>
            <w:tcW w:type="dxa" w:w="3685"/>
            <w:vAlign w:val="center"/>
            <w:shd w:fill="FFFFFF"/>
          </w:tcPr>
          <w:p>
            <w:pPr>
              <w:spacing w:after="20" w:line="264" w:lineRule="auto"/>
            </w:pPr>
            <w:r>
              <w:rPr>
                <w:b w:val="0"/>
                <w:sz w:val="19"/>
              </w:rPr>
              <w:t>phase、lacunarity、roughness；不借逐帧 RNG 状态</w:t>
            </w:r>
          </w:p>
        </w:tc>
      </w:tr>
      <w:tr>
        <w:trPr>
          <w:cantSplit/>
        </w:trPr>
        <w:tc>
          <w:tcPr>
            <w:tcW w:type="dxa" w:w="2268"/>
            <w:vAlign w:val="center"/>
            <w:shd w:fill="F5F7F9"/>
          </w:tcPr>
          <w:p>
            <w:pPr>
              <w:spacing w:after="20" w:line="264" w:lineRule="auto"/>
            </w:pPr>
            <w:r>
              <w:rPr>
                <w:b w:val="0"/>
                <w:sz w:val="19"/>
              </w:rPr>
              <w:t>Limits</w:t>
            </w:r>
          </w:p>
        </w:tc>
        <w:tc>
          <w:tcPr>
            <w:tcW w:type="dxa" w:w="4082"/>
            <w:vAlign w:val="center"/>
            <w:shd w:fill="F5F7F9"/>
          </w:tcPr>
          <w:p>
            <w:pPr>
              <w:spacing w:after="20" w:line="264" w:lineRule="auto"/>
            </w:pPr>
            <w:r>
              <w:rPr>
                <w:b w:val="0"/>
                <w:sz w:val="19"/>
              </w:rPr>
              <w:t>X/Y 限制按实际栈位置执行</w:t>
            </w:r>
          </w:p>
        </w:tc>
        <w:tc>
          <w:tcPr>
            <w:tcW w:type="dxa" w:w="3685"/>
            <w:vAlign w:val="center"/>
            <w:shd w:fill="F5F7F9"/>
          </w:tcPr>
          <w:p>
            <w:pPr>
              <w:spacing w:after="20" w:line="264" w:lineRule="auto"/>
            </w:pPr>
            <w:r>
              <w:rPr>
                <w:b w:val="0"/>
                <w:sz w:val="19"/>
              </w:rPr>
              <w:t>与前后修饰器组合，不等同最终统一夹紧</w:t>
            </w:r>
          </w:p>
        </w:tc>
      </w:tr>
      <w:tr>
        <w:trPr>
          <w:cantSplit/>
        </w:trPr>
        <w:tc>
          <w:tcPr>
            <w:tcW w:type="dxa" w:w="2268"/>
            <w:vAlign w:val="center"/>
            <w:shd w:fill="FFFFFF"/>
          </w:tcPr>
          <w:p>
            <w:pPr>
              <w:spacing w:after="20" w:line="264" w:lineRule="auto"/>
            </w:pPr>
            <w:r>
              <w:rPr>
                <w:b w:val="0"/>
                <w:sz w:val="19"/>
              </w:rPr>
              <w:t>Stepped</w:t>
            </w:r>
          </w:p>
        </w:tc>
        <w:tc>
          <w:tcPr>
            <w:tcW w:type="dxa" w:w="4082"/>
            <w:vAlign w:val="center"/>
            <w:shd w:fill="FFFFFF"/>
          </w:tcPr>
          <w:p>
            <w:pPr>
              <w:spacing w:after="20" w:line="264" w:lineRule="auto"/>
            </w:pPr>
            <w:r>
              <w:rPr>
                <w:b w:val="0"/>
                <w:sz w:val="19"/>
              </w:rPr>
              <w:t>按 step/offset 在指定区间重采样</w:t>
            </w:r>
          </w:p>
        </w:tc>
        <w:tc>
          <w:tcPr>
            <w:tcW w:type="dxa" w:w="3685"/>
            <w:vAlign w:val="center"/>
            <w:shd w:fill="FFFFFF"/>
          </w:tcPr>
          <w:p>
            <w:pPr>
              <w:spacing w:after="20" w:line="264" w:lineRule="auto"/>
            </w:pPr>
            <w:r>
              <w:rPr>
                <w:b w:val="0"/>
                <w:sz w:val="19"/>
              </w:rPr>
              <w:t>负帧、子帧与起止边界</w:t>
            </w:r>
          </w:p>
        </w:tc>
      </w:tr>
      <w:tr>
        <w:trPr>
          <w:cantSplit/>
        </w:trPr>
        <w:tc>
          <w:tcPr>
            <w:tcW w:type="dxa" w:w="2268"/>
            <w:vAlign w:val="center"/>
            <w:shd w:fill="F5F7F9"/>
          </w:tcPr>
          <w:p>
            <w:pPr>
              <w:spacing w:after="20" w:line="264" w:lineRule="auto"/>
            </w:pPr>
            <w:r>
              <w:rPr>
                <w:b w:val="0"/>
                <w:sz w:val="19"/>
              </w:rPr>
              <w:t>Smooth Gaussian</w:t>
            </w:r>
          </w:p>
        </w:tc>
        <w:tc>
          <w:tcPr>
            <w:tcW w:type="dxa" w:w="4082"/>
            <w:vAlign w:val="center"/>
            <w:shd w:fill="F5F7F9"/>
          </w:tcPr>
          <w:p>
            <w:pPr>
              <w:spacing w:after="20" w:line="264" w:lineRule="auto"/>
            </w:pPr>
            <w:r>
              <w:rPr>
                <w:b w:val="0"/>
                <w:sz w:val="19"/>
              </w:rPr>
              <w:t>编译阶段缓存有限窗口滤波及其子帧规则</w:t>
            </w:r>
          </w:p>
        </w:tc>
        <w:tc>
          <w:tcPr>
            <w:tcW w:type="dxa" w:w="3685"/>
            <w:vAlign w:val="center"/>
            <w:shd w:fill="F5F7F9"/>
          </w:tcPr>
          <w:p>
            <w:pPr>
              <w:spacing w:after="20" w:line="264" w:lineRule="auto"/>
            </w:pPr>
            <w:r>
              <w:rPr>
                <w:b w:val="0"/>
                <w:sz w:val="19"/>
              </w:rPr>
              <w:t>与 Cycles 的首位限制及互斥，窗口和内存预算</w:t>
            </w:r>
          </w:p>
        </w:tc>
      </w:tr>
    </w:tbl>
    <w:p>
      <w:pPr>
        <w:spacing w:before="120"/>
      </w:pPr>
      <w:r>
        <w:rPr>
          <w:b w:val="0"/>
        </w:rPr>
        <w:t>八类修饰器均有有序栈、mute、影响权重、范围与 blend in/out；不再固定只开放三种。Cycles 和 Smooth 对首位及互斥的限制按固定源码实现，不能任意重排成另一算法。Noise、Polynomial、滤波窗口增加的是实际计算和内存，需要计入编译与每帧预算。[AR31]</w:t>
      </w:r>
    </w:p>
    <w:p>
      <w:r>
        <w:rPr>
          <w:b w:val="0"/>
        </w:rPr>
        <w:t>Graph 工具分为完整的键/柄变换、密度编辑、平滑、Euler Filter 和混合工具。混合工具的封闭子项为 Breakdown、Blend to Neighbor、Blend to Default Value、Ease、Blend Offset、Blend to Ease、Match Slope、Push Pull、Shear Keys、Scale Average、Scale from Neighbor、Time Offset；每项共享一次手势一次历史和取消。Normalize、Local View、ghost curves 与 2D cursor 只改变视图。[AR32]</w:t>
      </w:r>
    </w:p>
    <w:p>
      <w:r>
        <w:rPr>
          <w:b w:val="0"/>
        </w:rPr>
        <w:t>Clean 可能改变曲线形状；Decimate 按比例或误差控制；Keys 与 Samples 互转、Bake Channels/Keyframes 都提供范围、步长及新动作选项。Legacy/Gaussian/Butterworth 平滑与 Euler Discontinuity Filter 分别验收。后者可改变作者圈数，因此不在加载、保存或 tick 中自动执行。音频到采样纳入E01，音频解码、频带/包络参数、Samples与Keys及原子提交见第 A24 章。</w:t>
      </w:r>
    </w:p>
    <w:p>
      <w:bookmarkStart w:id="23" w:name="A06"/>
      <w:pPr>
        <w:pStyle w:val="Heading1"/>
        <w:pageBreakBefore w:val="0"/>
      </w:pPr>
      <w:r>
        <w:rPr>
          <w:color w:val="000000"/>
        </w:rPr>
        <w:t>A06 连续旋转与对象编辑</w:t>
      </w:r>
      <w:bookmarkEnd w:id="23"/>
    </w:p>
    <w:p>
      <w:pPr>
        <w:pStyle w:val="Heading2"/>
      </w:pPr>
      <w:r>
        <w:rPr>
          <w:color w:val="000000"/>
        </w:rPr>
        <w:t>作者角度不从显示姿态反复重建</w:t>
      </w:r>
    </w:p>
    <w:p>
      <w:r>
        <w:rPr>
          <w:b w:val="0"/>
        </w:rPr>
        <w:t>默认 Euler XYZ 以未折叠 double 度数保存，运行时按 qz×qy×qx 构造旋转。170→190 与 170→−170 是两段不同的作者动画；720 与 0 也有不同转数语义，不能采用 shortest-arc slerp 替代。位置和缩放不应促使现有旋转值重新生成。[AR03—AR04]</w:t>
      </w:r>
    </w:p>
    <w:p>
      <w:r>
        <w:rPr>
          <w:b w:val="0"/>
        </w:rPr>
        <w:t>只有部分 Euler 轴存在曲线时，缺轴来自typed owner持久的 OwnerAnimationDefaults。这个默认值不属于某个 Action，换动作、换 Slot、PushDown 或 Stash 都不重新 seed。没有适用旋转曲线时，沿用该owner模式的基础作者旋转；迁移的旧静态对象仍保持基础quaternion。现有 V4 三轴值直接迁移，不借默认值重新解释。</w:t>
      </w:r>
    </w:p>
    <w:p>
      <w:r>
        <w:rPr>
          <w:b w:val="0"/>
        </w:rPr>
        <w:t>在Euler作者模式显式编辑基础旋转时，Euler输入保留raw值；显式quaternion转入Euler才在等价解中选择距离既有作者参考最近者。原生Quaternion模式不做这项转换。非奇异时评估两个等价解族和各轴 360 度 lift；奇异时在约束族中解析求最近点。先过滤超预算或重构失败候选，再按 raw-degree 平方欧氏距离比较；等距按最终 (x,y,z) 数值词典序选定，q 与 −q 结果必须一致，不依赖 rounding mode。读取、tick、保存、取消和 Undo 均不重新挑解。</w:t>
      </w:r>
    </w:p>
    <w:p>
      <w:pPr>
        <w:pStyle w:val="Heading2"/>
      </w:pPr>
      <w:r>
        <w:rPr>
          <w:color w:val="000000"/>
        </w:rPr>
        <w:t>一次手势保留全部作者意图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871"/>
        <w:gridCol w:w="4649"/>
        <w:gridCol w:w="3515"/>
      </w:tblGrid>
      <w:tr>
        <w:trPr>
          <w:tblHeader w:val="true"/>
          <w:cantSplit/>
        </w:trPr>
        <w:tc>
          <w:tcPr>
            <w:tcW w:type="dxa" w:w="1871"/>
            <w:vAlign w:val="center"/>
            <w:shd w:fill="E4ECF4"/>
          </w:tcPr>
          <w:p>
            <w:pPr>
              <w:spacing w:after="20" w:line="264" w:lineRule="auto"/>
            </w:pPr>
            <w:r>
              <w:rPr>
                <w:b/>
                <w:sz w:val="19"/>
              </w:rPr>
              <w:t>操作</w:t>
            </w:r>
          </w:p>
        </w:tc>
        <w:tc>
          <w:tcPr>
            <w:tcW w:type="dxa" w:w="4649"/>
            <w:vAlign w:val="center"/>
            <w:shd w:fill="E4ECF4"/>
          </w:tcPr>
          <w:p>
            <w:pPr>
              <w:spacing w:after="20" w:line="264" w:lineRule="auto"/>
            </w:pPr>
            <w:r>
              <w:rPr>
                <w:b/>
                <w:sz w:val="19"/>
              </w:rPr>
              <w:t>保留合同</w:t>
            </w:r>
          </w:p>
        </w:tc>
        <w:tc>
          <w:tcPr>
            <w:tcW w:type="dxa" w:w="3515"/>
            <w:vAlign w:val="center"/>
            <w:shd w:fill="E4ECF4"/>
          </w:tcPr>
          <w:p>
            <w:pPr>
              <w:spacing w:after="20" w:line="264" w:lineRule="auto"/>
            </w:pPr>
            <w:r>
              <w:rPr>
                <w:b/>
                <w:sz w:val="19"/>
              </w:rPr>
              <w:t>关键反例</w:t>
            </w:r>
          </w:p>
        </w:tc>
      </w:tr>
      <w:tr>
        <w:trPr>
          <w:cantSplit/>
        </w:trPr>
        <w:tc>
          <w:tcPr>
            <w:tcW w:type="dxa" w:w="1871"/>
            <w:vAlign w:val="center"/>
            <w:shd w:fill="FFFFFF"/>
          </w:tcPr>
          <w:p>
            <w:pPr>
              <w:spacing w:after="20" w:line="264" w:lineRule="auto"/>
            </w:pPr>
            <w:r>
              <w:rPr>
                <w:b w:val="0"/>
                <w:sz w:val="19"/>
              </w:rPr>
              <w:t>G 平移</w:t>
            </w:r>
          </w:p>
        </w:tc>
        <w:tc>
          <w:tcPr>
            <w:tcW w:type="dxa" w:w="4649"/>
            <w:vAlign w:val="center"/>
            <w:shd w:fill="FFFFFF"/>
          </w:tcPr>
          <w:p>
            <w:pPr>
              <w:spacing w:after="20" w:line="264" w:lineRule="auto"/>
            </w:pPr>
            <w:r>
              <w:rPr>
                <w:b w:val="0"/>
                <w:sz w:val="19"/>
              </w:rPr>
              <w:t>仅改必要位置；rotation 和 signed scale 原值保持</w:t>
            </w:r>
          </w:p>
        </w:tc>
        <w:tc>
          <w:tcPr>
            <w:tcW w:type="dxa" w:w="3515"/>
            <w:vAlign w:val="center"/>
            <w:shd w:fill="FFFFFF"/>
          </w:tcPr>
          <w:p>
            <w:pPr>
              <w:spacing w:after="20" w:line="264" w:lineRule="auto"/>
            </w:pPr>
            <w:r>
              <w:rPr>
                <w:b w:val="0"/>
                <w:sz w:val="19"/>
              </w:rPr>
              <w:t>当前 rotation.z=720，纯 G 后不得录为 0</w:t>
            </w:r>
          </w:p>
        </w:tc>
      </w:tr>
      <w:tr>
        <w:trPr>
          <w:cantSplit/>
        </w:trPr>
        <w:tc>
          <w:tcPr>
            <w:tcW w:type="dxa" w:w="1871"/>
            <w:vAlign w:val="center"/>
            <w:shd w:fill="F5F7F9"/>
          </w:tcPr>
          <w:p>
            <w:pPr>
              <w:spacing w:after="20" w:line="264" w:lineRule="auto"/>
            </w:pPr>
            <w:r>
              <w:rPr>
                <w:b w:val="0"/>
                <w:sz w:val="19"/>
              </w:rPr>
              <w:t>S 缩放</w:t>
            </w:r>
          </w:p>
        </w:tc>
        <w:tc>
          <w:tcPr>
            <w:tcW w:type="dxa" w:w="4649"/>
            <w:vAlign w:val="center"/>
            <w:shd w:fill="F5F7F9"/>
          </w:tcPr>
          <w:p>
            <w:pPr>
              <w:spacing w:after="20" w:line="264" w:lineRule="auto"/>
            </w:pPr>
            <w:r>
              <w:rPr>
                <w:b w:val="0"/>
                <w:sz w:val="19"/>
              </w:rPr>
              <w:t>保留 raw Euler 与符号分支</w:t>
            </w:r>
          </w:p>
        </w:tc>
        <w:tc>
          <w:tcPr>
            <w:tcW w:type="dxa" w:w="3515"/>
            <w:vAlign w:val="center"/>
            <w:shd w:fill="F5F7F9"/>
          </w:tcPr>
          <w:p>
            <w:pPr>
              <w:spacing w:after="20" w:line="264" w:lineRule="auto"/>
            </w:pPr>
            <w:r>
              <w:rPr>
                <w:b w:val="0"/>
                <w:sz w:val="19"/>
              </w:rPr>
              <w:t>不能统一分解成正 scale 并转移到旋转</w:t>
            </w:r>
          </w:p>
        </w:tc>
      </w:tr>
      <w:tr>
        <w:trPr>
          <w:cantSplit/>
        </w:trPr>
        <w:tc>
          <w:tcPr>
            <w:tcW w:type="dxa" w:w="1871"/>
            <w:vAlign w:val="center"/>
            <w:shd w:fill="FFFFFF"/>
          </w:tcPr>
          <w:p>
            <w:pPr>
              <w:spacing w:after="20" w:line="264" w:lineRule="auto"/>
            </w:pPr>
            <w:r>
              <w:rPr>
                <w:b w:val="0"/>
                <w:sz w:val="19"/>
              </w:rPr>
              <w:t>R 旋转</w:t>
            </w:r>
          </w:p>
        </w:tc>
        <w:tc>
          <w:tcPr>
            <w:tcW w:type="dxa" w:w="4649"/>
            <w:vAlign w:val="center"/>
            <w:shd w:fill="FFFFFF"/>
          </w:tcPr>
          <w:p>
            <w:pPr>
              <w:spacing w:after="20" w:line="264" w:lineRule="auto"/>
            </w:pPr>
            <w:r>
              <w:rPr>
                <w:b w:val="0"/>
                <w:sz w:val="19"/>
              </w:rPr>
              <w:t>保存累计鼠标路径与数字角度</w:t>
            </w:r>
          </w:p>
        </w:tc>
        <w:tc>
          <w:tcPr>
            <w:tcW w:type="dxa" w:w="3515"/>
            <w:vAlign w:val="center"/>
            <w:shd w:fill="FFFFFF"/>
          </w:tcPr>
          <w:p>
            <w:pPr>
              <w:spacing w:after="20" w:line="264" w:lineRule="auto"/>
            </w:pPr>
            <w:r>
              <w:rPr>
                <w:b w:val="0"/>
                <w:sz w:val="19"/>
              </w:rPr>
              <w:t>R 720 即使终矩阵相同，仍记录两圈</w:t>
            </w:r>
          </w:p>
        </w:tc>
      </w:tr>
      <w:tr>
        <w:trPr>
          <w:cantSplit/>
        </w:trPr>
        <w:tc>
          <w:tcPr>
            <w:tcW w:type="dxa" w:w="1871"/>
            <w:vAlign w:val="center"/>
            <w:shd w:fill="F5F7F9"/>
          </w:tcPr>
          <w:p>
            <w:pPr>
              <w:spacing w:after="20" w:line="264" w:lineRule="auto"/>
            </w:pPr>
            <w:r>
              <w:rPr>
                <w:b w:val="0"/>
                <w:sz w:val="19"/>
              </w:rPr>
              <w:t>父子同时选择</w:t>
            </w:r>
          </w:p>
        </w:tc>
        <w:tc>
          <w:tcPr>
            <w:tcW w:type="dxa" w:w="4649"/>
            <w:vAlign w:val="center"/>
            <w:shd w:fill="F5F7F9"/>
          </w:tcPr>
          <w:p>
            <w:pPr>
              <w:spacing w:after="20" w:line="264" w:lineRule="auto"/>
            </w:pPr>
            <w:r>
              <w:rPr>
                <w:b w:val="0"/>
                <w:sz w:val="19"/>
              </w:rPr>
              <w:t>世界 delta 应用一次，再用最终 parent 求 child local</w:t>
            </w:r>
          </w:p>
        </w:tc>
        <w:tc>
          <w:tcPr>
            <w:tcW w:type="dxa" w:w="3515"/>
            <w:vAlign w:val="center"/>
            <w:shd w:fill="F5F7F9"/>
          </w:tcPr>
          <w:p>
            <w:pPr>
              <w:spacing w:after="20" w:line="264" w:lineRule="auto"/>
            </w:pPr>
            <w:r>
              <w:rPr>
                <w:b w:val="0"/>
                <w:sz w:val="19"/>
              </w:rPr>
              <w:t>避免父动一次、子再多动一次</w:t>
            </w:r>
          </w:p>
        </w:tc>
      </w:tr>
      <w:tr>
        <w:trPr>
          <w:cantSplit/>
        </w:trPr>
        <w:tc>
          <w:tcPr>
            <w:tcW w:type="dxa" w:w="1871"/>
            <w:vAlign w:val="center"/>
            <w:shd w:fill="FFFFFF"/>
          </w:tcPr>
          <w:p>
            <w:pPr>
              <w:spacing w:after="20" w:line="264" w:lineRule="auto"/>
            </w:pPr>
            <w:r>
              <w:rPr>
                <w:b w:val="0"/>
                <w:sz w:val="19"/>
              </w:rPr>
              <w:t>作者TRS写回不可表达</w:t>
            </w:r>
          </w:p>
        </w:tc>
        <w:tc>
          <w:tcPr>
            <w:tcW w:type="dxa" w:w="4649"/>
            <w:vAlign w:val="center"/>
            <w:shd w:fill="FFFFFF"/>
          </w:tcPr>
          <w:p>
            <w:pPr>
              <w:spacing w:after="20" w:line="264" w:lineRule="auto"/>
            </w:pPr>
            <w:r>
              <w:rPr>
                <w:b w:val="0"/>
                <w:sz w:val="19"/>
              </w:rPr>
              <w:t>整次编辑候选拒绝并定位原因</w:t>
            </w:r>
          </w:p>
        </w:tc>
        <w:tc>
          <w:tcPr>
            <w:tcW w:type="dxa" w:w="3515"/>
            <w:vAlign w:val="center"/>
            <w:shd w:fill="FFFFFF"/>
          </w:tcPr>
          <w:p>
            <w:pPr>
              <w:spacing w:after="20" w:line="264" w:lineRule="auto"/>
            </w:pPr>
            <w:r>
              <w:rPr>
                <w:b w:val="0"/>
                <w:sz w:val="19"/>
              </w:rPr>
              <w:t>最终只读affine允许shear；不以近似TRS改写作者意图</w:t>
            </w:r>
          </w:p>
        </w:tc>
      </w:tr>
      <w:tr>
        <w:trPr>
          <w:cantSplit/>
        </w:trPr>
        <w:tc>
          <w:tcPr>
            <w:tcW w:type="dxa" w:w="1871"/>
            <w:vAlign w:val="center"/>
            <w:shd w:fill="F5F7F9"/>
          </w:tcPr>
          <w:p>
            <w:pPr>
              <w:spacing w:after="20" w:line="264" w:lineRule="auto"/>
            </w:pPr>
            <w:r>
              <w:rPr>
                <w:b w:val="0"/>
                <w:sz w:val="19"/>
              </w:rPr>
              <w:t>Esc / Undo / Redo</w:t>
            </w:r>
          </w:p>
        </w:tc>
        <w:tc>
          <w:tcPr>
            <w:tcW w:type="dxa" w:w="4649"/>
            <w:vAlign w:val="center"/>
            <w:shd w:fill="F5F7F9"/>
          </w:tcPr>
          <w:p>
            <w:pPr>
              <w:spacing w:after="20" w:line="264" w:lineRule="auto"/>
            </w:pPr>
            <w:r>
              <w:rPr>
                <w:b w:val="0"/>
                <w:sz w:val="19"/>
              </w:rPr>
              <w:t>精确快照恢复，固定 ID</w:t>
            </w:r>
          </w:p>
        </w:tc>
        <w:tc>
          <w:tcPr>
            <w:tcW w:type="dxa" w:w="3515"/>
            <w:vAlign w:val="center"/>
            <w:shd w:fill="F5F7F9"/>
          </w:tcPr>
          <w:p>
            <w:pPr>
              <w:spacing w:after="20" w:line="264" w:lineRule="auto"/>
            </w:pPr>
            <w:r>
              <w:rPr>
                <w:b w:val="0"/>
                <w:sz w:val="19"/>
              </w:rPr>
              <w:t>取消不能再 normalize、Euler Filter 或重新分配键</w:t>
            </w:r>
          </w:p>
        </w:tc>
      </w:tr>
    </w:tbl>
    <w:p>
      <w:pPr>
        <w:spacing w:before="120"/>
      </w:pPr>
      <w:r>
        <w:rPr>
          <w:b w:val="0"/>
        </w:rPr>
        <w:t>验收必须同时比较 rawEuler、signedScale、rigidWorldRotation 和 world matrix。相机 identity quaternion、scale=(−1,1,−1) 与 Ry180 quaternion、scale=(1,1,1) 可以具有相同矩阵，但现有独立刚性旋转链得到相反朝向。只比矩阵不足以证明 G/R/S 保持了相机或灯光的语义。[AR04]</w:t>
      </w:r>
    </w:p>
    <w:p>
      <w:pPr>
        <w:pStyle w:val="Heading2"/>
      </w:pPr>
      <w:r>
        <w:rPr>
          <w:color w:val="000000"/>
        </w:rPr>
        <w:t>所有旋转模式的作者合同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28"/>
        <w:gridCol w:w="4082"/>
        <w:gridCol w:w="4025"/>
      </w:tblGrid>
      <w:tr>
        <w:trPr>
          <w:tblHeader w:val="true"/>
          <w:cantSplit/>
        </w:trPr>
        <w:tc>
          <w:tcPr>
            <w:tcW w:type="dxa" w:w="1928"/>
            <w:vAlign w:val="center"/>
            <w:shd w:fill="E4ECF4"/>
          </w:tcPr>
          <w:p>
            <w:pPr>
              <w:spacing w:after="20" w:line="264" w:lineRule="auto"/>
            </w:pPr>
            <w:r>
              <w:rPr>
                <w:b/>
                <w:sz w:val="19"/>
              </w:rPr>
              <w:t>模式或操作</w:t>
            </w:r>
          </w:p>
        </w:tc>
        <w:tc>
          <w:tcPr>
            <w:tcW w:type="dxa" w:w="4082"/>
            <w:vAlign w:val="center"/>
            <w:shd w:fill="E4ECF4"/>
          </w:tcPr>
          <w:p>
            <w:pPr>
              <w:spacing w:after="20" w:line="264" w:lineRule="auto"/>
            </w:pPr>
            <w:r>
              <w:rPr>
                <w:b/>
                <w:sz w:val="19"/>
              </w:rPr>
              <w:t>正式作者表示</w:t>
            </w:r>
          </w:p>
        </w:tc>
        <w:tc>
          <w:tcPr>
            <w:tcW w:type="dxa" w:w="4025"/>
            <w:vAlign w:val="center"/>
            <w:shd w:fill="E4ECF4"/>
          </w:tcPr>
          <w:p>
            <w:pPr>
              <w:spacing w:after="20" w:line="264" w:lineRule="auto"/>
            </w:pPr>
            <w:r>
              <w:rPr>
                <w:b/>
                <w:sz w:val="19"/>
              </w:rPr>
              <w:t>求值与转换</w:t>
            </w:r>
          </w:p>
        </w:tc>
      </w:tr>
      <w:tr>
        <w:trPr>
          <w:cantSplit/>
        </w:trPr>
        <w:tc>
          <w:tcPr>
            <w:tcW w:type="dxa" w:w="1928"/>
            <w:vAlign w:val="center"/>
            <w:shd w:fill="FFFFFF"/>
          </w:tcPr>
          <w:p>
            <w:pPr>
              <w:spacing w:after="20" w:line="264" w:lineRule="auto"/>
            </w:pPr>
            <w:r>
              <w:rPr>
                <w:b w:val="0"/>
                <w:sz w:val="19"/>
              </w:rPr>
              <w:t>六种 Euler</w:t>
            </w:r>
          </w:p>
        </w:tc>
        <w:tc>
          <w:tcPr>
            <w:tcW w:type="dxa" w:w="4082"/>
            <w:vAlign w:val="center"/>
            <w:shd w:fill="FFFFFF"/>
          </w:tcPr>
          <w:p>
            <w:pPr>
              <w:spacing w:after="20" w:line="264" w:lineRule="auto"/>
            </w:pPr>
            <w:r>
              <w:rPr>
                <w:b w:val="0"/>
                <w:sz w:val="19"/>
              </w:rPr>
              <w:t>XYZ/XZY/YXZ/YZX/ZXY/ZYX 三条原始分量曲线</w:t>
            </w:r>
          </w:p>
        </w:tc>
        <w:tc>
          <w:tcPr>
            <w:tcW w:type="dxa" w:w="4025"/>
            <w:vAlign w:val="center"/>
            <w:shd w:fill="FFFFFF"/>
          </w:tcPr>
          <w:p>
            <w:pPr>
              <w:spacing w:after="20" w:line="264" w:lineRule="auto"/>
            </w:pPr>
            <w:r>
              <w:rPr>
                <w:b w:val="0"/>
                <w:sz w:val="19"/>
              </w:rPr>
              <w:t>按指定顺序构造旋转；度数不折叠，保留多圈</w:t>
            </w:r>
          </w:p>
        </w:tc>
      </w:tr>
      <w:tr>
        <w:trPr>
          <w:cantSplit/>
        </w:trPr>
        <w:tc>
          <w:tcPr>
            <w:tcW w:type="dxa" w:w="1928"/>
            <w:vAlign w:val="center"/>
            <w:shd w:fill="F5F7F9"/>
          </w:tcPr>
          <w:p>
            <w:pPr>
              <w:spacing w:after="20" w:line="264" w:lineRule="auto"/>
            </w:pPr>
            <w:r>
              <w:rPr>
                <w:b w:val="0"/>
                <w:sz w:val="19"/>
              </w:rPr>
              <w:t>Quaternion</w:t>
            </w:r>
          </w:p>
        </w:tc>
        <w:tc>
          <w:tcPr>
            <w:tcW w:type="dxa" w:w="4082"/>
            <w:vAlign w:val="center"/>
            <w:shd w:fill="F5F7F9"/>
          </w:tcPr>
          <w:p>
            <w:pPr>
              <w:spacing w:after="20" w:line="264" w:lineRule="auto"/>
            </w:pPr>
            <w:r>
              <w:rPr>
                <w:b w:val="0"/>
                <w:sz w:val="19"/>
              </w:rPr>
              <w:t>wxyz 四条标量曲线及各自控制柄</w:t>
            </w:r>
          </w:p>
        </w:tc>
        <w:tc>
          <w:tcPr>
            <w:tcW w:type="dxa" w:w="4025"/>
            <w:vAlign w:val="center"/>
            <w:shd w:fill="F5F7F9"/>
          </w:tcPr>
          <w:p>
            <w:pPr>
              <w:spacing w:after="20" w:line="264" w:lineRule="auto"/>
            </w:pPr>
            <w:r>
              <w:rPr>
                <w:b w:val="0"/>
                <w:sz w:val="19"/>
              </w:rPr>
              <w:t>先逐分量求值；仅派生旋转单位化，不回写</w:t>
            </w:r>
          </w:p>
        </w:tc>
      </w:tr>
      <w:tr>
        <w:trPr>
          <w:cantSplit/>
        </w:trPr>
        <w:tc>
          <w:tcPr>
            <w:tcW w:type="dxa" w:w="1928"/>
            <w:vAlign w:val="center"/>
            <w:shd w:fill="FFFFFF"/>
          </w:tcPr>
          <w:p>
            <w:pPr>
              <w:spacing w:after="20" w:line="264" w:lineRule="auto"/>
            </w:pPr>
            <w:r>
              <w:rPr>
                <w:b w:val="0"/>
                <w:sz w:val="19"/>
              </w:rPr>
              <w:t>Axis Angle</w:t>
            </w:r>
          </w:p>
        </w:tc>
        <w:tc>
          <w:tcPr>
            <w:tcW w:type="dxa" w:w="4082"/>
            <w:vAlign w:val="center"/>
            <w:shd w:fill="FFFFFF"/>
          </w:tcPr>
          <w:p>
            <w:pPr>
              <w:spacing w:after="20" w:line="264" w:lineRule="auto"/>
            </w:pPr>
            <w:r>
              <w:rPr>
                <w:b w:val="0"/>
                <w:sz w:val="19"/>
              </w:rPr>
              <w:t>角度与 xyz 轴四分量，角度保留圈数</w:t>
            </w:r>
          </w:p>
        </w:tc>
        <w:tc>
          <w:tcPr>
            <w:tcW w:type="dxa" w:w="4025"/>
            <w:vAlign w:val="center"/>
            <w:shd w:fill="FFFFFF"/>
          </w:tcPr>
          <w:p>
            <w:pPr>
              <w:spacing w:after="20" w:line="264" w:lineRule="auto"/>
            </w:pPr>
            <w:r>
              <w:rPr>
                <w:b w:val="0"/>
                <w:sz w:val="19"/>
              </w:rPr>
              <w:t>非零角配零轴失败；零角使用固定有效轴</w:t>
            </w:r>
          </w:p>
        </w:tc>
      </w:tr>
      <w:tr>
        <w:trPr>
          <w:cantSplit/>
        </w:trPr>
        <w:tc>
          <w:tcPr>
            <w:tcW w:type="dxa" w:w="1928"/>
            <w:vAlign w:val="center"/>
            <w:shd w:fill="F5F7F9"/>
          </w:tcPr>
          <w:p>
            <w:pPr>
              <w:spacing w:after="20" w:line="264" w:lineRule="auto"/>
            </w:pPr>
            <w:r>
              <w:rPr>
                <w:b w:val="0"/>
                <w:sz w:val="19"/>
              </w:rPr>
              <w:t>改变模式</w:t>
            </w:r>
          </w:p>
        </w:tc>
        <w:tc>
          <w:tcPr>
            <w:tcW w:type="dxa" w:w="4082"/>
            <w:vAlign w:val="center"/>
            <w:shd w:fill="F5F7F9"/>
          </w:tcPr>
          <w:p>
            <w:pPr>
              <w:spacing w:after="20" w:line="264" w:lineRule="auto"/>
            </w:pPr>
            <w:r>
              <w:rPr>
                <w:b w:val="0"/>
                <w:sz w:val="19"/>
              </w:rPr>
              <w:t>源动作保留，显式转换或 Bake 到新动作</w:t>
            </w:r>
          </w:p>
        </w:tc>
        <w:tc>
          <w:tcPr>
            <w:tcW w:type="dxa" w:w="4025"/>
            <w:vAlign w:val="center"/>
            <w:shd w:fill="F5F7F9"/>
          </w:tcPr>
          <w:p>
            <w:pPr>
              <w:spacing w:after="20" w:line="264" w:lineRule="auto"/>
            </w:pPr>
            <w:r>
              <w:rPr>
                <w:b w:val="0"/>
                <w:sz w:val="19"/>
              </w:rPr>
              <w:t>不只翻转枚举；转换范围、误差及损失可见</w:t>
            </w:r>
          </w:p>
        </w:tc>
      </w:tr>
      <w:tr>
        <w:trPr>
          <w:cantSplit/>
        </w:trPr>
        <w:tc>
          <w:tcPr>
            <w:tcW w:type="dxa" w:w="1928"/>
            <w:vAlign w:val="center"/>
            <w:shd w:fill="FFFFFF"/>
          </w:tcPr>
          <w:p>
            <w:pPr>
              <w:spacing w:after="20" w:line="264" w:lineRule="auto"/>
            </w:pPr>
            <w:r>
              <w:rPr>
                <w:b w:val="0"/>
                <w:sz w:val="19"/>
              </w:rPr>
              <w:t>Pose Asset 混合</w:t>
            </w:r>
          </w:p>
        </w:tc>
        <w:tc>
          <w:tcPr>
            <w:tcW w:type="dxa" w:w="4082"/>
            <w:vAlign w:val="center"/>
            <w:shd w:fill="FFFFFF"/>
          </w:tcPr>
          <w:p>
            <w:pPr>
              <w:spacing w:after="20" w:line="264" w:lineRule="auto"/>
            </w:pPr>
            <w:r>
              <w:rPr>
                <w:b w:val="0"/>
                <w:sz w:val="19"/>
              </w:rPr>
              <w:t>部分骨 presence 与原动作数据</w:t>
            </w:r>
          </w:p>
        </w:tc>
        <w:tc>
          <w:tcPr>
            <w:tcW w:type="dxa" w:w="4025"/>
            <w:vAlign w:val="center"/>
            <w:shd w:fill="FFFFFF"/>
          </w:tcPr>
          <w:p>
            <w:pPr>
              <w:spacing w:after="20" w:line="264" w:lineRule="auto"/>
            </w:pPr>
            <w:r>
              <w:rPr>
                <w:b w:val="0"/>
                <w:sz w:val="19"/>
              </w:rPr>
              <w:t>单独按姿态混合规则处理，不等同时间 F-Curve</w:t>
            </w:r>
          </w:p>
        </w:tc>
      </w:tr>
      <w:tr>
        <w:trPr>
          <w:cantSplit/>
        </w:trPr>
        <w:tc>
          <w:tcPr>
            <w:tcW w:type="dxa" w:w="1928"/>
            <w:vAlign w:val="center"/>
            <w:shd w:fill="F5F7F9"/>
          </w:tcPr>
          <w:p>
            <w:pPr>
              <w:spacing w:after="20" w:line="264" w:lineRule="auto"/>
            </w:pPr>
            <w:r>
              <w:rPr>
                <w:b w:val="0"/>
                <w:sz w:val="19"/>
              </w:rPr>
              <w:t>glTF Adapter</w:t>
            </w:r>
          </w:p>
        </w:tc>
        <w:tc>
          <w:tcPr>
            <w:tcW w:type="dxa" w:w="4082"/>
            <w:vAlign w:val="center"/>
            <w:shd w:fill="F5F7F9"/>
          </w:tcPr>
          <w:p>
            <w:pPr>
              <w:spacing w:after="20" w:line="264" w:lineRule="auto"/>
            </w:pPr>
            <w:r>
              <w:rPr>
                <w:b w:val="0"/>
                <w:sz w:val="19"/>
              </w:rPr>
              <w:t>按文件定义存取 quaternion sampler</w:t>
            </w:r>
          </w:p>
        </w:tc>
        <w:tc>
          <w:tcPr>
            <w:tcW w:type="dxa" w:w="4025"/>
            <w:vAlign w:val="center"/>
            <w:shd w:fill="F5F7F9"/>
          </w:tcPr>
          <w:p>
            <w:pPr>
              <w:spacing w:after="20" w:line="264" w:lineRule="auto"/>
            </w:pPr>
            <w:r>
              <w:rPr>
                <w:b w:val="0"/>
                <w:sz w:val="19"/>
              </w:rPr>
              <w:t>LINEAR slerp、CUBICSPLINE 属互通语义</w:t>
            </w:r>
          </w:p>
        </w:tc>
      </w:tr>
    </w:tbl>
    <w:p>
      <w:pPr>
        <w:spacing w:before="120"/>
      </w:pPr>
      <w:r>
        <w:rPr>
          <w:b w:val="0"/>
        </w:rPr>
        <w:t>固定 5.2.2 一般 Action 路径逐条计算 F-Curve 并写入属性；四元数混合 helper 的补 identity/normalize 规则只适用于该 helper，不能拿来定义普通 Action 的缺轴。Mini3D 普通 Action 的缺轴仍取持久作者默认值。原始 q 到 −q 的 Linear 分量曲线可能在中间得到零；这与最短弧 slerp 完全不同。零范数在派生旋转入口明确失败，不能偷偷换成上一帧姿态。[AR16、AR53]</w:t>
      </w:r>
    </w:p>
    <w:p>
      <w:r>
        <w:rPr>
          <w:b w:val="0"/>
        </w:rPr>
        <w:t>NLA 的 Replace/Add/Subtract/Multiply 继续按分量及 presence 计算；Quaternion 的 Combine 才将下层与条带分别单位化，再进行下层乘以条带的权重次幂。固定函数的幂使用 acos(w) 和原虚部轴，没有先把 w 变正。因此 q 和 −q 虽表示相同静态姿态，分数幂可能不同；不得为“看起来更顺”自动翻号。Pose Asset 的 shortest-angle blend 是另一条路径。[AR53]</w:t>
      </w:r>
    </w:p>
    <w:p>
      <w:pPr>
        <w:spacing w:after="140"/>
        <w:jc w:val="center"/>
      </w:pPr>
      <m:oMath>
        <m:r>
          <m:t>Quaternion Combine = normalize(lower) · power(normalize(strip), influence)</m:t>
        </m:r>
      </m:oMath>
    </w:p>
    <w:p>
      <w:r>
        <w:rPr>
          <w:b w:val="0"/>
        </w:rPr>
        <w:t>可复核反例：q=(−0.5,0,0,√3/2)，权重 0.5，幂结果为 Z 方向 120 度；−q 的幂为 Z 方向 −60 度。固定源码对虚部平方长度大于 1e−35 时才缩放到 sin(influence×acos(w))，否则虚部置零；不会为 −identity 的分数幂补一条轴。读写作者值和普通 Action 不做自动符号规范化；Flip Quats 作为显式命令保留 Undo。[AR53]</w:t>
      </w:r>
    </w:p>
    <w:p>
      <w:r>
        <w:rPr>
          <w:b w:val="0"/>
        </w:rPr>
        <w:t>Mini3D 以 binary64 计算派生旋转，使用防溢出的范数算法；本计划将派生入口及 quaternion 幂输出的范数≤1e−12定义为数值退化并失败，阈值只影响派生求值，不改写任何作者分量。−identity 半幂会落入该边界；Blender float 的 cos 舍入可能留下小余量，因而此项是已声明的退化精度差异，不能归入普通值域的数值一致通过。±identity、q/−q、轴平方长度 1e−35 两侧及范数 1e−12 两侧分别建夹具；容差和算法版本随 P0 冻结。</w:t>
      </w:r>
    </w:p>
    <w:p>
      <w:r>
        <w:rPr>
          <w:b w:val="0"/>
        </w:rPr>
        <w:t>跨模式 Action 绑定先要求显式转换到 owner 模式，避免同一 Slot 在不同 owner 上被重新解释。连续 Euler 到 Quaternion Bake 必须检测区间内部路径，保证采样相邻角步长足够小并检验旋转误差；只测两个相同端点无法发现 720 度被抹掉。</w:t>
      </w:r>
    </w:p>
    <w:p>
      <w:bookmarkStart w:id="24" w:name="A07"/>
      <w:pPr>
        <w:pStyle w:val="Heading1"/>
        <w:pageBreakBefore w:val="0"/>
      </w:pPr>
      <w:r>
        <w:rPr>
          <w:color w:val="000000"/>
        </w:rPr>
        <w:t>A07 原生创作界面</w:t>
      </w:r>
      <w:bookmarkEnd w:id="24"/>
    </w:p>
    <w:p>
      <w:pPr>
        <w:pStyle w:val="Heading2"/>
      </w:pPr>
      <w:r>
        <w:rPr>
          <w:color w:val="000000"/>
        </w:rPr>
        <w:t>共用选择和命令的动画编辑器</w:t>
      </w:r>
    </w:p>
    <w:p>
      <w:r>
        <w:rPr>
          <w:b w:val="0"/>
        </w:rPr>
        <w:t>保留 Qt Widgets，提供 Timeline、Dope Sheet、Graph Editor、NLA 和 Drivers 的停靠页。上方视口与当前作者 Inspector 联动；底部编辑器共用时间范围、帧游标和稳定键选择。Dope Sheet 负责节奏与时间，Graph Editor 负责值与速度，NLA 负责完整动作实例。Blender 的相关编辑器也区分时间移动、值编辑和动作编排。[AR17—AR18]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28"/>
        <w:gridCol w:w="3628"/>
        <w:gridCol w:w="4479"/>
      </w:tblGrid>
      <w:tr>
        <w:trPr>
          <w:tblHeader w:val="true"/>
          <w:cantSplit/>
        </w:trPr>
        <w:tc>
          <w:tcPr>
            <w:tcW w:type="dxa" w:w="1928"/>
            <w:vAlign w:val="center"/>
            <w:shd w:fill="E4ECF4"/>
          </w:tcPr>
          <w:p>
            <w:pPr>
              <w:spacing w:after="20" w:line="264" w:lineRule="auto"/>
            </w:pPr>
            <w:r>
              <w:rPr>
                <w:b/>
                <w:sz w:val="19"/>
              </w:rPr>
              <w:t>编辑器</w:t>
            </w:r>
          </w:p>
        </w:tc>
        <w:tc>
          <w:tcPr>
            <w:tcW w:type="dxa" w:w="3628"/>
            <w:vAlign w:val="center"/>
            <w:shd w:fill="E4ECF4"/>
          </w:tcPr>
          <w:p>
            <w:pPr>
              <w:spacing w:after="20" w:line="264" w:lineRule="auto"/>
            </w:pPr>
            <w:r>
              <w:rPr>
                <w:b/>
                <w:sz w:val="19"/>
              </w:rPr>
              <w:t>首要交互</w:t>
            </w:r>
          </w:p>
        </w:tc>
        <w:tc>
          <w:tcPr>
            <w:tcW w:type="dxa" w:w="4479"/>
            <w:vAlign w:val="center"/>
            <w:shd w:fill="E4ECF4"/>
          </w:tcPr>
          <w:p>
            <w:pPr>
              <w:spacing w:after="20" w:line="264" w:lineRule="auto"/>
            </w:pPr>
            <w:r>
              <w:rPr>
                <w:b/>
                <w:sz w:val="19"/>
              </w:rPr>
              <w:t>必须落地的细节</w:t>
            </w:r>
          </w:p>
        </w:tc>
      </w:tr>
      <w:tr>
        <w:trPr>
          <w:cantSplit/>
        </w:trPr>
        <w:tc>
          <w:tcPr>
            <w:tcW w:type="dxa" w:w="1928"/>
            <w:vAlign w:val="center"/>
            <w:shd w:fill="FFFFFF"/>
          </w:tcPr>
          <w:p>
            <w:pPr>
              <w:spacing w:after="20" w:line="264" w:lineRule="auto"/>
            </w:pPr>
            <w:r>
              <w:rPr>
                <w:b w:val="0"/>
                <w:sz w:val="19"/>
              </w:rPr>
              <w:t>Timeline</w:t>
            </w:r>
          </w:p>
        </w:tc>
        <w:tc>
          <w:tcPr>
            <w:tcW w:type="dxa" w:w="3628"/>
            <w:vAlign w:val="center"/>
            <w:shd w:fill="FFFFFF"/>
          </w:tcPr>
          <w:p>
            <w:pPr>
              <w:spacing w:after="20" w:line="264" w:lineRule="auto"/>
            </w:pPr>
            <w:r>
              <w:rPr>
                <w:b w:val="0"/>
                <w:sz w:val="19"/>
              </w:rPr>
              <w:t>播放、范围、预览区间、标记、上下键</w:t>
            </w:r>
          </w:p>
        </w:tc>
        <w:tc>
          <w:tcPr>
            <w:tcW w:type="dxa" w:w="4479"/>
            <w:vAlign w:val="center"/>
            <w:shd w:fill="FFFFFF"/>
          </w:tcPr>
          <w:p>
            <w:pPr>
              <w:spacing w:after="20" w:line="264" w:lineRule="auto"/>
            </w:pPr>
            <w:r>
              <w:rPr>
                <w:b w:val="0"/>
                <w:sz w:val="19"/>
              </w:rPr>
              <w:t>键跳转按当前过滤集合；整数吸附与子帧显示分开</w:t>
            </w:r>
          </w:p>
        </w:tc>
      </w:tr>
      <w:tr>
        <w:trPr>
          <w:cantSplit/>
        </w:trPr>
        <w:tc>
          <w:tcPr>
            <w:tcW w:type="dxa" w:w="1928"/>
            <w:vAlign w:val="center"/>
            <w:shd w:fill="F5F7F9"/>
          </w:tcPr>
          <w:p>
            <w:pPr>
              <w:spacing w:after="20" w:line="264" w:lineRule="auto"/>
            </w:pPr>
            <w:r>
              <w:rPr>
                <w:b w:val="0"/>
                <w:sz w:val="19"/>
              </w:rPr>
              <w:t>Dope Sheet</w:t>
            </w:r>
          </w:p>
        </w:tc>
        <w:tc>
          <w:tcPr>
            <w:tcW w:type="dxa" w:w="3628"/>
            <w:vAlign w:val="center"/>
            <w:shd w:fill="F5F7F9"/>
          </w:tcPr>
          <w:p>
            <w:pPr>
              <w:spacing w:after="20" w:line="264" w:lineRule="auto"/>
            </w:pPr>
            <w:r>
              <w:rPr>
                <w:b w:val="0"/>
                <w:sz w:val="19"/>
              </w:rPr>
              <w:t>多对象通道树、框选、移动、时间缩放、复制删除</w:t>
            </w:r>
          </w:p>
        </w:tc>
        <w:tc>
          <w:tcPr>
            <w:tcW w:type="dxa" w:w="4479"/>
            <w:vAlign w:val="center"/>
            <w:shd w:fill="F5F7F9"/>
          </w:tcPr>
          <w:p>
            <w:pPr>
              <w:spacing w:after="20" w:line="264" w:lineRule="auto"/>
            </w:pPr>
            <w:r>
              <w:rPr>
                <w:b w:val="0"/>
                <w:sz w:val="19"/>
              </w:rPr>
              <w:t>缩放只动 time，不改 value；对象与键选择分开</w:t>
            </w:r>
          </w:p>
        </w:tc>
      </w:tr>
      <w:tr>
        <w:trPr>
          <w:cantSplit/>
        </w:trPr>
        <w:tc>
          <w:tcPr>
            <w:tcW w:type="dxa" w:w="1928"/>
            <w:vAlign w:val="center"/>
            <w:shd w:fill="FFFFFF"/>
          </w:tcPr>
          <w:p>
            <w:pPr>
              <w:spacing w:after="20" w:line="264" w:lineRule="auto"/>
            </w:pPr>
            <w:r>
              <w:rPr>
                <w:b w:val="0"/>
                <w:sz w:val="19"/>
              </w:rPr>
              <w:t>Graph Editor</w:t>
            </w:r>
          </w:p>
        </w:tc>
        <w:tc>
          <w:tcPr>
            <w:tcW w:type="dxa" w:w="3628"/>
            <w:vAlign w:val="center"/>
            <w:shd w:fill="FFFFFF"/>
          </w:tcPr>
          <w:p>
            <w:pPr>
              <w:spacing w:after="20" w:line="264" w:lineRule="auto"/>
            </w:pPr>
            <w:r>
              <w:rPr>
                <w:b w:val="0"/>
                <w:sz w:val="19"/>
              </w:rPr>
              <w:t>逐轴曲线、手柄、插值、数值侧栏</w:t>
            </w:r>
          </w:p>
        </w:tc>
        <w:tc>
          <w:tcPr>
            <w:tcW w:type="dxa" w:w="4479"/>
            <w:vAlign w:val="center"/>
            <w:shd w:fill="FFFFFF"/>
          </w:tcPr>
          <w:p>
            <w:pPr>
              <w:spacing w:after="20" w:line="264" w:lineRule="auto"/>
            </w:pPr>
            <w:r>
              <w:rPr>
                <w:b w:val="0"/>
                <w:sz w:val="19"/>
              </w:rPr>
              <w:t>raw 数值可编辑；有效曲线与作者柄关系可解释</w:t>
            </w:r>
          </w:p>
        </w:tc>
      </w:tr>
      <w:tr>
        <w:trPr>
          <w:cantSplit/>
        </w:trPr>
        <w:tc>
          <w:tcPr>
            <w:tcW w:type="dxa" w:w="1928"/>
            <w:vAlign w:val="center"/>
            <w:shd w:fill="F5F7F9"/>
          </w:tcPr>
          <w:p>
            <w:pPr>
              <w:spacing w:after="20" w:line="264" w:lineRule="auto"/>
            </w:pPr>
            <w:r>
              <w:rPr>
                <w:b w:val="0"/>
                <w:sz w:val="19"/>
              </w:rPr>
              <w:t>NLA</w:t>
            </w:r>
          </w:p>
        </w:tc>
        <w:tc>
          <w:tcPr>
            <w:tcW w:type="dxa" w:w="3628"/>
            <w:vAlign w:val="center"/>
            <w:shd w:fill="F5F7F9"/>
          </w:tcPr>
          <w:p>
            <w:pPr>
              <w:spacing w:after="20" w:line="264" w:lineRule="auto"/>
            </w:pPr>
            <w:r>
              <w:rPr>
                <w:b w:val="0"/>
                <w:sz w:val="19"/>
              </w:rPr>
              <w:t>动作条带、轨道、移动、裁剪、重复、权重</w:t>
            </w:r>
          </w:p>
        </w:tc>
        <w:tc>
          <w:tcPr>
            <w:tcW w:type="dxa" w:w="4479"/>
            <w:vAlign w:val="center"/>
            <w:shd w:fill="F5F7F9"/>
          </w:tcPr>
          <w:p>
            <w:pPr>
              <w:spacing w:after="20" w:line="264" w:lineRule="auto"/>
            </w:pPr>
            <w:r>
              <w:rPr>
                <w:b w:val="0"/>
                <w:sz w:val="19"/>
              </w:rPr>
              <w:t>显示 Action 时间与场景时间，Tweak 限制可见</w:t>
            </w:r>
          </w:p>
        </w:tc>
      </w:tr>
      <w:tr>
        <w:trPr>
          <w:cantSplit/>
        </w:trPr>
        <w:tc>
          <w:tcPr>
            <w:tcW w:type="dxa" w:w="1928"/>
            <w:vAlign w:val="center"/>
            <w:shd w:fill="FFFFFF"/>
          </w:tcPr>
          <w:p>
            <w:pPr>
              <w:spacing w:after="20" w:line="264" w:lineRule="auto"/>
            </w:pPr>
            <w:r>
              <w:rPr>
                <w:b w:val="0"/>
                <w:sz w:val="19"/>
              </w:rPr>
              <w:t>Inspector</w:t>
            </w:r>
          </w:p>
        </w:tc>
        <w:tc>
          <w:tcPr>
            <w:tcW w:type="dxa" w:w="3628"/>
            <w:vAlign w:val="center"/>
            <w:shd w:fill="FFFFFF"/>
          </w:tcPr>
          <w:p>
            <w:pPr>
              <w:spacing w:after="20" w:line="264" w:lineRule="auto"/>
            </w:pPr>
            <w:r>
              <w:rPr>
                <w:b w:val="0"/>
                <w:sz w:val="19"/>
              </w:rPr>
              <w:t>作者输入、本帧有键、有动画无键、草稿状态</w:t>
            </w:r>
          </w:p>
        </w:tc>
        <w:tc>
          <w:tcPr>
            <w:tcW w:type="dxa" w:w="4479"/>
            <w:vAlign w:val="center"/>
            <w:shd w:fill="FFFFFF"/>
          </w:tcPr>
          <w:p>
            <w:pPr>
              <w:spacing w:after="20" w:line="264" w:lineRule="auto"/>
            </w:pPr>
            <w:r>
              <w:rPr>
                <w:b w:val="0"/>
                <w:sz w:val="19"/>
              </w:rPr>
              <w:t>复杂 NLA/约束时另显只读最终结果</w:t>
            </w:r>
          </w:p>
        </w:tc>
      </w:tr>
    </w:tbl>
    <w:p>
      <w:pPr>
        <w:spacing w:before="120"/>
      </w:pPr>
      <w:r>
        <w:rPr>
          <w:b w:val="0"/>
        </w:rPr>
        <w:t>现有对象 SelectionModel 升级为 selectedIDs 与 activeID，并保留旧单选读取接口供渐进迁移。AnimationSelection 保存 Action/Slot/Curve/Key ID，过滤、折叠和分页不改变身份。对象选择与键选择分离，只有明确的同步动作才互相驱动。</w:t>
      </w:r>
    </w:p>
    <w:p>
      <w:r>
        <w:rPr>
          <w:b w:val="0"/>
        </w:rPr>
        <w:t>按固定标准 Keymap 核验 G 移动、S 缩放、Shift+D 复制、X 删除、T 插值、V 柄类型、Home 全显、N 数值侧栏等；文本框焦点、数值输入、中文 IME 和菜单优先。不得在用户编辑数字时让全局快捷键修改场景。</w:t>
      </w:r>
    </w:p>
    <w:p>
      <w:pPr>
        <w:pStyle w:val="Heading2"/>
      </w:pPr>
      <w:r>
        <w:rPr>
          <w:color w:val="000000"/>
        </w:rPr>
        <w:t>动画 Inspector 与 AutoKey</w:t>
      </w:r>
    </w:p>
    <w:p>
      <w:r>
        <w:rPr>
          <w:b w:val="0"/>
        </w:rPr>
        <w:t>动画工作区修改字段或 G/R/S 时自动开始临时 PoseDraft，减少第一版的显式“开始草稿”步骤。AutoKey 默认关闭；关闭时 I 或属性菱形提交录键，Esc 精确丢弃。草稿未解决时继续保留 V1 的时间和选择守卫，并在界面给出可执行提示。</w:t>
      </w:r>
    </w:p>
    <w:p>
      <w:r>
        <w:rPr>
          <w:b w:val="0"/>
        </w:rPr>
        <w:t>AutoKey 开启后，一次字段确认或一次完整变换手势只产生一条录键命令和一条历史；中途鼠标事件、播放 tick 和预览帧不写键。取消零键、零历史。录键集支持 Location、Rotation、Scale、LocRotScale、Available、Whole Character、BBone Shape 和自定义 typed property mask；Only Available 只写已存在通道，Only Needed 按作者值判断。[AR17]</w:t>
      </w:r>
    </w:p>
    <w:p>
      <w:r>
        <w:rPr>
          <w:b w:val="0"/>
        </w:rPr>
        <w:t>Only Needed 对 Euler 比较 raw 值，不能把 q 相等当作无需录键。显式输入的微小 double 变化也不能被全局 epsilon 丢弃。手势开始冻结作者语境，录键必须使用 pre-mix、pre-constraint 的作者输入；Inspector 如显示 NLA/约束后的最终值，须保持只读，避免把显示的 16 直接录成一个实际输出 13 的输入。</w:t>
      </w:r>
    </w:p>
    <w:p>
      <w:pPr>
        <w:pStyle w:val="Heading2"/>
      </w:pPr>
      <w:r>
        <w:rPr>
          <w:color w:val="000000"/>
        </w:rPr>
        <w:t>界面性能</w:t>
      </w:r>
    </w:p>
    <w:p>
      <w:r>
        <w:rPr>
          <w:b w:val="0"/>
        </w:rPr>
        <w:t>通道树采用 QAbstractItemModel 与 QTreeView，键和曲线采用专用 QWidget/QPainter 按可见行和时间窗口绘制。避免每个键创建 QObject 或 QGraphicsItem。显示下采样可以按像素误差控制，但点击命中和选择回到原始键索引；缩放显示不改曲线数据。[AR19]</w:t>
      </w:r>
    </w:p>
    <w:p>
      <w:r>
        <w:rPr>
          <w:b w:val="0"/>
        </w:rPr>
        <w:t>playhead 只更新小区域；定义变化才更新相关曲线缓存和模型行。缓存含曲线版本、视图变换、主题和 DPI。当前 V1 已分开 session 刷新与 definitions 刷新，V2 应继承这一点，不能把它误诊为每 tick 重建整个键表。[AR05]</w:t>
      </w:r>
    </w:p>
    <w:p>
      <w:pPr>
        <w:pStyle w:val="Heading2"/>
      </w:pPr>
      <w:r>
        <w:rPr>
          <w:color w:val="000000"/>
        </w:rPr>
        <w:t>角色与驱动编辑的原生闭环</w:t>
      </w:r>
    </w:p>
    <w:p>
      <w:r>
        <w:rPr>
          <w:b w:val="0"/>
        </w:rPr>
        <w:t>新增骨架 Edit、Pose 和 Weight Paint 模式，并保留对象编辑模式。骨选择使用 BoneID 集合与 active bone，键选择仍独立；骨集合、Selection Sets、控制骨形状、左右配对和透视显示使复杂角色可以实际编辑。权重色图、笔刷参数、Shape Key 列表、Lattice 点和约束栈必须有真实原生界面。</w:t>
      </w:r>
    </w:p>
    <w:p>
      <w:r>
        <w:rPr>
          <w:b w:val="0"/>
        </w:rPr>
        <w:t>Drivers Editor 共用 Graph 的曲线绘制，横轴是 Driver 输入值，侧栏显示变量、表达式、输出和依赖诊断。动作条带、骨约束和自定义控制属性之间可定位来源，不把程序内部对象地址展示为用户操作入口。GUI、API 与数值编辑都调用同一作者服务。[AR46—AR48]</w:t>
      </w:r>
    </w:p>
    <w:p>
      <w:pPr>
        <w:pStyle w:val="Heading2"/>
      </w:pPr>
      <w:r>
        <w:rPr>
          <w:color w:val="000000"/>
        </w:rPr>
        <w:t>连续录制与分层录制</w:t>
      </w:r>
    </w:p>
    <w:p>
      <w:r>
        <w:rPr>
          <w:b w:val="0"/>
        </w:rPr>
        <w:t>除普通静态帧 AutoKey，增加显式 RecordingSession 来支持相机导航及逐次循环录制。会话冻结来源与作者绑定，但允许录制时间推进；它不复用会冻结帧的普通 PoseDraft。用户输入按配置的时间步采入私有作者缓冲，只记录实际作者变换，播放和渲染回调不直接写正式内容。</w:t>
      </w:r>
    </w:p>
    <w:p>
      <w:r>
        <w:rPr>
          <w:b w:val="0"/>
        </w:rPr>
        <w:t>一次录制 pass 完成后，以 PreparedEdit 验证并提交一次历史；取消丢弃当前 pass。Layered Recording 每轮创建独立 Action 和 NLA Track，先前已提交 pass 保持可撤销。录制长度、键数和内存超限先停录并提供已完整准备部分的明确结局，不能静默截键；这些机制须与暂停、失焦、相机切换和 Undo 一起验收。[AR30]</w:t>
      </w:r>
    </w:p>
    <w:p>
      <w:bookmarkStart w:id="25" w:name="A08"/>
      <w:pPr>
        <w:pStyle w:val="Heading1"/>
        <w:pageBreakBefore w:val="0"/>
      </w:pPr>
      <w:r>
        <w:rPr>
          <w:color w:val="000000"/>
        </w:rPr>
        <w:t>A08 Actions 与 NLA</w:t>
      </w:r>
      <w:bookmarkEnd w:id="25"/>
    </w:p>
    <w:p>
      <w:pPr>
        <w:spacing w:after="160"/>
      </w:pPr>
      <w:r>
        <w:rPr>
          <w:sz w:val="20"/>
        </w:rPr>
        <w:t>联合现行规则：本章旧灯强 0.72/0—10 和 tint 0—1 的默认域只约束 legacy 属性。新物理灯与 HDR/数据 Socket 使用各自 PropertyID、默认值和合法域，见 J05。</w:t>
      </w:r>
    </w:p>
    <w:p>
      <w:pPr>
        <w:pStyle w:val="Heading2"/>
      </w:pPr>
      <w:r>
        <w:rPr>
          <w:color w:val="000000"/>
        </w:rPr>
        <w:t>动作复用与作者工作流</w:t>
      </w:r>
    </w:p>
    <w:p>
      <w:r>
        <w:rPr>
          <w:b w:val="0"/>
        </w:rPr>
        <w:t>P4 提供新建、选择、复制、重命名、Make Single User、PushDown、Stash 和引用查看。多对象动作可使用同 Action 的不同 Slot；同 Slot 的共享必须显式。PushDown 将当前动作转入 NLA，Stash 保留但不继续作为当前贡献动作，具体 mute 与轨道设置进入正式内容。Tweak 是编辑动作的入口，不允许把同一 Action 在 active 和 strip 两处无意重复贡献。[AR17—AR18]</w:t>
      </w:r>
    </w:p>
    <w:p>
      <w:pPr>
        <w:pStyle w:val="Heading2"/>
      </w:pPr>
      <w:r>
        <w:rPr>
          <w:color w:val="000000"/>
        </w:rPr>
        <w:t>稀疏通道与 NLA 默认域</w:t>
      </w:r>
    </w:p>
    <w:p>
      <w:r>
        <w:rPr>
          <w:b w:val="0"/>
        </w:rPr>
        <w:t>Action 取样返回分量 presence mask 和实际值，不先把缺轴补满再混合。上层只含 X 时，不能顺带把 Y 的作者默认值加入下层。曲线共享只允许在相同取样时间语境下复用计算，owner 绑定、父链和属性域仍分别求值。</w:t>
      </w:r>
    </w:p>
    <w:p>
      <w:r>
        <w:rPr>
          <w:b w:val="0"/>
        </w:rPr>
        <w:t>NLA 的作用域由已启用轨道全部引用的可求值曲线和适用 active Action 构成，不只包含当前时间有贡献的条带。域内从 PropertyRegistry 类型默认值开始，当前时间没有贡献仍回该默认值；域外保持 owner 基础或作者值。Track disable 排除该轨，Curve mute 排除该曲线；Strip mute 不会把该条带引用从 enabled track 的 domain 自动移除。相同属性仍可能由其他启用引用纳入域。[AR16]</w:t>
      </w:r>
    </w:p>
    <w:p>
      <w:r>
        <w:rPr>
          <w:b w:val="0"/>
        </w:rPr>
        <w:t>例如 owner 的基础 ScaleX=2，NLA 域包含 ScaleX，条带值=4，Replace 权重=0.5，正确底值为类型默认 1，结果为 2.5。直接从 owner base 混会得到 3。无 NLA、普通 active Action 权重为 1 的 V1 迁移路径仍保持原有结果。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061"/>
        <w:gridCol w:w="2154"/>
        <w:gridCol w:w="4819"/>
      </w:tblGrid>
      <w:tr>
        <w:trPr>
          <w:tblHeader w:val="true"/>
          <w:cantSplit/>
        </w:trPr>
        <w:tc>
          <w:tcPr>
            <w:tcW w:type="dxa" w:w="3061"/>
            <w:vAlign w:val="center"/>
            <w:shd w:fill="E4ECF4"/>
          </w:tcPr>
          <w:p>
            <w:pPr>
              <w:spacing w:after="20" w:line="264" w:lineRule="auto"/>
            </w:pPr>
            <w:r>
              <w:rPr>
                <w:b/>
                <w:sz w:val="19"/>
              </w:rPr>
              <w:t>属性</w:t>
            </w:r>
          </w:p>
        </w:tc>
        <w:tc>
          <w:tcPr>
            <w:tcW w:type="dxa" w:w="2154"/>
            <w:vAlign w:val="center"/>
            <w:shd w:fill="E4ECF4"/>
          </w:tcPr>
          <w:p>
            <w:pPr>
              <w:spacing w:after="20" w:line="264" w:lineRule="auto"/>
            </w:pPr>
            <w:r>
              <w:rPr>
                <w:b/>
                <w:sz w:val="19"/>
              </w:rPr>
              <w:t>NLA 类型默认</w:t>
            </w:r>
          </w:p>
        </w:tc>
        <w:tc>
          <w:tcPr>
            <w:tcW w:type="dxa" w:w="4819"/>
            <w:vAlign w:val="center"/>
            <w:shd w:fill="E4ECF4"/>
          </w:tcPr>
          <w:p>
            <w:pPr>
              <w:spacing w:after="20" w:line="264" w:lineRule="auto"/>
            </w:pPr>
            <w:r>
              <w:rPr>
                <w:b/>
                <w:sz w:val="19"/>
              </w:rPr>
              <w:t>说明</w:t>
            </w:r>
          </w:p>
        </w:tc>
      </w:tr>
      <w:tr>
        <w:trPr>
          <w:cantSplit/>
        </w:trPr>
        <w:tc>
          <w:tcPr>
            <w:tcW w:type="dxa" w:w="3061"/>
            <w:vAlign w:val="center"/>
            <w:shd w:fill="FFFFFF"/>
          </w:tcPr>
          <w:p>
            <w:pPr>
              <w:spacing w:after="20" w:line="264" w:lineRule="auto"/>
            </w:pPr>
            <w:r>
              <w:rPr>
                <w:b w:val="0"/>
                <w:sz w:val="19"/>
              </w:rPr>
              <w:t>Position / Euler</w:t>
            </w:r>
          </w:p>
        </w:tc>
        <w:tc>
          <w:tcPr>
            <w:tcW w:type="dxa" w:w="2154"/>
            <w:vAlign w:val="center"/>
            <w:shd w:fill="FFFFFF"/>
          </w:tcPr>
          <w:p>
            <w:pPr>
              <w:spacing w:after="20" w:line="264" w:lineRule="auto"/>
            </w:pPr>
            <w:r>
              <w:rPr>
                <w:b w:val="0"/>
                <w:sz w:val="19"/>
              </w:rPr>
              <w:t>0</w:t>
            </w:r>
          </w:p>
        </w:tc>
        <w:tc>
          <w:tcPr>
            <w:tcW w:type="dxa" w:w="4819"/>
            <w:vAlign w:val="center"/>
            <w:shd w:fill="FFFFFF"/>
          </w:tcPr>
          <w:p>
            <w:pPr>
              <w:spacing w:after="20" w:line="264" w:lineRule="auto"/>
            </w:pPr>
            <w:r>
              <w:rPr>
                <w:b w:val="0"/>
                <w:sz w:val="19"/>
              </w:rPr>
              <w:t>Euler 为连续 raw 分量</w:t>
            </w:r>
          </w:p>
        </w:tc>
      </w:tr>
      <w:tr>
        <w:trPr>
          <w:cantSplit/>
        </w:trPr>
        <w:tc>
          <w:tcPr>
            <w:tcW w:type="dxa" w:w="3061"/>
            <w:vAlign w:val="center"/>
            <w:shd w:fill="F5F7F9"/>
          </w:tcPr>
          <w:p>
            <w:pPr>
              <w:spacing w:after="20" w:line="264" w:lineRule="auto"/>
            </w:pPr>
            <w:r>
              <w:rPr>
                <w:b w:val="0"/>
                <w:sz w:val="19"/>
              </w:rPr>
              <w:t>Scale</w:t>
            </w:r>
          </w:p>
        </w:tc>
        <w:tc>
          <w:tcPr>
            <w:tcW w:type="dxa" w:w="2154"/>
            <w:vAlign w:val="center"/>
            <w:shd w:fill="F5F7F9"/>
          </w:tcPr>
          <w:p>
            <w:pPr>
              <w:spacing w:after="20" w:line="264" w:lineRule="auto"/>
            </w:pPr>
            <w:r>
              <w:rPr>
                <w:b w:val="0"/>
                <w:sz w:val="19"/>
              </w:rPr>
              <w:t>1</w:t>
            </w:r>
          </w:p>
        </w:tc>
        <w:tc>
          <w:tcPr>
            <w:tcW w:type="dxa" w:w="4819"/>
            <w:vAlign w:val="center"/>
            <w:shd w:fill="F5F7F9"/>
          </w:tcPr>
          <w:p>
            <w:pPr>
              <w:spacing w:after="20" w:line="264" w:lineRule="auto"/>
            </w:pPr>
            <w:r>
              <w:rPr>
                <w:b w:val="0"/>
                <w:sz w:val="19"/>
              </w:rPr>
              <w:t>同时是 Combine 比例中性值</w:t>
            </w:r>
          </w:p>
        </w:tc>
      </w:tr>
      <w:tr>
        <w:trPr>
          <w:cantSplit/>
        </w:trPr>
        <w:tc>
          <w:tcPr>
            <w:tcW w:type="dxa" w:w="3061"/>
            <w:vAlign w:val="center"/>
            <w:shd w:fill="FFFFFF"/>
          </w:tcPr>
          <w:p>
            <w:pPr>
              <w:spacing w:after="20" w:line="264" w:lineRule="auto"/>
            </w:pPr>
            <w:r>
              <w:rPr>
                <w:b w:val="0"/>
                <w:sz w:val="19"/>
              </w:rPr>
              <w:t>Camera FOV</w:t>
            </w:r>
          </w:p>
        </w:tc>
        <w:tc>
          <w:tcPr>
            <w:tcW w:type="dxa" w:w="2154"/>
            <w:vAlign w:val="center"/>
            <w:shd w:fill="FFFFFF"/>
          </w:tcPr>
          <w:p>
            <w:pPr>
              <w:spacing w:after="20" w:line="264" w:lineRule="auto"/>
            </w:pPr>
            <w:r>
              <w:rPr>
                <w:b w:val="0"/>
                <w:sz w:val="19"/>
              </w:rPr>
              <w:t>45 度</w:t>
            </w:r>
          </w:p>
        </w:tc>
        <w:tc>
          <w:tcPr>
            <w:tcW w:type="dxa" w:w="4819"/>
            <w:vAlign w:val="center"/>
            <w:shd w:fill="FFFFFF"/>
          </w:tcPr>
          <w:p>
            <w:pPr>
              <w:spacing w:after="20" w:line="264" w:lineRule="auto"/>
            </w:pPr>
            <w:r>
              <w:rPr>
                <w:b w:val="0"/>
                <w:sz w:val="19"/>
              </w:rPr>
              <w:t>对应 Mini3D 的现有相机语义</w:t>
            </w:r>
          </w:p>
        </w:tc>
      </w:tr>
      <w:tr>
        <w:trPr>
          <w:cantSplit/>
        </w:trPr>
        <w:tc>
          <w:tcPr>
            <w:tcW w:type="dxa" w:w="3061"/>
            <w:vAlign w:val="center"/>
            <w:shd w:fill="F5F7F9"/>
          </w:tcPr>
          <w:p>
            <w:pPr>
              <w:spacing w:after="20" w:line="264" w:lineRule="auto"/>
            </w:pPr>
            <w:r>
              <w:rPr>
                <w:b w:val="0"/>
                <w:sz w:val="19"/>
              </w:rPr>
              <w:t>Light intensity</w:t>
            </w:r>
          </w:p>
        </w:tc>
        <w:tc>
          <w:tcPr>
            <w:tcW w:type="dxa" w:w="2154"/>
            <w:vAlign w:val="center"/>
            <w:shd w:fill="F5F7F9"/>
          </w:tcPr>
          <w:p>
            <w:pPr>
              <w:spacing w:after="20" w:line="264" w:lineRule="auto"/>
            </w:pPr>
            <w:r>
              <w:rPr>
                <w:b w:val="0"/>
                <w:sz w:val="19"/>
              </w:rPr>
              <w:t>0.72</w:t>
            </w:r>
          </w:p>
        </w:tc>
        <w:tc>
          <w:tcPr>
            <w:tcW w:type="dxa" w:w="4819"/>
            <w:vAlign w:val="center"/>
            <w:shd w:fill="F5F7F9"/>
          </w:tcPr>
          <w:p>
            <w:pPr>
              <w:spacing w:after="20" w:line="264" w:lineRule="auto"/>
            </w:pPr>
            <w:r>
              <w:rPr>
                <w:b w:val="0"/>
                <w:sz w:val="19"/>
              </w:rPr>
              <w:t>现有归一化强度，不是物理瓦特</w:t>
            </w:r>
          </w:p>
        </w:tc>
      </w:tr>
      <w:tr>
        <w:trPr>
          <w:cantSplit/>
        </w:trPr>
        <w:tc>
          <w:tcPr>
            <w:tcW w:type="dxa" w:w="3061"/>
            <w:vAlign w:val="center"/>
            <w:shd w:fill="FFFFFF"/>
          </w:tcPr>
          <w:p>
            <w:pPr>
              <w:spacing w:after="20" w:line="264" w:lineRule="auto"/>
            </w:pPr>
            <w:r>
              <w:rPr>
                <w:b w:val="0"/>
                <w:sz w:val="19"/>
              </w:rPr>
              <w:t>Light color / surface tint</w:t>
            </w:r>
          </w:p>
        </w:tc>
        <w:tc>
          <w:tcPr>
            <w:tcW w:type="dxa" w:w="2154"/>
            <w:vAlign w:val="center"/>
            <w:shd w:fill="FFFFFF"/>
          </w:tcPr>
          <w:p>
            <w:pPr>
              <w:spacing w:after="20" w:line="264" w:lineRule="auto"/>
            </w:pPr>
            <w:r>
              <w:rPr>
                <w:b w:val="0"/>
                <w:sz w:val="19"/>
              </w:rPr>
              <w:t>RGB 均为 1</w:t>
            </w:r>
          </w:p>
        </w:tc>
        <w:tc>
          <w:tcPr>
            <w:tcW w:type="dxa" w:w="4819"/>
            <w:vAlign w:val="center"/>
            <w:shd w:fill="FFFFFF"/>
          </w:tcPr>
          <w:p>
            <w:pPr>
              <w:spacing w:after="20" w:line="264" w:lineRule="auto"/>
            </w:pPr>
            <w:r>
              <w:rPr>
                <w:b w:val="0"/>
                <w:sz w:val="19"/>
              </w:rPr>
              <w:t>每个标量在 0—1</w:t>
            </w:r>
          </w:p>
        </w:tc>
      </w:tr>
      <w:tr>
        <w:trPr>
          <w:cantSplit/>
        </w:trPr>
        <w:tc>
          <w:tcPr>
            <w:tcW w:type="dxa" w:w="3061"/>
            <w:vAlign w:val="center"/>
            <w:shd w:fill="F5F7F9"/>
          </w:tcPr>
          <w:p>
            <w:pPr>
              <w:spacing w:after="20" w:line="264" w:lineRule="auto"/>
            </w:pPr>
            <w:r>
              <w:rPr>
                <w:b w:val="0"/>
                <w:sz w:val="19"/>
              </w:rPr>
              <w:t>hiddenViewport / hiddenRender</w:t>
            </w:r>
          </w:p>
        </w:tc>
        <w:tc>
          <w:tcPr>
            <w:tcW w:type="dxa" w:w="2154"/>
            <w:vAlign w:val="center"/>
            <w:shd w:fill="F5F7F9"/>
          </w:tcPr>
          <w:p>
            <w:pPr>
              <w:spacing w:after="20" w:line="264" w:lineRule="auto"/>
            </w:pPr>
            <w:r>
              <w:rPr>
                <w:b w:val="0"/>
                <w:sz w:val="19"/>
              </w:rPr>
              <w:t>false</w:t>
            </w:r>
          </w:p>
        </w:tc>
        <w:tc>
          <w:tcPr>
            <w:tcW w:type="dxa" w:w="4819"/>
            <w:vAlign w:val="center"/>
            <w:shd w:fill="F5F7F9"/>
          </w:tcPr>
          <w:p>
            <w:pPr>
              <w:spacing w:after="20" w:line="264" w:lineRule="auto"/>
            </w:pPr>
            <w:r>
              <w:rPr>
                <w:b w:val="0"/>
                <w:sz w:val="19"/>
              </w:rPr>
              <w:t>隐藏为规范动画编码，UI显示相反的可见状态</w:t>
            </w:r>
          </w:p>
        </w:tc>
      </w:tr>
    </w:tbl>
    <w:p>
      <w:pPr>
        <w:pStyle w:val="Heading2"/>
      </w:pPr>
      <w:r>
        <w:rPr>
          <w:color w:val="000000"/>
        </w:rPr>
        <w:t>混合公式与限制</w:t>
      </w:r>
    </w:p>
    <w:p>
      <w:r>
        <w:rPr>
          <w:b w:val="0"/>
        </w:rPr>
        <w:t>下列 v 表示已累计值，a 表示当前动作值，w 为影响权重，d 为类型默认值。按轨道从下到上执行，不能把 Replace、Add 和 Combine 当同一个操作。[AR16、AR18]</w:t>
      </w:r>
    </w:p>
    <w:p>
      <w:pPr>
        <w:spacing w:after="140"/>
        <w:jc w:val="center"/>
      </w:pPr>
      <m:oMath>
        <m:r>
          <m:t>Replace = (1 − w)·v + w·a</m:t>
        </m:r>
      </m:oMath>
    </w:p>
    <w:p>
      <w:pPr>
        <w:spacing w:after="140"/>
        <w:jc w:val="center"/>
      </w:pPr>
      <m:oMath>
        <m:r>
          <m:t>Add = v + w·a       Subtract = v − w·a</m:t>
        </m:r>
      </m:oMath>
    </w:p>
    <w:p>
      <w:pPr>
        <w:spacing w:after="140"/>
        <w:jc w:val="center"/>
      </w:pPr>
      <m:oMath>
        <m:r>
          <m:t>Multiply = (1 − w)·v + w·v·a</m:t>
        </m:r>
      </m:oMath>
    </w:p>
    <w:p>
      <w:pPr>
        <w:spacing w:after="140"/>
        <w:jc w:val="center"/>
      </w:pPr>
      <m:oMath>
        <m:r>
          <m:t>Combine scalar = v + w·(a − d)</m:t>
        </m:r>
      </m:oMath>
    </w:p>
    <w:p>
      <w:pPr>
        <w:spacing w:after="140"/>
        <w:jc w:val="center"/>
      </w:pPr>
      <m:oMath>
        <m:r>
          <m:t>Combine scale = v·</m:t>
        </m:r>
        <m:sSup>
          <m:e>
            <m:r>
              <m:t>(a / d)</m:t>
            </m:r>
          </m:e>
          <m:sup>
            <m:r>
              <m:t>w</m:t>
            </m:r>
          </m:sup>
        </m:sSup>
      </m:oMath>
    </w:p>
    <w:p>
      <w:r>
        <w:rPr>
          <w:b w:val="0"/>
        </w:rPr>
        <w:t>Scale Combine使用默认比例的幂权重；负scale的分数幂明确Unsupported，不能取abs或静默夹紧。Euler Combine使用默认0的连续分量差；Quaternion按第 A06 章联合类型的幂算法。全部结果检查有限数和属性域，作者TRS及最终affine分别遵守对应合法性规则。</w:t>
      </w:r>
    </w:p>
    <w:p>
      <w:r>
        <w:rPr>
          <w:b w:val="0"/>
        </w:rPr>
        <w:t>布尔作者键使用Constant与0/1，NLA允许五种标量混合及分数权重，先保留浮点累计结果，再在最终属性写入时以 value &gt; 1−2⁻²³ 转为true，比较规则对齐固定源码的1−FLT_EPSILON，不使用0.5阈值。int采用检查可表示范围的安全转换，再向零截断并验证属性范围。hiddenViewport/hiddenRender采用隐藏为true的规范动画编码，UI可见开关取反；旧visible静态值迁移为对应hidden基础值，保留旧显示结果，不让两套字段成为竞争真源。Blender hide曲线映入同向属性，不能在混合后随意取反冒称等价。[AR16]</w:t>
      </w:r>
    </w:p>
    <w:p>
      <w:r>
        <w:rPr>
          <w:b w:val="0"/>
        </w:rPr>
        <w:t>布尔工作值仍采用Mini3D的binary64，作者曲线也保持binary64；不额外引入一套float累加器。比较公式相同不代表阈值附近的离散结果逐值相同：令T=1−2⁻²³，false到true的Replace权重为T+2⁻²⁶时，Mini3D的double比较得到true，而Blender的float权重可舍入回T并得到false。该差异列入固定精度差异表；常规bool用例对照Blender，阈值及相邻可表示值按Mini3D binary64 oracle验收，不能用近似比较掩盖true/false不同。[AR16]</w:t>
      </w:r>
    </w:p>
    <w:p>
      <w:pPr>
        <w:pStyle w:val="Heading2"/>
      </w:pPr>
      <w:r>
        <w:rPr>
          <w:color w:val="000000"/>
        </w:rPr>
        <w:t>条带时间只能有一组真源</w:t>
      </w:r>
    </w:p>
    <w:p>
      <w:r>
        <w:rPr>
          <w:b w:val="0"/>
        </w:rPr>
        <w:t>权威字段为 sourceRange、sceneOrigin、scale&gt;0、repeat&gt;0、reverse 和 trim 窗口；fullEnd 从它们派生。普通 Action 的连续跨度为 a1−a0，完整场景跨度为 scale×repeat×(a1−a0)。Action [1,3]、scale=1、repeat=2 的跨度为 4，不是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288"/>
        <w:gridCol w:w="6746"/>
      </w:tblGrid>
      <w:tr>
        <w:trPr>
          <w:tblHeader w:val="true"/>
          <w:cantSplit/>
        </w:trPr>
        <w:tc>
          <w:tcPr>
            <w:tcW w:type="dxa" w:w="3288"/>
            <w:vAlign w:val="center"/>
            <w:shd w:fill="E4ECF4"/>
          </w:tcPr>
          <w:p>
            <w:pPr>
              <w:spacing w:after="20" w:line="264" w:lineRule="auto"/>
            </w:pPr>
            <w:r>
              <w:rPr>
                <w:b/>
                <w:sz w:val="19"/>
              </w:rPr>
              <w:t>操作或边界</w:t>
            </w:r>
          </w:p>
        </w:tc>
        <w:tc>
          <w:tcPr>
            <w:tcW w:type="dxa" w:w="6746"/>
            <w:vAlign w:val="center"/>
            <w:shd w:fill="E4ECF4"/>
          </w:tcPr>
          <w:p>
            <w:pPr>
              <w:spacing w:after="20" w:line="264" w:lineRule="auto"/>
            </w:pPr>
            <w:r>
              <w:rPr>
                <w:b/>
                <w:sz w:val="19"/>
              </w:rPr>
              <w:t>固定语义</w:t>
            </w:r>
          </w:p>
        </w:tc>
      </w:tr>
      <w:tr>
        <w:trPr>
          <w:cantSplit/>
        </w:trPr>
        <w:tc>
          <w:tcPr>
            <w:tcW w:type="dxa" w:w="3288"/>
            <w:vAlign w:val="center"/>
            <w:shd w:fill="FFFFFF"/>
          </w:tcPr>
          <w:p>
            <w:pPr>
              <w:spacing w:after="20" w:line="264" w:lineRule="auto"/>
            </w:pPr>
            <w:r>
              <w:rPr>
                <w:b w:val="0"/>
                <w:sz w:val="19"/>
              </w:rPr>
              <w:t>Move</w:t>
            </w:r>
          </w:p>
        </w:tc>
        <w:tc>
          <w:tcPr>
            <w:tcW w:type="dxa" w:w="6746"/>
            <w:vAlign w:val="center"/>
            <w:shd w:fill="FFFFFF"/>
          </w:tcPr>
          <w:p>
            <w:pPr>
              <w:spacing w:after="20" w:line="264" w:lineRule="auto"/>
            </w:pPr>
            <w:r>
              <w:rPr>
                <w:b w:val="0"/>
                <w:sz w:val="19"/>
              </w:rPr>
              <w:t>平移 origin 与 trim；Action keys 不变</w:t>
            </w:r>
          </w:p>
        </w:tc>
      </w:tr>
      <w:tr>
        <w:trPr>
          <w:cantSplit/>
        </w:trPr>
        <w:tc>
          <w:tcPr>
            <w:tcW w:type="dxa" w:w="3288"/>
            <w:vAlign w:val="center"/>
            <w:shd w:fill="F5F7F9"/>
          </w:tcPr>
          <w:p>
            <w:pPr>
              <w:spacing w:after="20" w:line="264" w:lineRule="auto"/>
            </w:pPr>
            <w:r>
              <w:rPr>
                <w:b w:val="0"/>
                <w:sz w:val="19"/>
              </w:rPr>
              <w:t>Trim</w:t>
            </w:r>
          </w:p>
        </w:tc>
        <w:tc>
          <w:tcPr>
            <w:tcW w:type="dxa" w:w="6746"/>
            <w:vAlign w:val="center"/>
            <w:shd w:fill="F5F7F9"/>
          </w:tcPr>
          <w:p>
            <w:pPr>
              <w:spacing w:after="20" w:line="264" w:lineRule="auto"/>
            </w:pPr>
            <w:r>
              <w:rPr>
                <w:b w:val="0"/>
                <w:sz w:val="19"/>
              </w:rPr>
              <w:t>限制在派生完整 interval 内，只改窗口，不改相位</w:t>
            </w:r>
          </w:p>
        </w:tc>
      </w:tr>
      <w:tr>
        <w:trPr>
          <w:cantSplit/>
        </w:trPr>
        <w:tc>
          <w:tcPr>
            <w:tcW w:type="dxa" w:w="3288"/>
            <w:vAlign w:val="center"/>
            <w:shd w:fill="FFFFFF"/>
          </w:tcPr>
          <w:p>
            <w:pPr>
              <w:spacing w:after="20" w:line="264" w:lineRule="auto"/>
            </w:pPr>
            <w:r>
              <w:rPr>
                <w:b w:val="0"/>
                <w:sz w:val="19"/>
              </w:rPr>
              <w:t>Stretch / Repeat</w:t>
            </w:r>
          </w:p>
        </w:tc>
        <w:tc>
          <w:tcPr>
            <w:tcW w:type="dxa" w:w="6746"/>
            <w:vAlign w:val="center"/>
            <w:shd w:fill="FFFFFF"/>
          </w:tcPr>
          <w:p>
            <w:pPr>
              <w:spacing w:after="20" w:line="264" w:lineRule="auto"/>
            </w:pPr>
            <w:r>
              <w:rPr>
                <w:b w:val="0"/>
                <w:sz w:val="19"/>
              </w:rPr>
              <w:t>分别改 scale / repeat，再派生 fullEnd</w:t>
            </w:r>
          </w:p>
        </w:tc>
      </w:tr>
      <w:tr>
        <w:trPr>
          <w:cantSplit/>
        </w:trPr>
        <w:tc>
          <w:tcPr>
            <w:tcW w:type="dxa" w:w="3288"/>
            <w:vAlign w:val="center"/>
            <w:shd w:fill="F5F7F9"/>
          </w:tcPr>
          <w:p>
            <w:pPr>
              <w:spacing w:after="20" w:line="264" w:lineRule="auto"/>
            </w:pPr>
            <w:r>
              <w:rPr>
                <w:b w:val="0"/>
                <w:sz w:val="19"/>
              </w:rPr>
              <w:t>内部整数循环边界</w:t>
            </w:r>
          </w:p>
        </w:tc>
        <w:tc>
          <w:tcPr>
            <w:tcW w:type="dxa" w:w="6746"/>
            <w:vAlign w:val="center"/>
            <w:shd w:fill="F5F7F9"/>
          </w:tcPr>
          <w:p>
            <w:pPr>
              <w:spacing w:after="20" w:line="264" w:lineRule="auto"/>
            </w:pPr>
            <w:r>
              <w:rPr>
                <w:b w:val="0"/>
                <w:sz w:val="19"/>
              </w:rPr>
              <w:t>前向回 a0；reverse 回 a1</w:t>
            </w:r>
          </w:p>
        </w:tc>
      </w:tr>
      <w:tr>
        <w:trPr>
          <w:cantSplit/>
        </w:trPr>
        <w:tc>
          <w:tcPr>
            <w:tcW w:type="dxa" w:w="3288"/>
            <w:vAlign w:val="center"/>
            <w:shd w:fill="FFFFFF"/>
          </w:tcPr>
          <w:p>
            <w:pPr>
              <w:spacing w:after="20" w:line="264" w:lineRule="auto"/>
            </w:pPr>
            <w:r>
              <w:rPr>
                <w:b w:val="0"/>
                <w:sz w:val="19"/>
              </w:rPr>
              <w:t>完整整数 repeat 最终端点</w:t>
            </w:r>
          </w:p>
        </w:tc>
        <w:tc>
          <w:tcPr>
            <w:tcW w:type="dxa" w:w="6746"/>
            <w:vAlign w:val="center"/>
            <w:shd w:fill="FFFFFF"/>
          </w:tcPr>
          <w:p>
            <w:pPr>
              <w:spacing w:after="20" w:line="264" w:lineRule="auto"/>
            </w:pPr>
            <w:r>
              <w:rPr>
                <w:b w:val="0"/>
                <w:sz w:val="19"/>
              </w:rPr>
              <w:t>前向取 a1；reverse 取 a0</w:t>
            </w:r>
          </w:p>
        </w:tc>
      </w:tr>
      <w:tr>
        <w:trPr>
          <w:cantSplit/>
        </w:trPr>
        <w:tc>
          <w:tcPr>
            <w:tcW w:type="dxa" w:w="3288"/>
            <w:vAlign w:val="center"/>
            <w:shd w:fill="F5F7F9"/>
          </w:tcPr>
          <w:p>
            <w:pPr>
              <w:spacing w:after="20" w:line="264" w:lineRule="auto"/>
            </w:pPr>
            <w:r>
              <w:rPr>
                <w:b w:val="0"/>
                <w:sz w:val="19"/>
              </w:rPr>
              <w:t>小数 repeat 最终端点</w:t>
            </w:r>
          </w:p>
        </w:tc>
        <w:tc>
          <w:tcPr>
            <w:tcW w:type="dxa" w:w="6746"/>
            <w:vAlign w:val="center"/>
            <w:shd w:fill="F5F7F9"/>
          </w:tcPr>
          <w:p>
            <w:pPr>
              <w:spacing w:after="20" w:line="264" w:lineRule="auto"/>
            </w:pPr>
            <w:r>
              <w:rPr>
                <w:b w:val="0"/>
                <w:sz w:val="19"/>
              </w:rPr>
              <w:t>按实际小数相位取样</w:t>
            </w:r>
          </w:p>
        </w:tc>
      </w:tr>
      <w:tr>
        <w:trPr>
          <w:cantSplit/>
        </w:trPr>
        <w:tc>
          <w:tcPr>
            <w:tcW w:type="dxa" w:w="3288"/>
            <w:vAlign w:val="center"/>
            <w:shd w:fill="FFFFFF"/>
          </w:tcPr>
          <w:p>
            <w:pPr>
              <w:spacing w:after="20" w:line="264" w:lineRule="auto"/>
            </w:pPr>
            <w:r>
              <w:rPr>
                <w:b w:val="0"/>
                <w:sz w:val="19"/>
              </w:rPr>
              <w:t>同轨接壤</w:t>
            </w:r>
          </w:p>
        </w:tc>
        <w:tc>
          <w:tcPr>
            <w:tcW w:type="dxa" w:w="6746"/>
            <w:vAlign w:val="center"/>
            <w:shd w:fill="FFFFFF"/>
          </w:tcPr>
          <w:p>
            <w:pPr>
              <w:spacing w:after="20" w:line="264" w:lineRule="auto"/>
            </w:pPr>
            <w:r>
              <w:rPr>
                <w:b w:val="0"/>
                <w:sz w:val="19"/>
              </w:rPr>
              <w:t>后条带在边界获胜；重叠需跨轨或显式 transition</w:t>
            </w:r>
          </w:p>
        </w:tc>
      </w:tr>
      <w:tr>
        <w:trPr>
          <w:cantSplit/>
        </w:trPr>
        <w:tc>
          <w:tcPr>
            <w:tcW w:type="dxa" w:w="3288"/>
            <w:vAlign w:val="center"/>
            <w:shd w:fill="F5F7F9"/>
          </w:tcPr>
          <w:p>
            <w:pPr>
              <w:spacing w:after="20" w:line="264" w:lineRule="auto"/>
            </w:pPr>
            <w:r>
              <w:rPr>
                <w:b w:val="0"/>
                <w:sz w:val="19"/>
              </w:rPr>
              <w:t>零跨度 Action</w:t>
            </w:r>
          </w:p>
        </w:tc>
        <w:tc>
          <w:tcPr>
            <w:tcW w:type="dxa" w:w="6746"/>
            <w:vAlign w:val="center"/>
            <w:shd w:fill="F5F7F9"/>
          </w:tcPr>
          <w:p>
            <w:pPr>
              <w:spacing w:after="20" w:line="264" w:lineRule="auto"/>
            </w:pPr>
            <w:r>
              <w:rPr>
                <w:b w:val="0"/>
                <w:sz w:val="19"/>
              </w:rPr>
              <w:t>HoldStrip 按所有 presence 分量在唯一时间取样；默认持续 1 场景帧，可改正长度</w:t>
            </w:r>
          </w:p>
        </w:tc>
      </w:tr>
    </w:tbl>
    <w:p>
      <w:pPr>
        <w:spacing w:before="120"/>
      </w:pPr>
      <w:r>
        <w:rPr>
          <w:b w:val="0"/>
        </w:rPr>
        <w:t>HoldStrip 不要求整个 Action 只有一个 KeyID；九个 TRS 分量在同一时间各一键也是普通静态 Pose。非零跨度 Action 中的单键分量按普通映射加端外 Hold。条带外的 Hold 或 NoContribution 是显式设置，不由 trim 越界自动推断。</w:t>
      </w:r>
    </w:p>
    <w:p>
      <w:r>
        <w:rPr>
          <w:b w:val="0"/>
        </w:rPr>
        <w:t>Graph 负时间镜像是作者键布局变换。Constant 的跳变方向不一定能用同一右连续键模型精确表示，所以不能把镜像排序宣称为精确反放。NLA reverse 直接映射原曲线时间，可以保留原函数在精确边界前后的行为。</w:t>
      </w:r>
    </w:p>
    <w:p>
      <w:pPr>
        <w:pStyle w:val="Heading2"/>
      </w:pPr>
      <w:r>
        <w:rPr>
          <w:color w:val="000000"/>
        </w:rPr>
        <w:t>Tweak 与 Bake</w:t>
      </w:r>
    </w:p>
    <w:p>
      <w:r>
        <w:rPr>
          <w:b w:val="0"/>
        </w:rPr>
        <w:t>只有可逆的单实例线性时间映射才开放现场 Tweak 录键。权重 0、多实例重复、复杂叠加或约束使反解不唯一时，进入 Action 独立编辑，或显式 Bake 到新 Action。Bake 需指定范围、间隔、目标动作、误差和原栈保留/禁用策略；执行一次原子命令，能够完整撤销。</w:t>
      </w:r>
    </w:p>
    <w:p>
      <w:pPr>
        <w:pStyle w:val="Heading2"/>
      </w:pPr>
      <w:r>
        <w:rPr>
          <w:color w:val="000000"/>
        </w:rPr>
        <w:t>完整编排能力</w:t>
      </w:r>
    </w:p>
    <w:p>
      <w:r>
        <w:rPr>
          <w:b w:val="0"/>
        </w:rPr>
        <w:t>增加 Transition 和 Meta Strips。Transition 明确引用同轨相邻动作端点，重排或裁剪时同步验证；Meta 保存嵌套条带的局部时间关系，组/解组和复制不能重复应用世界时间缩放。嵌套深度及展开访问数进入预算。Sound Clip Strips 纳入E01；Speaker事件触发与文件时长语义见第 A24 章，不能套用普通Action条带裁剪。[AR33]</w:t>
      </w:r>
    </w:p>
    <w:p>
      <w:r>
        <w:rPr>
          <w:b w:val="0"/>
        </w:rPr>
        <w:t>Animated Influence 是权重曲线；Animated Strip Time 的数值是 Action 内的帧号，不能误解成 strip 局部帧号。时间曲线可以反向或非单调，取样由给定时刻完整决定。循环时间和普通 scale/repeat 映射是两种明确模式；界面显示当前生效模式，改变模式按一次命令提交。[AR33]</w:t>
      </w:r>
    </w:p>
    <w:p>
      <w:r>
        <w:rPr>
          <w:b w:val="0"/>
        </w:rPr>
        <w:t>Tweak 提供 Full Stack、Lower Stack、Stashed/solo 与 pin 时间显示；它们改变的求值语境进入会话身份。可逆实例才允许现场录键；多重实例、权重零或复杂约束无法唯一反解时，仍转独立 Action 编辑或 Visual Bake。多数据块 Action Slot 必须区分 Object、Armature Pose、Camera/Light 数据、Shape Key/Lattice Key、Scene 自定义属性，不能一律用 EntityID 替代 owner。</w:t>
      </w:r>
    </w:p>
    <w:p>
      <w:bookmarkStart w:id="26" w:name="A09"/>
      <w:pPr>
        <w:pStyle w:val="Heading1"/>
        <w:pageBreakBefore w:val="0"/>
      </w:pPr>
      <w:r>
        <w:rPr>
          <w:color w:val="000000"/>
        </w:rPr>
        <w:t>A09 属性与约束</w:t>
      </w:r>
      <w:bookmarkEnd w:id="26"/>
    </w:p>
    <w:p>
      <w:pPr>
        <w:spacing w:after="160"/>
      </w:pPr>
      <w:r>
        <w:rPr>
          <w:sz w:val="20"/>
        </w:rPr>
        <w:t>联合现行规则：本章有效属性由第二卷求值、第三卷真实消费；只注册地址不签收灯/Shader/World。新光学和节点叶子必须进入联合登记，见 J05、J07。</w:t>
      </w:r>
    </w:p>
    <w:p>
      <w:pPr>
        <w:pStyle w:val="Heading2"/>
      </w:pPr>
      <w:r>
        <w:rPr>
          <w:color w:val="000000"/>
        </w:rPr>
        <w:t>属性消费者保持真实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608"/>
        <w:gridCol w:w="4082"/>
        <w:gridCol w:w="3345"/>
      </w:tblGrid>
      <w:tr>
        <w:trPr>
          <w:tblHeader w:val="true"/>
          <w:cantSplit/>
        </w:trPr>
        <w:tc>
          <w:tcPr>
            <w:tcW w:type="dxa" w:w="2608"/>
            <w:vAlign w:val="center"/>
            <w:shd w:fill="E4ECF4"/>
          </w:tcPr>
          <w:p>
            <w:pPr>
              <w:spacing w:after="20" w:line="264" w:lineRule="auto"/>
            </w:pPr>
            <w:r>
              <w:rPr>
                <w:b/>
                <w:sz w:val="19"/>
              </w:rPr>
              <w:t>本版完整消费者</w:t>
            </w:r>
          </w:p>
        </w:tc>
        <w:tc>
          <w:tcPr>
            <w:tcW w:type="dxa" w:w="4082"/>
            <w:vAlign w:val="center"/>
            <w:shd w:fill="E4ECF4"/>
          </w:tcPr>
          <w:p>
            <w:pPr>
              <w:spacing w:after="20" w:line="264" w:lineRule="auto"/>
            </w:pPr>
            <w:r>
              <w:rPr>
                <w:b/>
                <w:sz w:val="19"/>
              </w:rPr>
              <w:t>新增合同</w:t>
            </w:r>
          </w:p>
        </w:tc>
        <w:tc>
          <w:tcPr>
            <w:tcW w:type="dxa" w:w="3345"/>
            <w:vAlign w:val="center"/>
            <w:shd w:fill="E4ECF4"/>
          </w:tcPr>
          <w:p>
            <w:pPr>
              <w:spacing w:after="20" w:line="264" w:lineRule="auto"/>
            </w:pPr>
            <w:r>
              <w:rPr>
                <w:b/>
                <w:sz w:val="19"/>
              </w:rPr>
              <w:t>广度限制</w:t>
            </w:r>
          </w:p>
        </w:tc>
      </w:tr>
      <w:tr>
        <w:trPr>
          <w:cantSplit/>
        </w:trPr>
        <w:tc>
          <w:tcPr>
            <w:tcW w:type="dxa" w:w="2608"/>
            <w:vAlign w:val="center"/>
            <w:shd w:fill="FFFFFF"/>
          </w:tcPr>
          <w:p>
            <w:pPr>
              <w:spacing w:after="20" w:line="264" w:lineRule="auto"/>
            </w:pPr>
            <w:r>
              <w:rPr>
                <w:b w:val="0"/>
                <w:sz w:val="19"/>
              </w:rPr>
              <w:t>Object 与 Bone</w:t>
            </w:r>
          </w:p>
        </w:tc>
        <w:tc>
          <w:tcPr>
            <w:tcW w:type="dxa" w:w="4082"/>
            <w:vAlign w:val="center"/>
            <w:shd w:fill="FFFFFF"/>
          </w:tcPr>
          <w:p>
            <w:pPr>
              <w:spacing w:after="20" w:line="264" w:lineRule="auto"/>
            </w:pPr>
            <w:r>
              <w:rPr>
                <w:b w:val="0"/>
                <w:sz w:val="19"/>
              </w:rPr>
              <w:t>变换、可见性、custom bool/int/float/vector；原生作者控件</w:t>
            </w:r>
          </w:p>
        </w:tc>
        <w:tc>
          <w:tcPr>
            <w:tcW w:type="dxa" w:w="3345"/>
            <w:vAlign w:val="center"/>
            <w:shd w:fill="FFFFFF"/>
          </w:tcPr>
          <w:p>
            <w:pPr>
              <w:spacing w:after="20" w:line="264" w:lineRule="auto"/>
            </w:pPr>
            <w:r>
              <w:rPr>
                <w:b w:val="0"/>
                <w:sz w:val="19"/>
              </w:rPr>
              <w:t>有限 typed registry，不开放任意反射执行</w:t>
            </w:r>
          </w:p>
        </w:tc>
      </w:tr>
      <w:tr>
        <w:trPr>
          <w:cantSplit/>
        </w:trPr>
        <w:tc>
          <w:tcPr>
            <w:tcW w:type="dxa" w:w="2608"/>
            <w:vAlign w:val="center"/>
            <w:shd w:fill="F5F7F9"/>
          </w:tcPr>
          <w:p>
            <w:pPr>
              <w:spacing w:after="20" w:line="264" w:lineRule="auto"/>
            </w:pPr>
            <w:r>
              <w:rPr>
                <w:b w:val="0"/>
                <w:sz w:val="19"/>
              </w:rPr>
              <w:t>Camera</w:t>
            </w:r>
          </w:p>
        </w:tc>
        <w:tc>
          <w:tcPr>
            <w:tcW w:type="dxa" w:w="4082"/>
            <w:vAlign w:val="center"/>
            <w:shd w:fill="F5F7F9"/>
          </w:tcPr>
          <w:p>
            <w:pPr>
              <w:spacing w:after="20" w:line="264" w:lineRule="auto"/>
            </w:pPr>
            <w:r>
              <w:rPr>
                <w:b w:val="0"/>
                <w:sz w:val="19"/>
              </w:rPr>
              <w:t>FOV、near/far、透视/正交、orthographic scale 与 shift</w:t>
            </w:r>
          </w:p>
        </w:tc>
        <w:tc>
          <w:tcPr>
            <w:tcW w:type="dxa" w:w="3345"/>
            <w:vAlign w:val="center"/>
            <w:shd w:fill="F5F7F9"/>
          </w:tcPr>
          <w:p>
            <w:pPr>
              <w:spacing w:after="20" w:line="264" w:lineRule="auto"/>
            </w:pPr>
            <w:r>
              <w:rPr>
                <w:b w:val="0"/>
                <w:sz w:val="19"/>
              </w:rPr>
              <w:t>投影结果在渲染、拾取、观察和输出同步</w:t>
            </w:r>
          </w:p>
        </w:tc>
      </w:tr>
      <w:tr>
        <w:trPr>
          <w:cantSplit/>
        </w:trPr>
        <w:tc>
          <w:tcPr>
            <w:tcW w:type="dxa" w:w="2608"/>
            <w:vAlign w:val="center"/>
            <w:shd w:fill="FFFFFF"/>
          </w:tcPr>
          <w:p>
            <w:r>
              <w:t>完整灯光 材质 World</w:t>
            </w:r>
          </w:p>
        </w:tc>
        <w:tc>
          <w:tcPr>
            <w:tcW w:type="dxa" w:w="4082"/>
            <w:vAlign w:val="center"/>
            <w:shd w:fill="FFFFFF"/>
          </w:tcPr>
          <w:p>
            <w:r>
              <w:t>E05全部灯型与可动画材质/节点/环境参数</w:t>
            </w:r>
          </w:p>
        </w:tc>
        <w:tc>
          <w:tcPr>
            <w:tcW w:type="dxa" w:w="3345"/>
            <w:vAlign w:val="center"/>
            <w:shd w:fill="FFFFFF"/>
          </w:tcPr>
          <w:p>
            <w:r>
              <w:t>须接入真实渲染消费；未验收仍Pending</w:t>
            </w:r>
          </w:p>
        </w:tc>
      </w:tr>
      <w:tr>
        <w:trPr>
          <w:cantSplit/>
        </w:trPr>
        <w:tc>
          <w:tcPr>
            <w:tcW w:type="dxa" w:w="2608"/>
            <w:vAlign w:val="center"/>
            <w:shd w:fill="F5F7F9"/>
          </w:tcPr>
          <w:p>
            <w:pPr>
              <w:spacing w:after="20" w:line="264" w:lineRule="auto"/>
            </w:pPr>
            <w:r>
              <w:rPr>
                <w:b w:val="0"/>
                <w:sz w:val="19"/>
              </w:rPr>
              <w:t>Rig 与形态控制</w:t>
            </w:r>
          </w:p>
        </w:tc>
        <w:tc>
          <w:tcPr>
            <w:tcW w:type="dxa" w:w="4082"/>
            <w:vAlign w:val="center"/>
            <w:shd w:fill="F5F7F9"/>
          </w:tcPr>
          <w:p>
            <w:pPr>
              <w:spacing w:after="20" w:line="264" w:lineRule="auto"/>
            </w:pPr>
            <w:r>
              <w:rPr>
                <w:b w:val="0"/>
                <w:sz w:val="19"/>
              </w:rPr>
              <w:t>骨、约束 influence、Shape Key value/time、Lattice 与自定义控制</w:t>
            </w:r>
          </w:p>
        </w:tc>
        <w:tc>
          <w:tcPr>
            <w:tcW w:type="dxa" w:w="3345"/>
            <w:vAlign w:val="center"/>
            <w:shd w:fill="F5F7F9"/>
          </w:tcPr>
          <w:p>
            <w:pPr>
              <w:spacing w:after="20" w:line="264" w:lineRule="auto"/>
            </w:pPr>
            <w:r>
              <w:rPr>
                <w:b w:val="0"/>
                <w:sz w:val="19"/>
              </w:rPr>
              <w:t>必须能实际驱动最终几何</w:t>
            </w:r>
          </w:p>
        </w:tc>
      </w:tr>
      <w:tr>
        <w:trPr>
          <w:cantSplit/>
        </w:trPr>
        <w:tc>
          <w:tcPr>
            <w:tcW w:type="dxa" w:w="2608"/>
            <w:vAlign w:val="center"/>
            <w:shd w:fill="FFFFFF"/>
          </w:tcPr>
          <w:p>
            <w:pPr>
              <w:spacing w:after="20" w:line="264" w:lineRule="auto"/>
            </w:pPr>
            <w:r>
              <w:rPr>
                <w:b w:val="0"/>
                <w:sz w:val="19"/>
              </w:rPr>
              <w:t>Markers 与 Motion Paths</w:t>
            </w:r>
          </w:p>
        </w:tc>
        <w:tc>
          <w:tcPr>
            <w:tcW w:type="dxa" w:w="4082"/>
            <w:vAlign w:val="center"/>
            <w:shd w:fill="FFFFFF"/>
          </w:tcPr>
          <w:p>
            <w:pPr>
              <w:spacing w:after="20" w:line="264" w:lineRule="auto"/>
            </w:pPr>
            <w:r>
              <w:rPr>
                <w:b w:val="0"/>
                <w:sz w:val="19"/>
              </w:rPr>
              <w:t>场景/动作标记、camera cuts、对象及骨 head/tail 路径</w:t>
            </w:r>
          </w:p>
        </w:tc>
        <w:tc>
          <w:tcPr>
            <w:tcW w:type="dxa" w:w="3345"/>
            <w:vAlign w:val="center"/>
            <w:shd w:fill="FFFFFF"/>
          </w:tcPr>
          <w:p>
            <w:pPr>
              <w:spacing w:after="20" w:line="264" w:lineRule="auto"/>
            </w:pPr>
            <w:r>
              <w:rPr>
                <w:b w:val="0"/>
                <w:sz w:val="19"/>
              </w:rPr>
              <w:t>共享完整求值；不从 live viewport 拼结果</w:t>
            </w:r>
          </w:p>
        </w:tc>
      </w:tr>
    </w:tbl>
    <w:p>
      <w:pPr>
        <w:spacing w:before="120"/>
      </w:pPr>
      <w:r>
        <w:rPr>
          <w:b w:val="0"/>
        </w:rPr>
        <w:t>Camera near/far要满足正值与严格先后；投影类型和可见性作为离散属性。旧方向灯0—10归一化强度继续按既有模型解释，不冒充物理瓦特。完整灯型、材质/Shader输入及World纳入E05；PropertyRegistry不是消费者，须完成第 A27 章真实渲染依赖后才可签收AUX04/05/11。[AR21]</w:t>
      </w:r>
    </w:p>
    <w:p>
      <w:r>
        <w:rPr>
          <w:b w:val="0"/>
        </w:rPr>
        <w:t>Camera marker 目标删除、隐藏或不可用时，预览停钟并显示帧和 marker；输出报错，不改用编辑器相机。Motion Path 的每个采样点来自完整场景求值；父级、Driver、约束、骨架或路径对象变更使有关缓存失效。视图可隐藏路径，但不能让隐藏节点跳过本应发生的求值错误。</w:t>
      </w:r>
    </w:p>
    <w:p>
      <w:pPr>
        <w:pStyle w:val="Heading2"/>
      </w:pPr>
      <w:r>
        <w:rPr>
          <w:color w:val="000000"/>
        </w:rPr>
        <w:t>Drivers 数据与表达式</w:t>
      </w:r>
    </w:p>
    <w:p>
      <w:r>
        <w:rPr>
          <w:b w:val="0"/>
        </w:rPr>
        <w:t>Driver 的 target/source 使用稳定 PropertyAddress：文档域、owner kind/ID、可选骨或子对象 ID、PropertyID 和分量。变量名称只在表达式内部使用。Single Property 读取当帧 Action/NLA/其他 Driver 已生产的约束前属性值，按实际 producer 建边；它不是持久 base，也不是约束后的最终世界矩阵。Transform Channel 则读取明确空间和阶段的变换。[AR46]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494"/>
        <w:gridCol w:w="4195"/>
        <w:gridCol w:w="3345"/>
      </w:tblGrid>
      <w:tr>
        <w:trPr>
          <w:tblHeader w:val="true"/>
          <w:cantSplit/>
        </w:trPr>
        <w:tc>
          <w:tcPr>
            <w:tcW w:type="dxa" w:w="2494"/>
            <w:vAlign w:val="center"/>
            <w:shd w:fill="E4ECF4"/>
          </w:tcPr>
          <w:p>
            <w:pPr>
              <w:spacing w:after="20" w:line="264" w:lineRule="auto"/>
            </w:pPr>
            <w:r>
              <w:rPr>
                <w:b/>
                <w:sz w:val="19"/>
              </w:rPr>
              <w:t>变量</w:t>
            </w:r>
          </w:p>
        </w:tc>
        <w:tc>
          <w:tcPr>
            <w:tcW w:type="dxa" w:w="4195"/>
            <w:vAlign w:val="center"/>
            <w:shd w:fill="E4ECF4"/>
          </w:tcPr>
          <w:p>
            <w:pPr>
              <w:spacing w:after="20" w:line="264" w:lineRule="auto"/>
            </w:pPr>
            <w:r>
              <w:rPr>
                <w:b/>
                <w:sz w:val="19"/>
              </w:rPr>
              <w:t>必须实现</w:t>
            </w:r>
          </w:p>
        </w:tc>
        <w:tc>
          <w:tcPr>
            <w:tcW w:type="dxa" w:w="3345"/>
            <w:vAlign w:val="center"/>
            <w:shd w:fill="E4ECF4"/>
          </w:tcPr>
          <w:p>
            <w:pPr>
              <w:spacing w:after="20" w:line="264" w:lineRule="auto"/>
            </w:pPr>
            <w:r>
              <w:rPr>
                <w:b/>
                <w:sz w:val="19"/>
              </w:rPr>
              <w:t>关键反例</w:t>
            </w:r>
          </w:p>
        </w:tc>
      </w:tr>
      <w:tr>
        <w:trPr>
          <w:cantSplit/>
        </w:trPr>
        <w:tc>
          <w:tcPr>
            <w:tcW w:type="dxa" w:w="2494"/>
            <w:vAlign w:val="center"/>
            <w:shd w:fill="FFFFFF"/>
          </w:tcPr>
          <w:p>
            <w:pPr>
              <w:spacing w:after="20" w:line="264" w:lineRule="auto"/>
            </w:pPr>
            <w:r>
              <w:rPr>
                <w:b w:val="0"/>
                <w:sz w:val="19"/>
              </w:rPr>
              <w:t>Single Property</w:t>
            </w:r>
          </w:p>
        </w:tc>
        <w:tc>
          <w:tcPr>
            <w:tcW w:type="dxa" w:w="4195"/>
            <w:vAlign w:val="center"/>
            <w:shd w:fill="FFFFFF"/>
          </w:tcPr>
          <w:p>
            <w:pPr>
              <w:spacing w:after="20" w:line="264" w:lineRule="auto"/>
            </w:pPr>
            <w:r>
              <w:rPr>
                <w:b w:val="0"/>
                <w:sz w:val="19"/>
              </w:rPr>
              <w:t>标量或分量属性、raw channel、显式 fallback</w:t>
            </w:r>
          </w:p>
        </w:tc>
        <w:tc>
          <w:tcPr>
            <w:tcW w:type="dxa" w:w="3345"/>
            <w:vAlign w:val="center"/>
            <w:shd w:fill="FFFFFF"/>
          </w:tcPr>
          <w:p>
            <w:pPr>
              <w:spacing w:after="20" w:line="264" w:lineRule="auto"/>
            </w:pPr>
            <w:r>
              <w:rPr>
                <w:b w:val="0"/>
                <w:sz w:val="19"/>
              </w:rPr>
              <w:t>动画 A.x 驱动 B 时，不能读成静态 base A.x</w:t>
            </w:r>
          </w:p>
        </w:tc>
      </w:tr>
      <w:tr>
        <w:trPr>
          <w:cantSplit/>
        </w:trPr>
        <w:tc>
          <w:tcPr>
            <w:tcW w:type="dxa" w:w="2494"/>
            <w:vAlign w:val="center"/>
            <w:shd w:fill="F5F7F9"/>
          </w:tcPr>
          <w:p>
            <w:pPr>
              <w:spacing w:after="20" w:line="264" w:lineRule="auto"/>
            </w:pPr>
            <w:r>
              <w:rPr>
                <w:b w:val="0"/>
                <w:sz w:val="19"/>
              </w:rPr>
              <w:t>Transform Channel</w:t>
            </w:r>
          </w:p>
        </w:tc>
        <w:tc>
          <w:tcPr>
            <w:tcW w:type="dxa" w:w="4195"/>
            <w:vAlign w:val="center"/>
            <w:shd w:fill="F5F7F9"/>
          </w:tcPr>
          <w:p>
            <w:pPr>
              <w:spacing w:after="20" w:line="264" w:lineRule="auto"/>
            </w:pPr>
            <w:r>
              <w:rPr>
                <w:b w:val="0"/>
                <w:sz w:val="19"/>
              </w:rPr>
              <w:t>World/Transform/Local、六 Euler/Quaternion/Swing-Twist/Average Scale</w:t>
            </w:r>
          </w:p>
        </w:tc>
        <w:tc>
          <w:tcPr>
            <w:tcW w:type="dxa" w:w="3345"/>
            <w:vAlign w:val="center"/>
            <w:shd w:fill="F5F7F9"/>
          </w:tcPr>
          <w:p>
            <w:pPr>
              <w:spacing w:after="20" w:line="264" w:lineRule="auto"/>
            </w:pPr>
            <w:r>
              <w:rPr>
                <w:b w:val="0"/>
                <w:sz w:val="19"/>
              </w:rPr>
              <w:t>父级或约束变化须传入；按模式和空间建边</w:t>
            </w:r>
          </w:p>
        </w:tc>
      </w:tr>
      <w:tr>
        <w:trPr>
          <w:cantSplit/>
        </w:trPr>
        <w:tc>
          <w:tcPr>
            <w:tcW w:type="dxa" w:w="2494"/>
            <w:vAlign w:val="center"/>
            <w:shd w:fill="FFFFFF"/>
          </w:tcPr>
          <w:p>
            <w:pPr>
              <w:spacing w:after="20" w:line="264" w:lineRule="auto"/>
            </w:pPr>
            <w:r>
              <w:rPr>
                <w:b w:val="0"/>
                <w:sz w:val="19"/>
              </w:rPr>
              <w:t>Rotational Difference</w:t>
            </w:r>
          </w:p>
        </w:tc>
        <w:tc>
          <w:tcPr>
            <w:tcW w:type="dxa" w:w="4195"/>
            <w:vAlign w:val="center"/>
            <w:shd w:fill="FFFFFF"/>
          </w:tcPr>
          <w:p>
            <w:pPr>
              <w:spacing w:after="20" w:line="264" w:lineRule="auto"/>
            </w:pPr>
            <w:r>
              <w:rPr>
                <w:b w:val="0"/>
                <w:sz w:val="19"/>
              </w:rPr>
              <w:t>两个对象或骨的旋转差，单位 radians</w:t>
            </w:r>
          </w:p>
        </w:tc>
        <w:tc>
          <w:tcPr>
            <w:tcW w:type="dxa" w:w="3345"/>
            <w:vAlign w:val="center"/>
            <w:shd w:fill="FFFFFF"/>
          </w:tcPr>
          <w:p>
            <w:pPr>
              <w:spacing w:after="20" w:line="264" w:lineRule="auto"/>
            </w:pPr>
            <w:r>
              <w:rPr>
                <w:b w:val="0"/>
                <w:sz w:val="19"/>
              </w:rPr>
              <w:t>符号与等价旋转不受上一帧影响</w:t>
            </w:r>
          </w:p>
        </w:tc>
      </w:tr>
      <w:tr>
        <w:trPr>
          <w:cantSplit/>
        </w:trPr>
        <w:tc>
          <w:tcPr>
            <w:tcW w:type="dxa" w:w="2494"/>
            <w:vAlign w:val="center"/>
            <w:shd w:fill="F5F7F9"/>
          </w:tcPr>
          <w:p>
            <w:pPr>
              <w:spacing w:after="20" w:line="264" w:lineRule="auto"/>
            </w:pPr>
            <w:r>
              <w:rPr>
                <w:b w:val="0"/>
                <w:sz w:val="19"/>
              </w:rPr>
              <w:t>Distance</w:t>
            </w:r>
          </w:p>
        </w:tc>
        <w:tc>
          <w:tcPr>
            <w:tcW w:type="dxa" w:w="4195"/>
            <w:vAlign w:val="center"/>
            <w:shd w:fill="F5F7F9"/>
          </w:tcPr>
          <w:p>
            <w:pPr>
              <w:spacing w:after="20" w:line="264" w:lineRule="auto"/>
            </w:pPr>
            <w:r>
              <w:rPr>
                <w:b w:val="0"/>
                <w:sz w:val="19"/>
              </w:rPr>
              <w:t>两个目标、三种适用空间</w:t>
            </w:r>
          </w:p>
        </w:tc>
        <w:tc>
          <w:tcPr>
            <w:tcW w:type="dxa" w:w="3345"/>
            <w:vAlign w:val="center"/>
            <w:shd w:fill="F5F7F9"/>
          </w:tcPr>
          <w:p>
            <w:pPr>
              <w:spacing w:after="20" w:line="264" w:lineRule="auto"/>
            </w:pPr>
            <w:r>
              <w:rPr>
                <w:b w:val="0"/>
                <w:sz w:val="19"/>
              </w:rPr>
              <w:t>不同父级或骨 head/tail 的引用正确</w:t>
            </w:r>
          </w:p>
        </w:tc>
      </w:tr>
      <w:tr>
        <w:trPr>
          <w:cantSplit/>
        </w:trPr>
        <w:tc>
          <w:tcPr>
            <w:tcW w:type="dxa" w:w="2494"/>
            <w:vAlign w:val="center"/>
            <w:shd w:fill="FFFFFF"/>
          </w:tcPr>
          <w:p>
            <w:pPr>
              <w:spacing w:after="20" w:line="264" w:lineRule="auto"/>
            </w:pPr>
            <w:r>
              <w:rPr>
                <w:b w:val="0"/>
                <w:sz w:val="19"/>
              </w:rPr>
              <w:t>Context Property</w:t>
            </w:r>
          </w:p>
        </w:tc>
        <w:tc>
          <w:tcPr>
            <w:tcW w:type="dxa" w:w="4195"/>
            <w:vAlign w:val="center"/>
            <w:shd w:fill="FFFFFF"/>
          </w:tcPr>
          <w:p>
            <w:pPr>
              <w:spacing w:after="20" w:line="264" w:lineRule="auto"/>
            </w:pPr>
            <w:r>
              <w:rPr>
                <w:b w:val="0"/>
                <w:sz w:val="19"/>
              </w:rPr>
              <w:t>冻结 Scene/EvaluationViewContext、活动镜头与显式 fallback</w:t>
            </w:r>
          </w:p>
        </w:tc>
        <w:tc>
          <w:tcPr>
            <w:tcW w:type="dxa" w:w="3345"/>
            <w:vAlign w:val="center"/>
            <w:shd w:fill="FFFFFF"/>
          </w:tcPr>
          <w:p>
            <w:pPr>
              <w:spacing w:after="20" w:line="264" w:lineRule="auto"/>
            </w:pPr>
            <w:r>
              <w:rPr>
                <w:b w:val="0"/>
                <w:sz w:val="19"/>
              </w:rPr>
              <w:t>导出不读取用户随后切换的 live 相机</w:t>
            </w:r>
          </w:p>
        </w:tc>
      </w:tr>
    </w:tbl>
    <w:p>
      <w:pPr>
        <w:spacing w:before="120"/>
      </w:pPr>
      <w:r>
        <w:rPr>
          <w:b w:val="0"/>
        </w:rPr>
        <w:t>EvaluationViewContext 保存可复现的视图层、可见集合、自定义上下文与活动镜头。若尚无某种真实上下文消费者，该变量对应子项不能计完成。变量求值后进入 Average/Sum/Min/Max 或纯表达式，再经 Driver F-Curve 映射为目标值；该曲线 X 是中间输入值，Y 才是最终属性值。[AR47—AR48]</w:t>
      </w:r>
    </w:p>
    <w:p>
      <w:r>
        <w:rPr>
          <w:b w:val="0"/>
        </w:rPr>
        <w:t>纯表达式实现完整官方 Simple Expressions：有限数字、变量、frame、pi/布尔常量、四则/比较、短路 and/or/not、条件表达式，以及文档列明的 math、lerp、clamp、smoothstep。AST 初始上限 256 节点、深度 32、变量 32；另计全图执行步数。未选条件分支不执行 sqrt(−1)。不加入强制物理量纲推导来拒绝合法数值表达式；在属性边界明确 radians 与作者 degrees 的转换。frame 始终是全局 FrameTime。</w:t>
      </w:r>
    </w:p>
    <w:p>
      <w:r>
        <w:rPr>
          <w:b w:val="0"/>
        </w:rPr>
        <w:t>缺源只在作者显式设定的解析 fallback 下继续，并显示其生效。数学域错误、除零、循环和非有限结果不能被 fallback 吞掉，也不能用上一成功帧值伪装本帧成功。Python、模块与自定义Namespace纳入E03，区分原生受控profile与Blender Bridge；未信任不执行。副作用脚本使用独立显式作业，不能塞进每帧动画图；完整信任、依赖与重放合同见第 A26 章。</w:t>
      </w:r>
    </w:p>
    <w:p>
      <w:pPr>
        <w:pStyle w:val="Heading2"/>
      </w:pPr>
      <w:r>
        <w:rPr>
          <w:color w:val="000000"/>
        </w:rPr>
        <w:t>二十九类约束及其生产者依赖</w:t>
      </w:r>
    </w:p>
    <w:p>
      <w:r>
        <w:rPr>
          <w:b w:val="0"/>
        </w:rPr>
        <w:t>约束对象和骨均使用显式栈。完整第二版建设全部29类；原25类保留，新增Camera Solver、Object Solver、Follow Track与Transform Cache由E04补齐，逐类覆盖第 A20 章登记的轴、空间、mix、offset、influence、target/head-tail 及 B-Bone 跟随分支。Copy Rotation 的 Offset Legacy 虽已弃用，仍属于固定版本选项，因此需要兼容并金标验证；不设为新建默认。[AR49—AR51]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84"/>
        <w:gridCol w:w="4082"/>
        <w:gridCol w:w="3969"/>
      </w:tblGrid>
      <w:tr>
        <w:trPr>
          <w:tblHeader w:val="true"/>
          <w:cantSplit/>
        </w:trPr>
        <w:tc>
          <w:tcPr>
            <w:tcW w:type="dxa" w:w="1984"/>
            <w:vAlign w:val="center"/>
            <w:shd w:fill="E4ECF4"/>
          </w:tcPr>
          <w:p>
            <w:pPr>
              <w:spacing w:after="20" w:line="264" w:lineRule="auto"/>
            </w:pPr>
            <w:r>
              <w:rPr>
                <w:b/>
                <w:sz w:val="19"/>
              </w:rPr>
              <w:t>实现组</w:t>
            </w:r>
          </w:p>
        </w:tc>
        <w:tc>
          <w:tcPr>
            <w:tcW w:type="dxa" w:w="4082"/>
            <w:vAlign w:val="center"/>
            <w:shd w:fill="E4ECF4"/>
          </w:tcPr>
          <w:p>
            <w:pPr>
              <w:spacing w:after="20" w:line="264" w:lineRule="auto"/>
            </w:pPr>
            <w:r>
              <w:rPr>
                <w:b/>
                <w:sz w:val="19"/>
              </w:rPr>
              <w:t>类型</w:t>
            </w:r>
          </w:p>
        </w:tc>
        <w:tc>
          <w:tcPr>
            <w:tcW w:type="dxa" w:w="3969"/>
            <w:vAlign w:val="center"/>
            <w:shd w:fill="E4ECF4"/>
          </w:tcPr>
          <w:p>
            <w:pPr>
              <w:spacing w:after="20" w:line="264" w:lineRule="auto"/>
            </w:pPr>
            <w:r>
              <w:rPr>
                <w:b/>
                <w:sz w:val="19"/>
              </w:rPr>
              <w:t>新增依赖或专门合同</w:t>
            </w:r>
          </w:p>
        </w:tc>
      </w:tr>
      <w:tr>
        <w:trPr>
          <w:cantSplit/>
        </w:trPr>
        <w:tc>
          <w:tcPr>
            <w:tcW w:type="dxa" w:w="1984"/>
            <w:vAlign w:val="center"/>
            <w:shd w:fill="FFFFFF"/>
          </w:tcPr>
          <w:p>
            <w:pPr>
              <w:spacing w:after="20" w:line="264" w:lineRule="auto"/>
            </w:pPr>
            <w:r>
              <w:rPr>
                <w:b w:val="0"/>
                <w:sz w:val="19"/>
              </w:rPr>
              <w:t>复制与限制</w:t>
            </w:r>
          </w:p>
        </w:tc>
        <w:tc>
          <w:tcPr>
            <w:tcW w:type="dxa" w:w="4082"/>
            <w:vAlign w:val="center"/>
            <w:shd w:fill="FFFFFF"/>
          </w:tcPr>
          <w:p>
            <w:pPr>
              <w:spacing w:after="20" w:line="264" w:lineRule="auto"/>
            </w:pPr>
            <w:r>
              <w:rPr>
                <w:b w:val="0"/>
                <w:sz w:val="19"/>
              </w:rPr>
              <w:t>Copy Location/Rotation/Scale/Transforms；Limit Distance/Location/Rotation/Scale</w:t>
            </w:r>
          </w:p>
        </w:tc>
        <w:tc>
          <w:tcPr>
            <w:tcW w:type="dxa" w:w="3969"/>
            <w:vAlign w:val="center"/>
            <w:shd w:fill="FFFFFF"/>
          </w:tcPr>
          <w:p>
            <w:pPr>
              <w:spacing w:after="20" w:line="264" w:lineRule="auto"/>
            </w:pPr>
            <w:r>
              <w:rPr>
                <w:b w:val="0"/>
                <w:sz w:val="19"/>
              </w:rPr>
              <w:t>完整适用空间；Full/Aligned/Split mix；逐轴和 legacy 行为</w:t>
            </w:r>
          </w:p>
        </w:tc>
      </w:tr>
      <w:tr>
        <w:trPr>
          <w:cantSplit/>
        </w:trPr>
        <w:tc>
          <w:tcPr>
            <w:tcW w:type="dxa" w:w="1984"/>
            <w:vAlign w:val="center"/>
            <w:shd w:fill="F5F7F9"/>
          </w:tcPr>
          <w:p>
            <w:pPr>
              <w:spacing w:after="20" w:line="264" w:lineRule="auto"/>
            </w:pPr>
            <w:r>
              <w:rPr>
                <w:b w:val="0"/>
                <w:sz w:val="19"/>
              </w:rPr>
              <w:t>变换及关系</w:t>
            </w:r>
          </w:p>
        </w:tc>
        <w:tc>
          <w:tcPr>
            <w:tcW w:type="dxa" w:w="4082"/>
            <w:vAlign w:val="center"/>
            <w:shd w:fill="F5F7F9"/>
          </w:tcPr>
          <w:p>
            <w:pPr>
              <w:spacing w:after="20" w:line="264" w:lineRule="auto"/>
            </w:pPr>
            <w:r>
              <w:rPr>
                <w:b w:val="0"/>
                <w:sz w:val="19"/>
              </w:rPr>
              <w:t>Maintain Volume、Transformation、Child Of、Floor、Pivot、Action</w:t>
            </w:r>
          </w:p>
        </w:tc>
        <w:tc>
          <w:tcPr>
            <w:tcW w:type="dxa" w:w="3969"/>
            <w:vAlign w:val="center"/>
            <w:shd w:fill="F5F7F9"/>
          </w:tcPr>
          <w:p>
            <w:pPr>
              <w:spacing w:after="20" w:line="264" w:lineRule="auto"/>
            </w:pPr>
            <w:r>
              <w:rPr>
                <w:b w:val="0"/>
                <w:sz w:val="19"/>
              </w:rPr>
              <w:t>Child Of inverse 生命周期；Action 子取样和依赖；有符号 scale</w:t>
            </w:r>
          </w:p>
        </w:tc>
      </w:tr>
      <w:tr>
        <w:trPr>
          <w:cantSplit/>
        </w:trPr>
        <w:tc>
          <w:tcPr>
            <w:tcW w:type="dxa" w:w="1984"/>
            <w:vAlign w:val="center"/>
            <w:shd w:fill="FFFFFF"/>
          </w:tcPr>
          <w:p>
            <w:pPr>
              <w:spacing w:after="20" w:line="264" w:lineRule="auto"/>
            </w:pPr>
            <w:r>
              <w:rPr>
                <w:b w:val="0"/>
                <w:sz w:val="19"/>
              </w:rPr>
              <w:t>朝向与拉伸</w:t>
            </w:r>
          </w:p>
        </w:tc>
        <w:tc>
          <w:tcPr>
            <w:tcW w:type="dxa" w:w="4082"/>
            <w:vAlign w:val="center"/>
            <w:shd w:fill="FFFFFF"/>
          </w:tcPr>
          <w:p>
            <w:pPr>
              <w:spacing w:after="20" w:line="264" w:lineRule="auto"/>
            </w:pPr>
            <w:r>
              <w:rPr>
                <w:b w:val="0"/>
                <w:sz w:val="19"/>
              </w:rPr>
              <w:t>Damped Track、Locked Track、Track To、Stretch To</w:t>
            </w:r>
          </w:p>
        </w:tc>
        <w:tc>
          <w:tcPr>
            <w:tcW w:type="dxa" w:w="3969"/>
            <w:vAlign w:val="center"/>
            <w:shd w:fill="FFFFFF"/>
          </w:tcPr>
          <w:p>
            <w:pPr>
              <w:spacing w:after="20" w:line="264" w:lineRule="auto"/>
            </w:pPr>
            <w:r>
              <w:rPr>
                <w:b w:val="0"/>
                <w:sz w:val="19"/>
              </w:rPr>
              <w:t>固定轴、锁轴、up/head-tail、rest length、体积参数及退化</w:t>
            </w:r>
          </w:p>
        </w:tc>
      </w:tr>
      <w:tr>
        <w:trPr>
          <w:cantSplit/>
        </w:trPr>
        <w:tc>
          <w:tcPr>
            <w:tcW w:type="dxa" w:w="1984"/>
            <w:vAlign w:val="center"/>
            <w:shd w:fill="F5F7F9"/>
          </w:tcPr>
          <w:p>
            <w:pPr>
              <w:spacing w:after="20" w:line="264" w:lineRule="auto"/>
            </w:pPr>
            <w:r>
              <w:rPr>
                <w:b w:val="0"/>
                <w:sz w:val="19"/>
              </w:rPr>
              <w:t>链与路径</w:t>
            </w:r>
          </w:p>
        </w:tc>
        <w:tc>
          <w:tcPr>
            <w:tcW w:type="dxa" w:w="4082"/>
            <w:vAlign w:val="center"/>
            <w:shd w:fill="F5F7F9"/>
          </w:tcPr>
          <w:p>
            <w:pPr>
              <w:spacing w:after="20" w:line="264" w:lineRule="auto"/>
            </w:pPr>
            <w:r>
              <w:rPr>
                <w:b w:val="0"/>
                <w:sz w:val="19"/>
              </w:rPr>
              <w:t>IK、Spline IK、Clamp To、Follow Path</w:t>
            </w:r>
          </w:p>
        </w:tc>
        <w:tc>
          <w:tcPr>
            <w:tcW w:type="dxa" w:w="3969"/>
            <w:vAlign w:val="center"/>
            <w:shd w:fill="F5F7F9"/>
          </w:tcPr>
          <w:p>
            <w:pPr>
              <w:spacing w:after="20" w:line="264" w:lineRule="auto"/>
            </w:pPr>
            <w:r>
              <w:rPr>
                <w:b w:val="0"/>
                <w:sz w:val="19"/>
              </w:rPr>
              <w:t>标准树式 IK 岛；CurvePath、采样、绑定和时间语义</w:t>
            </w:r>
          </w:p>
        </w:tc>
      </w:tr>
      <w:tr>
        <w:trPr>
          <w:cantSplit/>
        </w:trPr>
        <w:tc>
          <w:tcPr>
            <w:tcW w:type="dxa" w:w="1984"/>
            <w:vAlign w:val="center"/>
            <w:shd w:fill="FFFFFF"/>
          </w:tcPr>
          <w:p>
            <w:pPr>
              <w:spacing w:after="20" w:line="264" w:lineRule="auto"/>
            </w:pPr>
            <w:r>
              <w:rPr>
                <w:b w:val="0"/>
                <w:sz w:val="19"/>
              </w:rPr>
              <w:t>几何及多骨目标</w:t>
            </w:r>
          </w:p>
        </w:tc>
        <w:tc>
          <w:tcPr>
            <w:tcW w:type="dxa" w:w="4082"/>
            <w:vAlign w:val="center"/>
            <w:shd w:fill="FFFFFF"/>
          </w:tcPr>
          <w:p>
            <w:pPr>
              <w:spacing w:after="20" w:line="264" w:lineRule="auto"/>
            </w:pPr>
            <w:r>
              <w:rPr>
                <w:b w:val="0"/>
                <w:sz w:val="19"/>
              </w:rPr>
              <w:t>Shrinkwrap、Geometry Attribute、Armature Constraint</w:t>
            </w:r>
          </w:p>
        </w:tc>
        <w:tc>
          <w:tcPr>
            <w:tcW w:type="dxa" w:w="3969"/>
            <w:vAlign w:val="center"/>
            <w:shd w:fill="FFFFFF"/>
          </w:tcPr>
          <w:p>
            <w:pPr>
              <w:spacing w:after="20" w:line="264" w:lineRule="auto"/>
            </w:pPr>
            <w:r>
              <w:rPr>
                <w:b w:val="0"/>
                <w:sz w:val="19"/>
              </w:rPr>
              <w:t>动态几何 BVH、typed attribute carriers、跨骨架加权和 DQ/B-Bone</w:t>
            </w:r>
          </w:p>
        </w:tc>
      </w:tr>
      <w:tr>
        <w:trPr>
          <w:cantSplit/>
        </w:trPr>
        <w:tc>
          <w:tcPr>
            <w:tcW w:type="dxa" w:w="1984"/>
            <w:vAlign w:val="center"/>
            <w:shd w:fill="F5F7F9"/>
          </w:tcPr>
          <w:p>
            <w:r>
              <w:t>新增四类建设</w:t>
            </w:r>
          </w:p>
        </w:tc>
        <w:tc>
          <w:tcPr>
            <w:tcW w:type="dxa" w:w="4082"/>
            <w:vAlign w:val="center"/>
            <w:shd w:fill="F5F7F9"/>
          </w:tcPr>
          <w:p>
            <w:pPr>
              <w:spacing w:after="20" w:line="264" w:lineRule="auto"/>
            </w:pPr>
            <w:r>
              <w:rPr>
                <w:b w:val="0"/>
                <w:sz w:val="19"/>
              </w:rPr>
              <w:t>Camera Solver、Object Solver、Follow Track、Transform Cache</w:t>
            </w:r>
          </w:p>
        </w:tc>
        <w:tc>
          <w:tcPr>
            <w:tcW w:type="dxa" w:w="3969"/>
            <w:vAlign w:val="center"/>
            <w:shd w:fill="F5F7F9"/>
          </w:tcPr>
          <w:p>
            <w:r>
              <w:t>E04真实MovieClip跟踪/重建与外部变换缓存，见第 A26 章</w:t>
            </w:r>
          </w:p>
        </w:tc>
      </w:tr>
    </w:tbl>
    <w:p>
      <w:pPr>
        <w:spacing w:before="120"/>
      </w:pPr>
      <w:r>
        <w:rPr>
          <w:b w:val="0"/>
        </w:rPr>
        <w:t>Space 转换逐类型定义：World、Object Local、Bone Pose、Local、Local with Parent、Local Owner Orientation 和 Custom 的适用集合不得混成同一个“本地”。完整 affine 矩阵可以作为最终结果；TRS 不可表达性只在作者写回、Apply 或 Bake 需要分解时阻止提交。普通约束按栈，IK/Spline IK 的特殊求值顺序见第 A10、A16 章。</w:t>
      </w:r>
    </w:p>
    <w:p>
      <w:r>
        <w:rPr>
          <w:b w:val="0"/>
        </w:rPr>
        <w:t>Geometry Attribute 需要 Mesh、Curve、Point Cloud、Instance 的真实类型化属性载体和原生表格编辑。覆盖 point/edge/face/corner/spline/instance 域、index clamp、vector/quaternion/matrix、target transform offset、mix 和矩阵分量选项。轻量载体不等于 Geometry Nodes；但只有 API 夹具而无保存、编辑和动态消费，不能计该族完成。Shrinkwrap 读取指定几何阶段的 BVH，变形后 refit 或重建并计入预算。[AR51]</w:t>
      </w:r>
    </w:p>
    <w:p>
      <w:bookmarkStart w:id="27" w:name="A10"/>
      <w:pPr>
        <w:pStyle w:val="Heading1"/>
        <w:pageBreakBefore w:val="0"/>
      </w:pPr>
      <w:r>
        <w:rPr>
          <w:color w:val="000000"/>
        </w:rPr>
        <w:t>A10 性能与状态一致性</w:t>
      </w:r>
      <w:bookmarkEnd w:id="27"/>
    </w:p>
    <w:p>
      <w:pPr>
        <w:spacing w:after="160"/>
      </w:pPr>
      <w:r>
        <w:rPr>
          <w:sz w:val="20"/>
        </w:rPr>
        <w:t>联合现行规则：完整求值通过独立 EvaluationSession；无状态节点直接查询，有状态节点从同源初态/检查点重放。渲染位移和细分的几何阶段、拾取与 bounds 按 J03，避免两个最终几何真源。</w:t>
      </w:r>
    </w:p>
    <w:p>
      <w:pPr>
        <w:pStyle w:val="Heading2"/>
      </w:pPr>
      <w:r>
        <w:rPr>
          <w:color w:val="000000"/>
        </w:rPr>
        <w:t>先优化源码证实的重复工作</w:t>
      </w:r>
    </w:p>
    <w:p>
      <w:r>
        <w:rPr>
          <w:b w:val="0"/>
        </w:rPr>
        <w:t>当前求值每次完整验证全部轨道和键，并新建 map/vector；每个节点最多按三个 TRS channel 在 std::map 查找，再对键做二分。它不是节点逐一遍历全部轨道的 O(nodes×tracks)。播放已经复用 animationInputs 与 PoseGeometry，也没有每 tick 扫源网格顶点或重新上传 editable mesh。优化应以这些实际调用路径为基础。[AR03—AR05、AR09]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268"/>
        <w:gridCol w:w="3969"/>
        <w:gridCol w:w="3798"/>
      </w:tblGrid>
      <w:tr>
        <w:trPr>
          <w:tblHeader w:val="true"/>
          <w:cantSplit/>
        </w:trPr>
        <w:tc>
          <w:tcPr>
            <w:tcW w:type="dxa" w:w="2268"/>
            <w:vAlign w:val="center"/>
            <w:shd w:fill="E4ECF4"/>
          </w:tcPr>
          <w:p>
            <w:pPr>
              <w:spacing w:after="20" w:line="264" w:lineRule="auto"/>
            </w:pPr>
            <w:r>
              <w:rPr>
                <w:b/>
                <w:sz w:val="19"/>
              </w:rPr>
              <w:t>现有成本</w:t>
            </w:r>
          </w:p>
        </w:tc>
        <w:tc>
          <w:tcPr>
            <w:tcW w:type="dxa" w:w="3969"/>
            <w:vAlign w:val="center"/>
            <w:shd w:fill="E4ECF4"/>
          </w:tcPr>
          <w:p>
            <w:pPr>
              <w:spacing w:after="20" w:line="264" w:lineRule="auto"/>
            </w:pPr>
            <w:r>
              <w:rPr>
                <w:b/>
                <w:sz w:val="19"/>
              </w:rPr>
              <w:t>推荐变化</w:t>
            </w:r>
          </w:p>
        </w:tc>
        <w:tc>
          <w:tcPr>
            <w:tcW w:type="dxa" w:w="3798"/>
            <w:vAlign w:val="center"/>
            <w:shd w:fill="E4ECF4"/>
          </w:tcPr>
          <w:p>
            <w:pPr>
              <w:spacing w:after="20" w:line="264" w:lineRule="auto"/>
            </w:pPr>
            <w:r>
              <w:rPr>
                <w:b/>
                <w:sz w:val="19"/>
              </w:rPr>
              <w:t>保留的正确性检查</w:t>
            </w:r>
          </w:p>
        </w:tc>
      </w:tr>
      <w:tr>
        <w:trPr>
          <w:cantSplit/>
        </w:trPr>
        <w:tc>
          <w:tcPr>
            <w:tcW w:type="dxa" w:w="2268"/>
            <w:vAlign w:val="center"/>
            <w:shd w:fill="FFFFFF"/>
          </w:tcPr>
          <w:p>
            <w:pPr>
              <w:spacing w:after="20" w:line="264" w:lineRule="auto"/>
            </w:pPr>
            <w:r>
              <w:rPr>
                <w:b w:val="0"/>
                <w:sz w:val="19"/>
              </w:rPr>
              <w:t>每帧重复扫描全部定义</w:t>
            </w:r>
          </w:p>
        </w:tc>
        <w:tc>
          <w:tcPr>
            <w:tcW w:type="dxa" w:w="3969"/>
            <w:vAlign w:val="center"/>
            <w:shd w:fill="FFFFFF"/>
          </w:tcPr>
          <w:p>
            <w:pPr>
              <w:spacing w:after="20" w:line="264" w:lineRule="auto"/>
            </w:pPr>
            <w:r>
              <w:rPr>
                <w:b w:val="0"/>
                <w:sz w:val="19"/>
              </w:rPr>
              <w:t>内容变化时构造 CompiledAnimationSnapshot</w:t>
            </w:r>
          </w:p>
        </w:tc>
        <w:tc>
          <w:tcPr>
            <w:tcW w:type="dxa" w:w="3798"/>
            <w:vAlign w:val="center"/>
            <w:shd w:fill="FFFFFF"/>
          </w:tcPr>
          <w:p>
            <w:pPr>
              <w:spacing w:after="20" w:line="264" w:lineRule="auto"/>
            </w:pPr>
            <w:r>
              <w:rPr>
                <w:b w:val="0"/>
                <w:sz w:val="19"/>
              </w:rPr>
              <w:t>加载、命令准入和编译时完整结构与值域校验</w:t>
            </w:r>
          </w:p>
        </w:tc>
      </w:tr>
      <w:tr>
        <w:trPr>
          <w:cantSplit/>
        </w:trPr>
        <w:tc>
          <w:tcPr>
            <w:tcW w:type="dxa" w:w="2268"/>
            <w:vAlign w:val="center"/>
            <w:shd w:fill="F5F7F9"/>
          </w:tcPr>
          <w:p>
            <w:pPr>
              <w:spacing w:after="20" w:line="264" w:lineRule="auto"/>
            </w:pPr>
            <w:r>
              <w:rPr>
                <w:b w:val="0"/>
                <w:sz w:val="19"/>
              </w:rPr>
              <w:t>map 查找和临时分配</w:t>
            </w:r>
          </w:p>
        </w:tc>
        <w:tc>
          <w:tcPr>
            <w:tcW w:type="dxa" w:w="3969"/>
            <w:vAlign w:val="center"/>
            <w:shd w:fill="F5F7F9"/>
          </w:tcPr>
          <w:p>
            <w:pPr>
              <w:spacing w:after="20" w:line="264" w:lineRule="auto"/>
            </w:pPr>
            <w:r>
              <w:rPr>
                <w:b w:val="0"/>
                <w:sz w:val="19"/>
              </w:rPr>
              <w:t>dense node/parent index、预绑定 channel、预编译系数</w:t>
            </w:r>
          </w:p>
        </w:tc>
        <w:tc>
          <w:tcPr>
            <w:tcW w:type="dxa" w:w="3798"/>
            <w:vAlign w:val="center"/>
            <w:shd w:fill="F5F7F9"/>
          </w:tcPr>
          <w:p>
            <w:pPr>
              <w:spacing w:after="20" w:line="264" w:lineRule="auto"/>
            </w:pPr>
            <w:r>
              <w:rPr>
                <w:b w:val="0"/>
                <w:sz w:val="19"/>
              </w:rPr>
              <w:t>实际取样与 local/world 运算仍检查 finite</w:t>
            </w:r>
          </w:p>
        </w:tc>
      </w:tr>
      <w:tr>
        <w:trPr>
          <w:cantSplit/>
        </w:trPr>
        <w:tc>
          <w:tcPr>
            <w:tcW w:type="dxa" w:w="2268"/>
            <w:vAlign w:val="center"/>
            <w:shd w:fill="FFFFFF"/>
          </w:tcPr>
          <w:p>
            <w:pPr>
              <w:spacing w:after="20" w:line="264" w:lineRule="auto"/>
            </w:pPr>
            <w:r>
              <w:rPr>
                <w:b w:val="0"/>
                <w:sz w:val="19"/>
              </w:rPr>
              <w:t>候选和历史重复复制</w:t>
            </w:r>
          </w:p>
        </w:tc>
        <w:tc>
          <w:tcPr>
            <w:tcW w:type="dxa" w:w="3969"/>
            <w:vAlign w:val="center"/>
            <w:shd w:fill="FFFFFF"/>
          </w:tcPr>
          <w:p>
            <w:pPr>
              <w:spacing w:after="20" w:line="264" w:lineRule="auto"/>
            </w:pPr>
            <w:r>
              <w:rPr>
                <w:b w:val="0"/>
                <w:sz w:val="19"/>
              </w:rPr>
              <w:t>按曲线不可变共享，Undo 保留改动的 before/after</w:t>
            </w:r>
          </w:p>
        </w:tc>
        <w:tc>
          <w:tcPr>
            <w:tcW w:type="dxa" w:w="3798"/>
            <w:vAlign w:val="center"/>
            <w:shd w:fill="FFFFFF"/>
          </w:tcPr>
          <w:p>
            <w:pPr>
              <w:spacing w:after="20" w:line="264" w:lineRule="auto"/>
            </w:pPr>
            <w:r>
              <w:rPr>
                <w:b w:val="0"/>
                <w:sz w:val="19"/>
              </w:rPr>
              <w:t>no_change、clean、redo、固定 ID 仍精确</w:t>
            </w:r>
          </w:p>
        </w:tc>
      </w:tr>
      <w:tr>
        <w:trPr>
          <w:cantSplit/>
        </w:trPr>
        <w:tc>
          <w:tcPr>
            <w:tcW w:type="dxa" w:w="2268"/>
            <w:vAlign w:val="center"/>
            <w:shd w:fill="F5F7F9"/>
          </w:tcPr>
          <w:p>
            <w:pPr>
              <w:spacing w:after="20" w:line="264" w:lineRule="auto"/>
            </w:pPr>
            <w:r>
              <w:rPr>
                <w:b w:val="0"/>
                <w:sz w:val="19"/>
              </w:rPr>
              <w:t>结果缓冲反复分配</w:t>
            </w:r>
          </w:p>
        </w:tc>
        <w:tc>
          <w:tcPr>
            <w:tcW w:type="dxa" w:w="3969"/>
            <w:vAlign w:val="center"/>
            <w:shd w:fill="F5F7F9"/>
          </w:tcPr>
          <w:p>
            <w:pPr>
              <w:spacing w:after="20" w:line="264" w:lineRule="auto"/>
            </w:pPr>
            <w:r>
              <w:rPr>
                <w:b w:val="0"/>
                <w:sz w:val="19"/>
              </w:rPr>
              <w:t>池化 scratch，合理预留容量</w:t>
            </w:r>
          </w:p>
        </w:tc>
        <w:tc>
          <w:tcPr>
            <w:tcW w:type="dxa" w:w="3798"/>
            <w:vAlign w:val="center"/>
            <w:shd w:fill="F5F7F9"/>
          </w:tcPr>
          <w:p>
            <w:pPr>
              <w:spacing w:after="20" w:line="264" w:lineRule="auto"/>
            </w:pPr>
            <w:r>
              <w:rPr>
                <w:b w:val="0"/>
                <w:sz w:val="19"/>
              </w:rPr>
              <w:t>已发布结果无人持有前不能复用</w:t>
            </w:r>
          </w:p>
        </w:tc>
      </w:tr>
      <w:tr>
        <w:trPr>
          <w:cantSplit/>
        </w:trPr>
        <w:tc>
          <w:tcPr>
            <w:tcW w:type="dxa" w:w="2268"/>
            <w:vAlign w:val="center"/>
            <w:shd w:fill="FFFFFF"/>
          </w:tcPr>
          <w:p>
            <w:pPr>
              <w:spacing w:after="20" w:line="264" w:lineRule="auto"/>
            </w:pPr>
            <w:r>
              <w:rPr>
                <w:b w:val="0"/>
                <w:sz w:val="19"/>
              </w:rPr>
              <w:t>曲线界面大范围刷新</w:t>
            </w:r>
          </w:p>
        </w:tc>
        <w:tc>
          <w:tcPr>
            <w:tcW w:type="dxa" w:w="3969"/>
            <w:vAlign w:val="center"/>
            <w:shd w:fill="FFFFFF"/>
          </w:tcPr>
          <w:p>
            <w:pPr>
              <w:spacing w:after="20" w:line="264" w:lineRule="auto"/>
            </w:pPr>
            <w:r>
              <w:rPr>
                <w:b w:val="0"/>
                <w:sz w:val="19"/>
              </w:rPr>
              <w:t>可见窗口绘制，playhead 独立刷新</w:t>
            </w:r>
          </w:p>
        </w:tc>
        <w:tc>
          <w:tcPr>
            <w:tcW w:type="dxa" w:w="3798"/>
            <w:vAlign w:val="center"/>
            <w:shd w:fill="FFFFFF"/>
          </w:tcPr>
          <w:p>
            <w:pPr>
              <w:spacing w:after="20" w:line="264" w:lineRule="auto"/>
            </w:pPr>
            <w:r>
              <w:rPr>
                <w:b w:val="0"/>
                <w:sz w:val="19"/>
              </w:rPr>
              <w:t>点击命中依据完整数据</w:t>
            </w:r>
          </w:p>
        </w:tc>
      </w:tr>
      <w:tr>
        <w:trPr>
          <w:cantSplit/>
        </w:trPr>
        <w:tc>
          <w:tcPr>
            <w:tcW w:type="dxa" w:w="2268"/>
            <w:vAlign w:val="center"/>
            <w:shd w:fill="F5F7F9"/>
          </w:tcPr>
          <w:p>
            <w:pPr>
              <w:spacing w:after="20" w:line="264" w:lineRule="auto"/>
            </w:pPr>
            <w:r>
              <w:rPr>
                <w:b w:val="0"/>
                <w:sz w:val="19"/>
              </w:rPr>
              <w:t>固定 16 ms 唤醒</w:t>
            </w:r>
          </w:p>
        </w:tc>
        <w:tc>
          <w:tcPr>
            <w:tcW w:type="dxa" w:w="3969"/>
            <w:vAlign w:val="center"/>
            <w:shd w:fill="F5F7F9"/>
          </w:tcPr>
          <w:p>
            <w:pPr>
              <w:spacing w:after="20" w:line="264" w:lineRule="auto"/>
            </w:pPr>
            <w:r>
              <w:rPr>
                <w:b w:val="0"/>
                <w:sz w:val="19"/>
              </w:rPr>
              <w:t>单调时钟与下一 deadline 单次精密 timer</w:t>
            </w:r>
          </w:p>
        </w:tc>
        <w:tc>
          <w:tcPr>
            <w:tcW w:type="dxa" w:w="3798"/>
            <w:vAlign w:val="center"/>
            <w:shd w:fill="F5F7F9"/>
          </w:tcPr>
          <w:p>
            <w:pPr>
              <w:spacing w:after="20" w:line="264" w:lineRule="auto"/>
            </w:pPr>
            <w:r>
              <w:rPr>
                <w:b w:val="0"/>
                <w:sz w:val="19"/>
              </w:rPr>
              <w:t>匹配画面身份后才确认已绘制帧</w:t>
            </w:r>
          </w:p>
        </w:tc>
      </w:tr>
    </w:tbl>
    <w:p>
      <w:pPr>
        <w:spacing w:before="120"/>
      </w:pPr>
      <w:r>
        <w:rPr>
          <w:b w:val="0"/>
        </w:rPr>
        <w:t>编译快照持有不可变曲线、作者默认值、绑定、NLA域与映射、属性/操作依赖图和资源generation。时间变化只产生新的求值输入，不让定义缓存失效。内容 CAS 用于文档并发判断，缓存依赖使用更细的不可变对象身份；同一内容版本中的不同会话求值仍须输出当前完整文档/会话/视图身份。 有状态模拟及Python/媒体扩展还需关联第 A23—A31 章的输入历史、初态、执行profile和检查点；不可将静态定义身份误当完整状态身份。</w:t>
      </w:r>
    </w:p>
    <w:p>
      <w:pPr>
        <w:pStyle w:val="Heading2"/>
      </w:pPr>
      <w:r>
        <w:rPr>
          <w:color w:val="000000"/>
        </w:rPr>
        <w:t>缓存与内存边界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211"/>
        <w:gridCol w:w="4309"/>
        <w:gridCol w:w="3515"/>
      </w:tblGrid>
      <w:tr>
        <w:trPr>
          <w:tblHeader w:val="true"/>
          <w:cantSplit/>
        </w:trPr>
        <w:tc>
          <w:tcPr>
            <w:tcW w:type="dxa" w:w="2211"/>
            <w:vAlign w:val="center"/>
            <w:shd w:fill="E4ECF4"/>
          </w:tcPr>
          <w:p>
            <w:pPr>
              <w:spacing w:after="20" w:line="264" w:lineRule="auto"/>
            </w:pPr>
            <w:r>
              <w:rPr>
                <w:b/>
                <w:sz w:val="19"/>
              </w:rPr>
              <w:t>缓存</w:t>
            </w:r>
          </w:p>
        </w:tc>
        <w:tc>
          <w:tcPr>
            <w:tcW w:type="dxa" w:w="4309"/>
            <w:vAlign w:val="center"/>
            <w:shd w:fill="E4ECF4"/>
          </w:tcPr>
          <w:p>
            <w:pPr>
              <w:spacing w:after="20" w:line="264" w:lineRule="auto"/>
            </w:pPr>
            <w:r>
              <w:rPr>
                <w:b/>
                <w:sz w:val="19"/>
              </w:rPr>
              <w:t>必须关联的依赖</w:t>
            </w:r>
          </w:p>
        </w:tc>
        <w:tc>
          <w:tcPr>
            <w:tcW w:type="dxa" w:w="3515"/>
            <w:vAlign w:val="center"/>
            <w:shd w:fill="E4ECF4"/>
          </w:tcPr>
          <w:p>
            <w:pPr>
              <w:spacing w:after="20" w:line="264" w:lineRule="auto"/>
            </w:pPr>
            <w:r>
              <w:rPr>
                <w:b/>
                <w:sz w:val="19"/>
              </w:rPr>
              <w:t>失效示例</w:t>
            </w:r>
          </w:p>
        </w:tc>
      </w:tr>
      <w:tr>
        <w:trPr>
          <w:cantSplit/>
        </w:trPr>
        <w:tc>
          <w:tcPr>
            <w:tcW w:type="dxa" w:w="2211"/>
            <w:vAlign w:val="center"/>
            <w:shd w:fill="FFFFFF"/>
          </w:tcPr>
          <w:p>
            <w:pPr>
              <w:spacing w:after="20" w:line="264" w:lineRule="auto"/>
            </w:pPr>
            <w:r>
              <w:rPr>
                <w:b w:val="0"/>
                <w:sz w:val="19"/>
              </w:rPr>
              <w:t>曲线编译</w:t>
            </w:r>
          </w:p>
        </w:tc>
        <w:tc>
          <w:tcPr>
            <w:tcW w:type="dxa" w:w="4309"/>
            <w:vAlign w:val="center"/>
            <w:shd w:fill="FFFFFF"/>
          </w:tcPr>
          <w:p>
            <w:pPr>
              <w:spacing w:after="20" w:line="264" w:lineRule="auto"/>
            </w:pPr>
            <w:r>
              <w:rPr>
                <w:b w:val="0"/>
                <w:sz w:val="19"/>
              </w:rPr>
              <w:t>曲线内容、柄/平滑算法版本</w:t>
            </w:r>
          </w:p>
        </w:tc>
        <w:tc>
          <w:tcPr>
            <w:tcW w:type="dxa" w:w="3515"/>
            <w:vAlign w:val="center"/>
            <w:shd w:fill="FFFFFF"/>
          </w:tcPr>
          <w:p>
            <w:pPr>
              <w:spacing w:after="20" w:line="264" w:lineRule="auto"/>
            </w:pPr>
            <w:r>
              <w:rPr>
                <w:b w:val="0"/>
                <w:sz w:val="19"/>
              </w:rPr>
              <w:t>改键、插值、平滑模式、修饰器</w:t>
            </w:r>
          </w:p>
        </w:tc>
      </w:tr>
      <w:tr>
        <w:trPr>
          <w:cantSplit/>
        </w:trPr>
        <w:tc>
          <w:tcPr>
            <w:tcW w:type="dxa" w:w="2211"/>
            <w:vAlign w:val="center"/>
            <w:shd w:fill="F5F7F9"/>
          </w:tcPr>
          <w:p>
            <w:pPr>
              <w:spacing w:after="20" w:line="264" w:lineRule="auto"/>
            </w:pPr>
            <w:r>
              <w:rPr>
                <w:b w:val="0"/>
                <w:sz w:val="19"/>
              </w:rPr>
              <w:t>绑定与 NLA 计划</w:t>
            </w:r>
          </w:p>
        </w:tc>
        <w:tc>
          <w:tcPr>
            <w:tcW w:type="dxa" w:w="4309"/>
            <w:vAlign w:val="center"/>
            <w:shd w:fill="F5F7F9"/>
          </w:tcPr>
          <w:p>
            <w:pPr>
              <w:spacing w:after="20" w:line="264" w:lineRule="auto"/>
            </w:pPr>
            <w:r>
              <w:rPr>
                <w:b w:val="0"/>
                <w:sz w:val="19"/>
              </w:rPr>
              <w:t>Action/Slot、owner defaults、域、mute、映射</w:t>
            </w:r>
          </w:p>
        </w:tc>
        <w:tc>
          <w:tcPr>
            <w:tcW w:type="dxa" w:w="3515"/>
            <w:vAlign w:val="center"/>
            <w:shd w:fill="F5F7F9"/>
          </w:tcPr>
          <w:p>
            <w:pPr>
              <w:spacing w:after="20" w:line="264" w:lineRule="auto"/>
            </w:pPr>
            <w:r>
              <w:rPr>
                <w:b w:val="0"/>
                <w:sz w:val="19"/>
              </w:rPr>
              <w:t>换动作、linked 编辑、PushDown、repeat</w:t>
            </w:r>
          </w:p>
        </w:tc>
      </w:tr>
      <w:tr>
        <w:trPr>
          <w:cantSplit/>
        </w:trPr>
        <w:tc>
          <w:tcPr>
            <w:tcW w:type="dxa" w:w="2211"/>
            <w:vAlign w:val="center"/>
            <w:shd w:fill="FFFFFF"/>
          </w:tcPr>
          <w:p>
            <w:pPr>
              <w:spacing w:after="20" w:line="264" w:lineRule="auto"/>
            </w:pPr>
            <w:r>
              <w:rPr>
                <w:b w:val="0"/>
                <w:sz w:val="19"/>
              </w:rPr>
              <w:t>层级与约束</w:t>
            </w:r>
          </w:p>
        </w:tc>
        <w:tc>
          <w:tcPr>
            <w:tcW w:type="dxa" w:w="4309"/>
            <w:vAlign w:val="center"/>
            <w:shd w:fill="FFFFFF"/>
          </w:tcPr>
          <w:p>
            <w:pPr>
              <w:spacing w:after="20" w:line="264" w:lineRule="auto"/>
            </w:pPr>
            <w:r>
              <w:rPr>
                <w:b w:val="0"/>
                <w:sz w:val="19"/>
              </w:rPr>
              <w:t>父链、target、顺序、空间、基础 TRS</w:t>
            </w:r>
          </w:p>
        </w:tc>
        <w:tc>
          <w:tcPr>
            <w:tcW w:type="dxa" w:w="3515"/>
            <w:vAlign w:val="center"/>
            <w:shd w:fill="FFFFFF"/>
          </w:tcPr>
          <w:p>
            <w:pPr>
              <w:spacing w:after="20" w:line="264" w:lineRule="auto"/>
            </w:pPr>
            <w:r>
              <w:rPr>
                <w:b w:val="0"/>
                <w:sz w:val="19"/>
              </w:rPr>
              <w:t>reparent、约束开关或目标变化</w:t>
            </w:r>
          </w:p>
        </w:tc>
      </w:tr>
      <w:tr>
        <w:trPr>
          <w:cantSplit/>
        </w:trPr>
        <w:tc>
          <w:tcPr>
            <w:tcW w:type="dxa" w:w="2211"/>
            <w:vAlign w:val="center"/>
            <w:shd w:fill="F5F7F9"/>
          </w:tcPr>
          <w:p>
            <w:pPr>
              <w:spacing w:after="20" w:line="264" w:lineRule="auto"/>
            </w:pPr>
            <w:r>
              <w:rPr>
                <w:b w:val="0"/>
                <w:sz w:val="19"/>
              </w:rPr>
              <w:t>几何与资源</w:t>
            </w:r>
          </w:p>
        </w:tc>
        <w:tc>
          <w:tcPr>
            <w:tcW w:type="dxa" w:w="4309"/>
            <w:vAlign w:val="center"/>
            <w:shd w:fill="F5F7F9"/>
          </w:tcPr>
          <w:p>
            <w:pPr>
              <w:spacing w:after="20" w:line="264" w:lineRule="auto"/>
            </w:pPr>
            <w:r>
              <w:rPr>
                <w:b w:val="0"/>
                <w:sz w:val="19"/>
              </w:rPr>
              <w:t>源几何、modifier 求值、资源 generation</w:t>
            </w:r>
          </w:p>
        </w:tc>
        <w:tc>
          <w:tcPr>
            <w:tcW w:type="dxa" w:w="3515"/>
            <w:vAlign w:val="center"/>
            <w:shd w:fill="F5F7F9"/>
          </w:tcPr>
          <w:p>
            <w:pPr>
              <w:spacing w:after="20" w:line="264" w:lineRule="auto"/>
            </w:pPr>
            <w:r>
              <w:rPr>
                <w:b w:val="0"/>
                <w:sz w:val="19"/>
              </w:rPr>
              <w:t>拓扑改动、资源替换、上下文重建</w:t>
            </w:r>
          </w:p>
        </w:tc>
      </w:tr>
      <w:tr>
        <w:trPr>
          <w:cantSplit/>
        </w:trPr>
        <w:tc>
          <w:tcPr>
            <w:tcW w:type="dxa" w:w="2211"/>
            <w:vAlign w:val="center"/>
            <w:shd w:fill="FFFFFF"/>
          </w:tcPr>
          <w:p>
            <w:pPr>
              <w:spacing w:after="20" w:line="264" w:lineRule="auto"/>
            </w:pPr>
            <w:r>
              <w:rPr>
                <w:b w:val="0"/>
                <w:sz w:val="19"/>
              </w:rPr>
              <w:t>有效场景属性</w:t>
            </w:r>
          </w:p>
        </w:tc>
        <w:tc>
          <w:tcPr>
            <w:tcW w:type="dxa" w:w="4309"/>
            <w:vAlign w:val="center"/>
            <w:shd w:fill="FFFFFF"/>
          </w:tcPr>
          <w:p>
            <w:pPr>
              <w:spacing w:after="20" w:line="264" w:lineRule="auto"/>
            </w:pPr>
            <w:r>
              <w:rPr>
                <w:b w:val="0"/>
                <w:sz w:val="19"/>
              </w:rPr>
              <w:t>surface、visibility、devices、全局 lighting</w:t>
            </w:r>
          </w:p>
        </w:tc>
        <w:tc>
          <w:tcPr>
            <w:tcW w:type="dxa" w:w="3515"/>
            <w:vAlign w:val="center"/>
            <w:shd w:fill="FFFFFF"/>
          </w:tcPr>
          <w:p>
            <w:pPr>
              <w:spacing w:after="20" w:line="264" w:lineRule="auto"/>
            </w:pPr>
            <w:r>
              <w:rPr>
                <w:b w:val="0"/>
                <w:sz w:val="19"/>
              </w:rPr>
              <w:t>相机镜头、祖先隐藏、色调动画</w:t>
            </w:r>
          </w:p>
        </w:tc>
      </w:tr>
      <w:tr>
        <w:trPr>
          <w:cantSplit/>
        </w:trPr>
        <w:tc>
          <w:tcPr>
            <w:tcW w:type="dxa" w:w="2211"/>
            <w:vAlign w:val="center"/>
            <w:shd w:fill="F5F7F9"/>
          </w:tcPr>
          <w:p>
            <w:pPr>
              <w:spacing w:after="20" w:line="264" w:lineRule="auto"/>
            </w:pPr>
            <w:r>
              <w:rPr>
                <w:b w:val="0"/>
                <w:sz w:val="19"/>
              </w:rPr>
              <w:t>视图绘制</w:t>
            </w:r>
          </w:p>
        </w:tc>
        <w:tc>
          <w:tcPr>
            <w:tcW w:type="dxa" w:w="4309"/>
            <w:vAlign w:val="center"/>
            <w:shd w:fill="F5F7F9"/>
          </w:tcPr>
          <w:p>
            <w:pPr>
              <w:spacing w:after="20" w:line="264" w:lineRule="auto"/>
            </w:pPr>
            <w:r>
              <w:rPr>
                <w:b w:val="0"/>
                <w:sz w:val="19"/>
              </w:rPr>
              <w:t>完整评价身份、view policy、DPI、context</w:t>
            </w:r>
          </w:p>
        </w:tc>
        <w:tc>
          <w:tcPr>
            <w:tcW w:type="dxa" w:w="3515"/>
            <w:vAlign w:val="center"/>
            <w:shd w:fill="F5F7F9"/>
          </w:tcPr>
          <w:p>
            <w:pPr>
              <w:spacing w:after="20" w:line="264" w:lineRule="auto"/>
            </w:pPr>
            <w:r>
              <w:rPr>
                <w:b w:val="0"/>
                <w:sz w:val="19"/>
              </w:rPr>
              <w:t>镜头切换、隔离预览、窗口或 GL 上下文变化</w:t>
            </w:r>
          </w:p>
        </w:tc>
      </w:tr>
    </w:tbl>
    <w:p>
      <w:pPr>
        <w:spacing w:before="120"/>
      </w:pPr>
      <w:r>
        <w:rPr>
          <w:b w:val="0"/>
        </w:rPr>
        <w:t>双缓冲只有在旧结果无人持有时才可重用；capture、renderer 或导出持有旧 snapshot 时不能固定每隔一帧覆盖其内存。历史单独统计 retained 曲线内存，不能用当前 active key 数量推断历史占用。退出文档后检查动画自身引用释放，不把 Qt 缓存一概当成泄漏。</w:t>
      </w:r>
    </w:p>
    <w:p>
      <w:r>
        <w:rPr>
          <w:b w:val="0"/>
        </w:rPr>
        <w:t>公开 animation.sample 保持完整场景求值语义，然后裁剪返回的实体。只请求 256 个实体不意味着能跳过未请求节点原本会触发的错误。局部依赖求值是后续性能优化，需先证明与完整路径等价。</w:t>
      </w:r>
    </w:p>
    <w:p>
      <w:pPr>
        <w:pStyle w:val="Heading2"/>
      </w:pPr>
      <w:r>
        <w:rPr>
          <w:color w:val="000000"/>
        </w:rPr>
        <w:t>播放时钟与实际画面</w:t>
      </w:r>
    </w:p>
    <w:p>
      <w:r>
        <w:rPr>
          <w:b w:val="0"/>
        </w:rPr>
        <w:t>采用单调时钟作为时间真源，QTimer 负责唤醒。Qt 文档明确说明精密 timer 仍可能延迟；超时堆积也不会逐个补发全部 timeout，所以不能以 timer 回调次数当真实帧数。[AR20]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84"/>
        <w:gridCol w:w="4195"/>
        <w:gridCol w:w="3855"/>
      </w:tblGrid>
      <w:tr>
        <w:trPr>
          <w:tblHeader w:val="true"/>
          <w:cantSplit/>
        </w:trPr>
        <w:tc>
          <w:tcPr>
            <w:tcW w:type="dxa" w:w="1984"/>
            <w:vAlign w:val="center"/>
            <w:shd w:fill="E4ECF4"/>
          </w:tcPr>
          <w:p>
            <w:pPr>
              <w:spacing w:after="20" w:line="264" w:lineRule="auto"/>
            </w:pPr>
            <w:r>
              <w:rPr>
                <w:b/>
                <w:sz w:val="19"/>
              </w:rPr>
              <w:t>模式</w:t>
            </w:r>
          </w:p>
        </w:tc>
        <w:tc>
          <w:tcPr>
            <w:tcW w:type="dxa" w:w="4195"/>
            <w:vAlign w:val="center"/>
            <w:shd w:fill="E4ECF4"/>
          </w:tcPr>
          <w:p>
            <w:pPr>
              <w:spacing w:after="20" w:line="264" w:lineRule="auto"/>
            </w:pPr>
            <w:r>
              <w:rPr>
                <w:b/>
                <w:sz w:val="19"/>
              </w:rPr>
              <w:t>时间推进</w:t>
            </w:r>
          </w:p>
        </w:tc>
        <w:tc>
          <w:tcPr>
            <w:tcW w:type="dxa" w:w="3855"/>
            <w:vAlign w:val="center"/>
            <w:shd w:fill="E4ECF4"/>
          </w:tcPr>
          <w:p>
            <w:pPr>
              <w:spacing w:after="20" w:line="264" w:lineRule="auto"/>
            </w:pPr>
            <w:r>
              <w:rPr>
                <w:b/>
                <w:sz w:val="19"/>
              </w:rPr>
              <w:t>画面和停态</w:t>
            </w:r>
          </w:p>
        </w:tc>
      </w:tr>
      <w:tr>
        <w:trPr>
          <w:cantSplit/>
        </w:trPr>
        <w:tc>
          <w:tcPr>
            <w:tcW w:type="dxa" w:w="1984"/>
            <w:vAlign w:val="center"/>
            <w:shd w:fill="FFFFFF"/>
          </w:tcPr>
          <w:p>
            <w:pPr>
              <w:spacing w:after="20" w:line="264" w:lineRule="auto"/>
            </w:pPr>
            <w:r>
              <w:rPr>
                <w:b w:val="0"/>
                <w:sz w:val="19"/>
              </w:rPr>
              <w:t>Frame Dropping</w:t>
            </w:r>
          </w:p>
        </w:tc>
        <w:tc>
          <w:tcPr>
            <w:tcW w:type="dxa" w:w="4195"/>
            <w:vAlign w:val="center"/>
            <w:shd w:fill="FFFFFF"/>
          </w:tcPr>
          <w:p>
            <w:pPr>
              <w:spacing w:after="20" w:line="264" w:lineRule="auto"/>
            </w:pPr>
            <w:r>
              <w:rPr>
                <w:b w:val="0"/>
                <w:sz w:val="19"/>
              </w:rPr>
              <w:t>按墙钟计算当前逻辑时刻，允许跳过中间预览帧</w:t>
            </w:r>
          </w:p>
        </w:tc>
        <w:tc>
          <w:tcPr>
            <w:tcW w:type="dxa" w:w="3855"/>
            <w:vAlign w:val="center"/>
            <w:shd w:fill="FFFFFF"/>
          </w:tcPr>
          <w:p>
            <w:pPr>
              <w:spacing w:after="20" w:line="264" w:lineRule="auto"/>
            </w:pPr>
            <w:r>
              <w:rPr>
                <w:b w:val="0"/>
                <w:sz w:val="19"/>
              </w:rPr>
              <w:t>用于实时预览；统计请求、实际画面及缺失槽位</w:t>
            </w:r>
          </w:p>
        </w:tc>
      </w:tr>
      <w:tr>
        <w:trPr>
          <w:cantSplit/>
        </w:trPr>
        <w:tc>
          <w:tcPr>
            <w:tcW w:type="dxa" w:w="1984"/>
            <w:vAlign w:val="center"/>
            <w:shd w:fill="F5F7F9"/>
          </w:tcPr>
          <w:p>
            <w:pPr>
              <w:spacing w:after="20" w:line="264" w:lineRule="auto"/>
            </w:pPr>
            <w:r>
              <w:rPr>
                <w:b w:val="0"/>
                <w:sz w:val="19"/>
              </w:rPr>
              <w:t>Every Frame</w:t>
            </w:r>
          </w:p>
        </w:tc>
        <w:tc>
          <w:tcPr>
            <w:tcW w:type="dxa" w:w="4195"/>
            <w:vAlign w:val="center"/>
            <w:shd w:fill="F5F7F9"/>
          </w:tcPr>
          <w:p>
            <w:pPr>
              <w:spacing w:after="20" w:line="264" w:lineRule="auto"/>
            </w:pPr>
            <w:r>
              <w:rPr>
                <w:b w:val="0"/>
                <w:sz w:val="19"/>
              </w:rPr>
              <w:t>匹配当前 frame/evaluation/context/resource-ready 的实际绘制后推进</w:t>
            </w:r>
          </w:p>
        </w:tc>
        <w:tc>
          <w:tcPr>
            <w:tcW w:type="dxa" w:w="3855"/>
            <w:vAlign w:val="center"/>
            <w:shd w:fill="F5F7F9"/>
          </w:tcPr>
          <w:p>
            <w:pPr>
              <w:spacing w:after="20" w:line="264" w:lineRule="auto"/>
            </w:pPr>
            <w:r>
              <w:rPr>
                <w:b w:val="0"/>
                <w:sz w:val="19"/>
              </w:rPr>
              <w:t>可能慢于目标 fps；旧 paint 或重复 swap 不推进</w:t>
            </w:r>
          </w:p>
        </w:tc>
      </w:tr>
      <w:tr>
        <w:trPr>
          <w:cantSplit/>
        </w:trPr>
        <w:tc>
          <w:tcPr>
            <w:tcW w:type="dxa" w:w="1984"/>
            <w:vAlign w:val="center"/>
            <w:shd w:fill="FFFFFF"/>
          </w:tcPr>
          <w:p>
            <w:pPr>
              <w:spacing w:after="20" w:line="264" w:lineRule="auto"/>
            </w:pPr>
            <w:r>
              <w:rPr>
                <w:b w:val="0"/>
                <w:sz w:val="19"/>
              </w:rPr>
              <w:t>Pause</w:t>
            </w:r>
          </w:p>
        </w:tc>
        <w:tc>
          <w:tcPr>
            <w:tcW w:type="dxa" w:w="4195"/>
            <w:vAlign w:val="center"/>
            <w:shd w:fill="FFFFFF"/>
          </w:tcPr>
          <w:p>
            <w:pPr>
              <w:spacing w:after="20" w:line="264" w:lineRule="auto"/>
            </w:pPr>
            <w:r>
              <w:rPr>
                <w:b w:val="0"/>
                <w:sz w:val="19"/>
              </w:rPr>
              <w:t>准入成功后立即停钟，再完成状态提交</w:t>
            </w:r>
          </w:p>
        </w:tc>
        <w:tc>
          <w:tcPr>
            <w:tcW w:type="dxa" w:w="3855"/>
            <w:vAlign w:val="center"/>
            <w:shd w:fill="FFFFFF"/>
          </w:tcPr>
          <w:p>
            <w:pPr>
              <w:spacing w:after="20" w:line="264" w:lineRule="auto"/>
            </w:pPr>
            <w:r>
              <w:rPr>
                <w:b w:val="0"/>
                <w:sz w:val="19"/>
              </w:rPr>
              <w:t>tick 不推进 sessionRevision 的既有合同保留</w:t>
            </w:r>
          </w:p>
        </w:tc>
      </w:tr>
      <w:tr>
        <w:trPr>
          <w:cantSplit/>
        </w:trPr>
        <w:tc>
          <w:tcPr>
            <w:tcW w:type="dxa" w:w="1984"/>
            <w:vAlign w:val="center"/>
            <w:shd w:fill="F5F7F9"/>
          </w:tcPr>
          <w:p>
            <w:pPr>
              <w:spacing w:after="20" w:line="264" w:lineRule="auto"/>
            </w:pPr>
            <w:r>
              <w:rPr>
                <w:b w:val="0"/>
                <w:sz w:val="19"/>
              </w:rPr>
              <w:t>隐藏或上下文失效</w:t>
            </w:r>
          </w:p>
        </w:tc>
        <w:tc>
          <w:tcPr>
            <w:tcW w:type="dxa" w:w="4195"/>
            <w:vAlign w:val="center"/>
            <w:shd w:fill="F5F7F9"/>
          </w:tcPr>
          <w:p>
            <w:pPr>
              <w:spacing w:after="20" w:line="264" w:lineRule="auto"/>
            </w:pPr>
            <w:r>
              <w:rPr>
                <w:b w:val="0"/>
                <w:sz w:val="19"/>
              </w:rPr>
              <w:t>不能继续等待不存在的绘制确认</w:t>
            </w:r>
          </w:p>
        </w:tc>
        <w:tc>
          <w:tcPr>
            <w:tcW w:type="dxa" w:w="3855"/>
            <w:vAlign w:val="center"/>
            <w:shd w:fill="F5F7F9"/>
          </w:tcPr>
          <w:p>
            <w:pPr>
              <w:spacing w:after="20" w:line="264" w:lineRule="auto"/>
            </w:pPr>
            <w:r>
              <w:rPr>
                <w:b w:val="0"/>
                <w:sz w:val="19"/>
              </w:rPr>
              <w:t>确定地暂停或进入有原因的等待态，不空转</w:t>
            </w:r>
          </w:p>
        </w:tc>
      </w:tr>
    </w:tbl>
    <w:p>
      <w:pPr>
        <w:spacing w:before="120"/>
      </w:pPr>
      <w:r>
        <w:rPr>
          <w:b w:val="0"/>
        </w:rPr>
        <w:t>先完成编译、共享和有界准备；自动权重/稀疏求解/几何等已知长操作采用可取消纯Core worker，具体边界见本章扩展。每帧并行求值继续由profile决定，UI、QUndoStack和GL保持线程归属，不同时无差别重写所有线程路径。</w:t>
      </w:r>
    </w:p>
    <w:p>
      <w:pPr>
        <w:pStyle w:val="Heading2"/>
      </w:pPr>
      <w:r>
        <w:rPr>
          <w:color w:val="000000"/>
        </w:rPr>
        <w:t>从实体依赖升级为操作依赖</w:t>
      </w:r>
    </w:p>
    <w:p>
      <w:r>
        <w:rPr>
          <w:b w:val="0"/>
        </w:rPr>
        <w:t>父链加 target 的实体图无法表达 Drivers、局部空间和骨链求解。编译器应建立 property/operation DAG：节点拥有明确输入、输出、读取阶段和稳定 ID；定义变化时完成类型、依赖与预算校验，按稳定拓扑序生成不可变计划。求值时间变化不重建定义图。[AR46、AR54]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84"/>
        <w:gridCol w:w="4025"/>
        <w:gridCol w:w="4025"/>
      </w:tblGrid>
      <w:tr>
        <w:trPr>
          <w:tblHeader w:val="true"/>
          <w:cantSplit/>
        </w:trPr>
        <w:tc>
          <w:tcPr>
            <w:tcW w:type="dxa" w:w="1984"/>
            <w:vAlign w:val="center"/>
            <w:shd w:fill="E4ECF4"/>
          </w:tcPr>
          <w:p>
            <w:pPr>
              <w:spacing w:after="20" w:line="264" w:lineRule="auto"/>
            </w:pPr>
            <w:r>
              <w:rPr>
                <w:b/>
                <w:sz w:val="19"/>
              </w:rPr>
              <w:t>操作节点</w:t>
            </w:r>
          </w:p>
        </w:tc>
        <w:tc>
          <w:tcPr>
            <w:tcW w:type="dxa" w:w="4025"/>
            <w:vAlign w:val="center"/>
            <w:shd w:fill="E4ECF4"/>
          </w:tcPr>
          <w:p>
            <w:pPr>
              <w:spacing w:after="20" w:line="264" w:lineRule="auto"/>
            </w:pPr>
            <w:r>
              <w:rPr>
                <w:b/>
                <w:sz w:val="19"/>
              </w:rPr>
              <w:t>输入及输出</w:t>
            </w:r>
          </w:p>
        </w:tc>
        <w:tc>
          <w:tcPr>
            <w:tcW w:type="dxa" w:w="4025"/>
            <w:vAlign w:val="center"/>
            <w:shd w:fill="E4ECF4"/>
          </w:tcPr>
          <w:p>
            <w:pPr>
              <w:spacing w:after="20" w:line="264" w:lineRule="auto"/>
            </w:pPr>
            <w:r>
              <w:rPr>
                <w:b/>
                <w:sz w:val="19"/>
              </w:rPr>
              <w:t>不可混淆的阶段</w:t>
            </w:r>
          </w:p>
        </w:tc>
      </w:tr>
      <w:tr>
        <w:trPr>
          <w:cantSplit/>
        </w:trPr>
        <w:tc>
          <w:tcPr>
            <w:tcW w:type="dxa" w:w="1984"/>
            <w:vAlign w:val="center"/>
            <w:shd w:fill="FFFFFF"/>
          </w:tcPr>
          <w:p>
            <w:pPr>
              <w:spacing w:after="20" w:line="264" w:lineRule="auto"/>
            </w:pPr>
            <w:r>
              <w:rPr>
                <w:b w:val="0"/>
                <w:sz w:val="19"/>
              </w:rPr>
              <w:t>属性生产者</w:t>
            </w:r>
          </w:p>
        </w:tc>
        <w:tc>
          <w:tcPr>
            <w:tcW w:type="dxa" w:w="4025"/>
            <w:vAlign w:val="center"/>
            <w:shd w:fill="FFFFFF"/>
          </w:tcPr>
          <w:p>
            <w:pPr>
              <w:spacing w:after="20" w:line="264" w:lineRule="auto"/>
            </w:pPr>
            <w:r>
              <w:rPr>
                <w:b w:val="0"/>
                <w:sz w:val="19"/>
              </w:rPr>
              <w:t>持久 base/default → 当帧 Action/NLA/Driver channel</w:t>
            </w:r>
          </w:p>
        </w:tc>
        <w:tc>
          <w:tcPr>
            <w:tcW w:type="dxa" w:w="4025"/>
            <w:vAlign w:val="center"/>
            <w:shd w:fill="FFFFFF"/>
          </w:tcPr>
          <w:p>
            <w:pPr>
              <w:spacing w:after="20" w:line="264" w:lineRule="auto"/>
            </w:pPr>
            <w:r>
              <w:rPr>
                <w:b w:val="0"/>
                <w:sz w:val="19"/>
              </w:rPr>
              <w:t>Single Property 读当帧约束前 channel，而非持久 base</w:t>
            </w:r>
          </w:p>
        </w:tc>
      </w:tr>
      <w:tr>
        <w:trPr>
          <w:cantSplit/>
        </w:trPr>
        <w:tc>
          <w:tcPr>
            <w:tcW w:type="dxa" w:w="1984"/>
            <w:vAlign w:val="center"/>
            <w:shd w:fill="F5F7F9"/>
          </w:tcPr>
          <w:p>
            <w:pPr>
              <w:spacing w:after="20" w:line="264" w:lineRule="auto"/>
            </w:pPr>
            <w:r>
              <w:rPr>
                <w:b w:val="0"/>
                <w:sz w:val="19"/>
              </w:rPr>
              <w:t>变换与普通约束</w:t>
            </w:r>
          </w:p>
        </w:tc>
        <w:tc>
          <w:tcPr>
            <w:tcW w:type="dxa" w:w="4025"/>
            <w:vAlign w:val="center"/>
            <w:shd w:fill="F5F7F9"/>
          </w:tcPr>
          <w:p>
            <w:pPr>
              <w:spacing w:after="20" w:line="264" w:lineRule="auto"/>
            </w:pPr>
            <w:r>
              <w:rPr>
                <w:b w:val="0"/>
                <w:sz w:val="19"/>
              </w:rPr>
              <w:t>局部作者变换、父变换、逐条约束输入 → 各 stage 矩阵</w:t>
            </w:r>
          </w:p>
        </w:tc>
        <w:tc>
          <w:tcPr>
            <w:tcW w:type="dxa" w:w="4025"/>
            <w:vAlign w:val="center"/>
            <w:shd w:fill="F5F7F9"/>
          </w:tcPr>
          <w:p>
            <w:pPr>
              <w:spacing w:after="20" w:line="264" w:lineRule="auto"/>
            </w:pPr>
            <w:r>
              <w:rPr>
                <w:b w:val="0"/>
                <w:sz w:val="19"/>
              </w:rPr>
              <w:t>Transform Channel 按其空间与阶段读取</w:t>
            </w:r>
          </w:p>
        </w:tc>
      </w:tr>
      <w:tr>
        <w:trPr>
          <w:cantSplit/>
        </w:trPr>
        <w:tc>
          <w:tcPr>
            <w:tcW w:type="dxa" w:w="1984"/>
            <w:vAlign w:val="center"/>
            <w:shd w:fill="FFFFFF"/>
          </w:tcPr>
          <w:p>
            <w:pPr>
              <w:spacing w:after="20" w:line="264" w:lineRule="auto"/>
            </w:pPr>
            <w:r>
              <w:rPr>
                <w:b w:val="0"/>
                <w:sz w:val="19"/>
              </w:rPr>
              <w:t>IK 岛</w:t>
            </w:r>
          </w:p>
        </w:tc>
        <w:tc>
          <w:tcPr>
            <w:tcW w:type="dxa" w:w="4025"/>
            <w:vAlign w:val="center"/>
            <w:shd w:fill="FFFFFF"/>
          </w:tcPr>
          <w:p>
            <w:pPr>
              <w:spacing w:after="20" w:line="264" w:lineRule="auto"/>
            </w:pPr>
            <w:r>
              <w:rPr>
                <w:b w:val="0"/>
                <w:sz w:val="19"/>
              </w:rPr>
              <w:t>当帧 FK seed、外部目标和参数 → 一组骨的唯一输出</w:t>
            </w:r>
          </w:p>
        </w:tc>
        <w:tc>
          <w:tcPr>
            <w:tcW w:type="dxa" w:w="4025"/>
            <w:vAlign w:val="center"/>
            <w:shd w:fill="FFFFFF"/>
          </w:tcPr>
          <w:p>
            <w:pPr>
              <w:spacing w:after="20" w:line="264" w:lineRule="auto"/>
            </w:pPr>
            <w:r>
              <w:rPr>
                <w:b w:val="0"/>
                <w:sz w:val="19"/>
              </w:rPr>
              <w:t>相交标准 IK 链共同解算，不按实体顺序互相覆盖</w:t>
            </w:r>
          </w:p>
        </w:tc>
      </w:tr>
      <w:tr>
        <w:trPr>
          <w:cantSplit/>
        </w:trPr>
        <w:tc>
          <w:tcPr>
            <w:tcW w:type="dxa" w:w="1984"/>
            <w:vAlign w:val="center"/>
            <w:shd w:fill="F5F7F9"/>
          </w:tcPr>
          <w:p>
            <w:pPr>
              <w:spacing w:after="20" w:line="264" w:lineRule="auto"/>
            </w:pPr>
            <w:r>
              <w:rPr>
                <w:b w:val="0"/>
                <w:sz w:val="19"/>
              </w:rPr>
              <w:t>B-Bone 段</w:t>
            </w:r>
          </w:p>
        </w:tc>
        <w:tc>
          <w:tcPr>
            <w:tcW w:type="dxa" w:w="4025"/>
            <w:vAlign w:val="center"/>
            <w:shd w:fill="F5F7F9"/>
          </w:tcPr>
          <w:p>
            <w:pPr>
              <w:spacing w:after="20" w:line="264" w:lineRule="auto"/>
            </w:pPr>
            <w:r>
              <w:rPr>
                <w:b w:val="0"/>
                <w:sz w:val="19"/>
              </w:rPr>
              <w:t>骨最终姿态、handle 和继承 roll → rest/pose/deform 段缓存</w:t>
            </w:r>
          </w:p>
        </w:tc>
        <w:tc>
          <w:tcPr>
            <w:tcW w:type="dxa" w:w="4025"/>
            <w:vAlign w:val="center"/>
            <w:shd w:fill="F5F7F9"/>
          </w:tcPr>
          <w:p>
            <w:pPr>
              <w:spacing w:after="20" w:line="264" w:lineRule="auto"/>
            </w:pPr>
            <w:r>
              <w:rPr>
                <w:b w:val="0"/>
                <w:sz w:val="19"/>
              </w:rPr>
              <w:t>后继依赖段结果，不能仅监听 owner 的 TRS</w:t>
            </w:r>
          </w:p>
        </w:tc>
      </w:tr>
      <w:tr>
        <w:trPr>
          <w:cantSplit/>
        </w:trPr>
        <w:tc>
          <w:tcPr>
            <w:tcW w:type="dxa" w:w="1984"/>
            <w:vAlign w:val="center"/>
            <w:shd w:fill="FFFFFF"/>
          </w:tcPr>
          <w:p>
            <w:pPr>
              <w:spacing w:after="20" w:line="264" w:lineRule="auto"/>
            </w:pPr>
            <w:r>
              <w:rPr>
                <w:b w:val="0"/>
                <w:sz w:val="19"/>
              </w:rPr>
              <w:t>几何阶段</w:t>
            </w:r>
          </w:p>
        </w:tc>
        <w:tc>
          <w:tcPr>
            <w:tcW w:type="dxa" w:w="4025"/>
            <w:vAlign w:val="center"/>
            <w:shd w:fill="FFFFFF"/>
          </w:tcPr>
          <w:p>
            <w:pPr>
              <w:spacing w:after="20" w:line="264" w:lineRule="auto"/>
            </w:pPr>
            <w:r>
              <w:rPr>
                <w:b w:val="0"/>
                <w:sz w:val="19"/>
              </w:rPr>
              <w:t>Shape Keys、前序 modifier、骨/笼/路径 → 类型化几何</w:t>
            </w:r>
          </w:p>
        </w:tc>
        <w:tc>
          <w:tcPr>
            <w:tcW w:type="dxa" w:w="4025"/>
            <w:vAlign w:val="center"/>
            <w:shd w:fill="FFFFFF"/>
          </w:tcPr>
          <w:p>
            <w:pPr>
              <w:spacing w:after="20" w:line="264" w:lineRule="auto"/>
            </w:pPr>
            <w:r>
              <w:rPr>
                <w:b w:val="0"/>
                <w:sz w:val="19"/>
              </w:rPr>
              <w:t>反向读取同一最终几何形成循环时拒绝</w:t>
            </w:r>
          </w:p>
        </w:tc>
      </w:tr>
      <w:tr>
        <w:trPr>
          <w:cantSplit/>
        </w:trPr>
        <w:tc>
          <w:tcPr>
            <w:tcW w:type="dxa" w:w="1984"/>
            <w:vAlign w:val="center"/>
            <w:shd w:fill="F5F7F9"/>
          </w:tcPr>
          <w:p>
            <w:pPr>
              <w:spacing w:after="20" w:line="264" w:lineRule="auto"/>
            </w:pPr>
            <w:r>
              <w:rPr>
                <w:b w:val="0"/>
                <w:sz w:val="19"/>
              </w:rPr>
              <w:t>最终消费者</w:t>
            </w:r>
          </w:p>
        </w:tc>
        <w:tc>
          <w:tcPr>
            <w:tcW w:type="dxa" w:w="4025"/>
            <w:vAlign w:val="center"/>
            <w:shd w:fill="F5F7F9"/>
          </w:tcPr>
          <w:p>
            <w:pPr>
              <w:spacing w:after="20" w:line="264" w:lineRule="auto"/>
            </w:pPr>
            <w:r>
              <w:rPr>
                <w:b w:val="0"/>
                <w:sz w:val="19"/>
              </w:rPr>
              <w:t>完整有效属性、几何、相机、资源与视图策略</w:t>
            </w:r>
          </w:p>
        </w:tc>
        <w:tc>
          <w:tcPr>
            <w:tcW w:type="dxa" w:w="4025"/>
            <w:vAlign w:val="center"/>
            <w:shd w:fill="F5F7F9"/>
          </w:tcPr>
          <w:p>
            <w:pPr>
              <w:spacing w:after="20" w:line="264" w:lineRule="auto"/>
            </w:pPr>
            <w:r>
              <w:rPr>
                <w:b w:val="0"/>
                <w:sz w:val="19"/>
              </w:rPr>
              <w:t>同一个完整 SceneEvaluationIdentity</w:t>
            </w:r>
          </w:p>
        </w:tc>
      </w:tr>
    </w:tbl>
    <w:p>
      <w:pPr>
        <w:spacing w:before="120"/>
      </w:pPr>
      <w:r>
        <w:rPr>
          <w:b w:val="0"/>
        </w:rPr>
        <w:t>自引用最终世界坐标的 Driver、相互 Copy、用自身最终变形几何控制同一骨架，均按真实边识别环，返回带稳定 ID 的 cycle path。不能以“先 NLA、再全部 Drivers、最后全部 Constraints”作为全场景固定顺序。拓扑构建是 O(V+E)，运行成本还包括曲线、混合、迭代解算和几何，不能一并宣称线性。</w:t>
      </w:r>
    </w:p>
    <w:p>
      <w:pPr>
        <w:pStyle w:val="Heading2"/>
      </w:pPr>
      <w:r>
        <w:rPr>
          <w:color w:val="000000"/>
        </w:rPr>
        <w:t>IK 岛和任意时间取样</w:t>
      </w:r>
    </w:p>
    <w:p>
      <w:r>
        <w:rPr>
          <w:b w:val="0"/>
        </w:rPr>
        <w:t>标准 IK 与 Spline IK 在普通骨约束后执行；共享骨的标准 IK 优先规则按固定 Blender 行为实现。相交标准链组成一个原子多输出岛，读取当帧未 IK 的 FK 姿态作为 cold seed。固定目标顺序、骨顺序、迭代次数和判定，不能把上一帧姿势当隐藏初值。显式 pre-IK 输入可合法读取；读取本岛最终输出再驱动自身则是环。 此无状态cold-seed合同适用于本段标准IK；iTaSC Simulation另按第 A25 章状态重放合同，不借此禁掉或伪造其有状态行为。</w:t>
      </w:r>
    </w:p>
    <w:p>
      <w:r>
        <w:rPr>
          <w:b w:val="0"/>
        </w:rPr>
        <w:t>不可达目标可以产生有限的 best-effort 姿势并附残差，这是已声明的求解结果；非法输入、非有限输出或失去算法约束则失败。离线 strict 残差门槛写入 Job 设置，不能因预览与输出使用不同隐藏初值而改变作品。Auto IK 是编辑工具，提交作者姿势；它不等同于持久 IK constraint。</w:t>
      </w:r>
    </w:p>
    <w:p>
      <w:r>
        <w:rPr>
          <w:b w:val="0"/>
        </w:rPr>
        <w:t>Preview、Sample、Capture、Motion Paths 和 Export 保持完整场景求值后再裁剪返回或显示。隐藏、未选择或未请求的节点仍不能掩盖全场景本应发生的错误。依赖闭包优化只能在以后证明与完整语义等价后启用，不作为本版跳过检查的理由。 新增有状态系统的完整求值需从匹配初态/检查点重放，不保证每个任意seek都是常数成本。</w:t>
      </w:r>
    </w:p>
    <w:p>
      <w:pPr>
        <w:pStyle w:val="Heading2"/>
      </w:pPr>
      <w:r>
        <w:rPr>
          <w:color w:val="000000"/>
        </w:rPr>
        <w:t>完整仿射结果和几何发布</w:t>
      </w:r>
    </w:p>
    <w:p>
      <w:r>
        <w:rPr>
          <w:b w:val="0"/>
        </w:rPr>
        <w:t>EvaluatedTransform 增加 affine local/world、inverse/normal、可表达性及 orientation provenance。已有静态相机的独立刚性朝向合同保留；新约束产生的完整矩阵不能被统一拆为正 scale 后丢失 shear 或符号。作者 TRS 写回另做精确可表达性检验；只读求值和显示无需因此拒绝合法 affine 结果。</w:t>
      </w:r>
    </w:p>
    <w:p>
      <w:r>
        <w:rPr>
          <w:b w:val="0"/>
        </w:rPr>
        <w:t>EvaluatedGeometryState 的身份覆盖 source topology、rest/pose、权重及entry次序、形态键、Lattice、B-Bone 段、modifier 顺序、对象矩阵、属性载体与算法版本。先编译静态映射，逐帧只处理实际变化的段和输出；缓存共享仅在所有这些身份一致时成立。旧结果仍被渲染、拾取或导出持有时不得覆盖其内存。</w:t>
      </w:r>
    </w:p>
    <w:p>
      <w:r>
        <w:rPr>
          <w:b w:val="0"/>
        </w:rPr>
        <w:t>大规模热权重、稀疏矩阵求解和几何预处理是已知长操作，采用可取消的纯 Core worker 或算法内部迭代分片。GUI、Undo 和 GL 留在所属线程；完成后仍走同一 CAS 提交。实时播放的多线程求值继续以 profile 为依据，不因加入角色系统就自动同时重写所有线程路径。</w:t>
      </w:r>
    </w:p>
    <w:p>
      <w:bookmarkStart w:id="28" w:name="A11"/>
      <w:pPr>
        <w:pStyle w:val="Heading1"/>
        <w:pageBreakBefore w:val="0"/>
      </w:pPr>
      <w:r>
        <w:rPr>
          <w:color w:val="000000"/>
        </w:rPr>
        <w:t>A11 格式迁移</w:t>
      </w:r>
      <w:bookmarkEnd w:id="28"/>
    </w:p>
    <w:p>
      <w:pPr>
        <w:spacing w:after="160"/>
      </w:pPr>
      <w:r>
        <w:rPr>
          <w:sz w:val="20"/>
        </w:rPr>
        <w:t>联合现行规则：文档格式与 API 起点按 J06 统一；实际若已发布格式 5 则演进下一版。完整旧 V4 容量门继续有效；大媒体/模拟缓存使用独立版本容器。</w:t>
      </w:r>
    </w:p>
    <w:p>
      <w:pPr>
        <w:pStyle w:val="Heading2"/>
      </w:pPr>
      <w:r>
        <w:rPr>
          <w:color w:val="000000"/>
        </w:rPr>
        <w:t>格式 5 的升级规则</w:t>
      </w:r>
    </w:p>
    <w:p>
      <w:r>
        <w:rPr>
          <w:b w:val="0"/>
        </w:rPr>
        <w:t>新写格式 5，兼容读取 1—5；从 1—4 首次升级采用 Save As 保留原文件。V4 每组 XYZ 键拆成三个 scalar key，保留时间、每轴 double、Constant/Linear 与端外 Hold。旧有动画对象分配到迁移 SceneTake Action 的各自 Slot；空动画不制造无用动作。不从当前预览烘焙，不自动平滑、化简或 Euler Filter。 格式5是核心升级起点；新增媒体/模拟/脚本/绘图/序列的schema版本与外部缓存清单在P1统一冻结，若需要新版本必须给迁移，不把未知字段静默挤入旧格式。</w:t>
      </w:r>
    </w:p>
    <w:p>
      <w:r>
        <w:rPr>
          <w:b w:val="0"/>
        </w:rPr>
        <w:t>旧最大 3,000 组轨和 100,000 组键会变成最多 9,000 条标量曲线、300,000 个标量键。新预算和展开后的批量工作量必须按标量统计；继续沿用 100,000 个“键”的名字却改变计数单位，会拒绝旧版合法作品。[AR03、AR11]</w:t>
      </w:r>
    </w:p>
    <w:p>
      <w:pPr>
        <w:pStyle w:val="Heading2"/>
      </w:pPr>
      <w:r>
        <w:rPr>
          <w:color w:val="000000"/>
        </w:rPr>
        <w:t>精确保留的对象是解码后的声明类型</w:t>
      </w:r>
    </w:p>
    <w:p>
      <w:r>
        <w:rPr>
          <w:b w:val="0"/>
        </w:rPr>
        <w:t>动画键值与 V2 scalar 数据是 binary64，旧基础 TRS、mesh 等现有字段是 binary32。精确保留是保留各字段按原格式声明类型解码后的值，不是保留所有 JSON 字符，也不是把旧 float 字段悄悄升级成 double。旧输入 2.000000001 若原来解成 float 的 2，就不能声称原词法精度一直存在。</w:t>
      </w:r>
    </w:p>
    <w:p>
      <w:r>
        <w:rPr>
          <w:b w:val="0"/>
        </w:rPr>
        <w:t>当前 Scene::replaceNodes 会对合法 base quaternion 再 normalize。V2 新增严格 validate/adopt 路径，使 [2,0,0,0] 等合法解码值保持原值；显示用 localMatrix 内的单位化，不写回正式内容。该修订与 P2 的取消恢复相互独立。V1 已载入内存后丢失的值无法恢复，升级以当时内存快照为基准。[AR08、AR11]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381"/>
        <w:gridCol w:w="4365"/>
        <w:gridCol w:w="3288"/>
      </w:tblGrid>
      <w:tr>
        <w:trPr>
          <w:tblHeader w:val="true"/>
          <w:cantSplit/>
        </w:trPr>
        <w:tc>
          <w:tcPr>
            <w:tcW w:type="dxa" w:w="2381"/>
            <w:vAlign w:val="center"/>
            <w:shd w:fill="E4ECF4"/>
          </w:tcPr>
          <w:p>
            <w:pPr>
              <w:spacing w:after="20" w:line="264" w:lineRule="auto"/>
            </w:pPr>
            <w:r>
              <w:rPr>
                <w:b/>
                <w:sz w:val="19"/>
              </w:rPr>
              <w:t>验证对象</w:t>
            </w:r>
          </w:p>
        </w:tc>
        <w:tc>
          <w:tcPr>
            <w:tcW w:type="dxa" w:w="4365"/>
            <w:vAlign w:val="center"/>
            <w:shd w:fill="E4ECF4"/>
          </w:tcPr>
          <w:p>
            <w:pPr>
              <w:spacing w:after="20" w:line="264" w:lineRule="auto"/>
            </w:pPr>
            <w:r>
              <w:rPr>
                <w:b/>
                <w:sz w:val="19"/>
              </w:rPr>
              <w:t>Oracle</w:t>
            </w:r>
          </w:p>
        </w:tc>
        <w:tc>
          <w:tcPr>
            <w:tcW w:type="dxa" w:w="3288"/>
            <w:vAlign w:val="center"/>
            <w:shd w:fill="E4ECF4"/>
          </w:tcPr>
          <w:p>
            <w:pPr>
              <w:spacing w:after="20" w:line="264" w:lineRule="auto"/>
            </w:pPr>
            <w:r>
              <w:rPr>
                <w:b/>
                <w:sz w:val="19"/>
              </w:rPr>
              <w:t>不可混淆的边界</w:t>
            </w:r>
          </w:p>
        </w:tc>
      </w:tr>
      <w:tr>
        <w:trPr>
          <w:cantSplit/>
        </w:trPr>
        <w:tc>
          <w:tcPr>
            <w:tcW w:type="dxa" w:w="2381"/>
            <w:vAlign w:val="center"/>
            <w:shd w:fill="FFFFFF"/>
          </w:tcPr>
          <w:p>
            <w:pPr>
              <w:spacing w:after="20" w:line="264" w:lineRule="auto"/>
            </w:pPr>
            <w:r>
              <w:rPr>
                <w:b w:val="0"/>
                <w:sz w:val="19"/>
              </w:rPr>
              <w:t>作者数据</w:t>
            </w:r>
          </w:p>
        </w:tc>
        <w:tc>
          <w:tcPr>
            <w:tcW w:type="dxa" w:w="4365"/>
            <w:vAlign w:val="center"/>
            <w:shd w:fill="FFFFFF"/>
          </w:tcPr>
          <w:p>
            <w:pPr>
              <w:spacing w:after="20" w:line="264" w:lineRule="auto"/>
            </w:pPr>
            <w:r>
              <w:rPr>
                <w:b w:val="0"/>
                <w:sz w:val="19"/>
              </w:rPr>
              <w:t>按字段声明精度逐值及 ID 精确保留</w:t>
            </w:r>
          </w:p>
        </w:tc>
        <w:tc>
          <w:tcPr>
            <w:tcW w:type="dxa" w:w="3288"/>
            <w:vAlign w:val="center"/>
            <w:shd w:fill="FFFFFF"/>
          </w:tcPr>
          <w:p>
            <w:pPr>
              <w:spacing w:after="20" w:line="264" w:lineRule="auto"/>
            </w:pPr>
            <w:r>
              <w:rPr>
                <w:b w:val="0"/>
                <w:sz w:val="19"/>
              </w:rPr>
              <w:t>不是与原 JSON 文本逐字相等</w:t>
            </w:r>
          </w:p>
        </w:tc>
      </w:tr>
      <w:tr>
        <w:trPr>
          <w:cantSplit/>
        </w:trPr>
        <w:tc>
          <w:tcPr>
            <w:tcW w:type="dxa" w:w="2381"/>
            <w:vAlign w:val="center"/>
            <w:shd w:fill="F5F7F9"/>
          </w:tcPr>
          <w:p>
            <w:pPr>
              <w:spacing w:after="20" w:line="264" w:lineRule="auto"/>
            </w:pPr>
            <w:r>
              <w:rPr>
                <w:b w:val="0"/>
                <w:sz w:val="19"/>
              </w:rPr>
              <w:t>旧动画结果</w:t>
            </w:r>
          </w:p>
        </w:tc>
        <w:tc>
          <w:tcPr>
            <w:tcW w:type="dxa" w:w="4365"/>
            <w:vAlign w:val="center"/>
            <w:shd w:fill="F5F7F9"/>
          </w:tcPr>
          <w:p>
            <w:pPr>
              <w:spacing w:after="20" w:line="264" w:lineRule="auto"/>
            </w:pPr>
            <w:r>
              <w:rPr>
                <w:b w:val="0"/>
                <w:sz w:val="19"/>
              </w:rPr>
              <w:t>V1 与迁移 V2 在代表帧和边界取样一致</w:t>
            </w:r>
          </w:p>
        </w:tc>
        <w:tc>
          <w:tcPr>
            <w:tcW w:type="dxa" w:w="3288"/>
            <w:vAlign w:val="center"/>
            <w:shd w:fill="F5F7F9"/>
          </w:tcPr>
          <w:p>
            <w:pPr>
              <w:spacing w:after="20" w:line="264" w:lineRule="auto"/>
            </w:pPr>
            <w:r>
              <w:rPr>
                <w:b w:val="0"/>
                <w:sz w:val="19"/>
              </w:rPr>
              <w:t>非线性新功能不纳入旧结果逐位比较</w:t>
            </w:r>
          </w:p>
        </w:tc>
      </w:tr>
      <w:tr>
        <w:trPr>
          <w:cantSplit/>
        </w:trPr>
        <w:tc>
          <w:tcPr>
            <w:tcW w:type="dxa" w:w="2381"/>
            <w:vAlign w:val="center"/>
            <w:shd w:fill="FFFFFF"/>
          </w:tcPr>
          <w:p>
            <w:pPr>
              <w:spacing w:after="20" w:line="264" w:lineRule="auto"/>
            </w:pPr>
            <w:r>
              <w:rPr>
                <w:b w:val="0"/>
                <w:sz w:val="19"/>
              </w:rPr>
              <w:t>非单位 base q</w:t>
            </w:r>
          </w:p>
        </w:tc>
        <w:tc>
          <w:tcPr>
            <w:tcW w:type="dxa" w:w="4365"/>
            <w:vAlign w:val="center"/>
            <w:shd w:fill="FFFFFF"/>
          </w:tcPr>
          <w:p>
            <w:pPr>
              <w:spacing w:after="20" w:line="264" w:lineRule="auto"/>
            </w:pPr>
            <w:r>
              <w:rPr>
                <w:b w:val="0"/>
                <w:sz w:val="19"/>
              </w:rPr>
              <w:t>持久 q 原值保持，显示矩阵与旧语义容差内相等</w:t>
            </w:r>
          </w:p>
        </w:tc>
        <w:tc>
          <w:tcPr>
            <w:tcW w:type="dxa" w:w="3288"/>
            <w:vAlign w:val="center"/>
            <w:shd w:fill="FFFFFF"/>
          </w:tcPr>
          <w:p>
            <w:pPr>
              <w:spacing w:after="20" w:line="264" w:lineRule="auto"/>
            </w:pPr>
            <w:r>
              <w:rPr>
                <w:b w:val="0"/>
                <w:sz w:val="19"/>
              </w:rPr>
              <w:t>运行时规范化不能回写</w:t>
            </w:r>
          </w:p>
        </w:tc>
      </w:tr>
      <w:tr>
        <w:trPr>
          <w:cantSplit/>
        </w:trPr>
        <w:tc>
          <w:tcPr>
            <w:tcW w:type="dxa" w:w="2381"/>
            <w:vAlign w:val="center"/>
            <w:shd w:fill="F5F7F9"/>
          </w:tcPr>
          <w:p>
            <w:pPr>
              <w:spacing w:after="20" w:line="264" w:lineRule="auto"/>
            </w:pPr>
            <w:r>
              <w:rPr>
                <w:b w:val="0"/>
                <w:sz w:val="19"/>
              </w:rPr>
              <w:t>超过 10k 静态节点</w:t>
            </w:r>
          </w:p>
        </w:tc>
        <w:tc>
          <w:tcPr>
            <w:tcW w:type="dxa" w:w="4365"/>
            <w:vAlign w:val="center"/>
            <w:shd w:fill="F5F7F9"/>
          </w:tcPr>
          <w:p>
            <w:pPr>
              <w:spacing w:after="20" w:line="264" w:lineRule="auto"/>
            </w:pPr>
            <w:r>
              <w:rPr>
                <w:b w:val="0"/>
                <w:sz w:val="19"/>
              </w:rPr>
              <w:t>保持旧 Base 读取和预算内 Save As 能力</w:t>
            </w:r>
          </w:p>
        </w:tc>
        <w:tc>
          <w:tcPr>
            <w:tcW w:type="dxa" w:w="3288"/>
            <w:vAlign w:val="center"/>
            <w:shd w:fill="F5F7F9"/>
          </w:tcPr>
          <w:p>
            <w:pPr>
              <w:spacing w:after="20" w:line="264" w:lineRule="auto"/>
            </w:pPr>
            <w:r>
              <w:rPr>
                <w:b w:val="0"/>
                <w:sz w:val="19"/>
              </w:rPr>
              <w:t>完整动画 Preview/Sample/Export 才适用 10k Pose 限额</w:t>
            </w:r>
          </w:p>
        </w:tc>
      </w:tr>
    </w:tbl>
    <w:p>
      <w:pPr>
        <w:pStyle w:val="Heading2"/>
      </w:pPr>
      <w:r>
        <w:rPr>
          <w:color w:val="000000"/>
        </w:rPr>
        <w:t>容量证明必须来自最终序列化器</w:t>
      </w:r>
    </w:p>
    <w:p>
      <w:r>
        <w:rPr>
          <w:b w:val="0"/>
        </w:rPr>
        <w:t>初始建议格式 5 输出预算为 256 MiB，纯 Constant/Linear 键不扩写无用柄，迁移动作名不重复所有对象名称。binary32 和 binary64 分别使用对应的最短 roundtrip 输出；double 最多需要 17 个有效数字。加载和迁移采用有预算的构造过程，避免同时保留多个全量 JSON DOM、旧组键深拷贝、新标量深拷贝和全历史副本。</w:t>
      </w:r>
    </w:p>
    <w:p>
      <w:r>
        <w:rPr>
          <w:b w:val="0"/>
        </w:rPr>
        <w:t>审计撤回了早期“小于 147 MiB”的估算证明。旧 JSON 的 0.1 解成 float 后，再作为 double 编码可能变成 0.10000000149011612；默认字段展开也会增加大小。原非动画部分小于 64 MiB，不等于重新编码后仍小于 64 MiB。256 MiB 是候选输出限额，不能单独证明最大旧作品一定可另存。</w:t>
      </w:r>
    </w:p>
    <w:p>
      <w:r>
        <w:rPr>
          <w:b w:val="0"/>
        </w:rPr>
        <w:t>最终 serializer 在发布 Save As 前流式精确计数实际输出，并检查内存、磁盘和文件字节预算。超限无损失败，只能证明文件安全。P1 还必须对最终 schema 做最坏上界和最大夹具验证；必要时改变紧凑表示或提高有证据支持的 cap，之后才能承诺最大合法 V4 全覆盖 Save As。该兼容门槛目前未通过。</w:t>
      </w:r>
    </w:p>
    <w:p>
      <w:pPr>
        <w:pStyle w:val="ListBullet"/>
      </w:pPr>
      <w:r>
        <w:t>夹具一：3,000 组轨、100,000 组键，覆盖 300,000 标量键迁移。</w:t>
      </w:r>
    </w:p>
    <w:p>
      <w:pPr>
        <w:pStyle w:val="ListBullet"/>
      </w:pPr>
      <w:r>
        <w:t>夹具二：接近 64 MiB，主要由短 float 词法、mesh positions、normals、UV 和 corners 构成。</w:t>
      </w:r>
    </w:p>
    <w:p>
      <w:pPr>
        <w:pStyle w:val="ListBullet"/>
      </w:pPr>
      <w:r>
        <w:t>夹具三：名称、字符串及省略默认字段主导，验证重新编码和字段展开。</w:t>
      </w:r>
    </w:p>
    <w:p>
      <w:pPr>
        <w:pStyle w:val="ListBullet"/>
      </w:pPr>
      <w:r>
        <w:t>夹具四：超过 10,000 静态节点且无动画，验证静态容量没有被 Pose 限额缩小。</w:t>
      </w:r>
    </w:p>
    <w:p>
      <w:r>
        <w:rPr>
          <w:b w:val="0"/>
        </w:rPr>
        <w:t>旧格式 1—3 的读取路由与格式 4 的 64 MiB 合同不同，必须保留各自边界。超出新输出预算的历史输入可在既有读取支持范围内打开并诊断；升级超限保持旧文档与旧文件。不能把“支持读取该版本”写成“任意历史文件无条件能转存”。[AR11]</w:t>
      </w:r>
    </w:p>
    <w:p>
      <w:pPr>
        <w:pStyle w:val="Heading2"/>
      </w:pPr>
      <w:r>
        <w:rPr>
          <w:color w:val="000000"/>
        </w:rPr>
        <w:t>角色数据采用有界紧凑载荷</w:t>
      </w:r>
    </w:p>
    <w:p>
      <w:r>
        <w:rPr>
          <w:b w:val="0"/>
        </w:rPr>
        <w:t>格式 5 保持 JSON 外层，用版本化 bulk 字段紧凑保存新增权重、形态和 rest 数组。每个块记录 dtype、count、字节序、稀疏或稠密布局和稳定 ID 映射；base64 分块输出。普通键保持可读标量结构。该选择避免立即引入另一个容器和跨文件原子保存体系，同时解决大型数值数组重复字段的问题。</w:t>
      </w:r>
    </w:p>
    <w:p>
      <w:r>
        <w:rPr>
          <w:b w:val="0"/>
        </w:rPr>
        <w:t>已有 binary64 作者值不因紧凑编码降成 float；新字段的声明精度在 schema 冻结时确定，形状快照采用与源网格匹配的类型。读取先以 checked uint64 验证元素乘积和字节长度，再有界解码。字节序、非法 base64、长度和映射不匹配均在采用候选前失败。</w:t>
      </w:r>
    </w:p>
    <w:p>
      <w:r>
        <w:rPr>
          <w:b w:val="0"/>
        </w:rPr>
        <w:t>base64 字节数是 4×ceil(rawBytes/3)。例如一百万顶点、16 个 float32 XYZ 稠密形态，原始数据为 192,000,000 字节，编码后约 244 MiB；再加入每点四个 uint32 joint 与 float32 weight 后已经超过 256 MiB，尚未计算原网格 JSON。因此“顶点上限”“形态数”和“文件上限”不承诺任意同时取最大值。</w:t>
      </w:r>
    </w:p>
    <w:p>
      <w:r>
        <w:rPr>
          <w:b w:val="0"/>
        </w:rPr>
        <w:t>同一个 serializer 先走 CountingSink 精确计数，再流式写入；不生成整个文件大小的中间字符串。读取采用有界 SAX/流式 bulk 解码。聚合 budget 同时约束正式数据、Undo retained、草稿候选、编译计划、旧新几何、渲染暂存及解码区；shared 引用不重复计，真实深拷贝必须计入。</w:t>
      </w:r>
    </w:p>
    <w:p>
      <w:r>
        <w:rPr>
          <w:b w:val="0"/>
        </w:rPr>
        <w:t>角色候选 budget 不取代最大合法 V4 的 Save As 门槛。两百万新键只是结构数量上限，仍须通过最终序列化字节和内存准入。若最大旧稿在最终 schema 下无法保存，先改紧凑表示或经证据调整 cap，不能通过降低兼容承诺来标记迁移完成。</w:t>
      </w:r>
    </w:p>
    <w:p>
      <w:bookmarkStart w:id="29" w:name="A12"/>
      <w:pPr>
        <w:pStyle w:val="Heading1"/>
        <w:pageBreakBefore w:val="0"/>
      </w:pPr>
      <w:r>
        <w:rPr>
          <w:color w:val="000000"/>
        </w:rPr>
        <w:t>A12 API 与事务</w:t>
      </w:r>
      <w:bookmarkEnd w:id="29"/>
    </w:p>
    <w:p>
      <w:pPr>
        <w:spacing w:after="160"/>
      </w:pPr>
      <w:r>
        <w:rPr>
          <w:sz w:val="20"/>
        </w:rPr>
        <w:t>联合现行规则：PreparedEdit.Ready 是进程内短 TTL 候选；RenderJob.Ready 是持久恢复点。图像 export* 只适配共享 RenderService/JobRegistry，不另建队列。发布增加 attemptEpoch 与 finalized intent，见 J06。</w:t>
      </w:r>
    </w:p>
    <w:p>
      <w:pPr>
        <w:pStyle w:val="Heading2"/>
      </w:pPr>
      <w:r>
        <w:rPr>
          <w:color w:val="000000"/>
        </w:rPr>
        <w:t>版本与能力同步升级</w:t>
      </w:r>
    </w:p>
    <w:p>
      <w:r>
        <w:rPr>
          <w:b w:val="0"/>
        </w:rPr>
        <w:t>应用、Native API、schema 和 MCP 成套升级为 0.3.0，继续 wire 1。0.2 客户端明确版本拒绝；0.3 可提供受限 TRS 便利命令，但遇到多 Action 或各轴不同键时不能伪造旧 vec3 track 返回。格式 5 未实现的 feature 显式 UnsupportedFeature，不忽略未知动画字段。 扩展能力独立版本化并只在真正可用后写入describe；0.3.0是核心计划起点，不承诺最终扩展仍无需API/schema升级。</w:t>
      </w:r>
    </w:p>
    <w:p>
      <w:r>
        <w:rPr>
          <w:b w:val="0"/>
        </w:rPr>
        <w:t>属性通过 typed PropertyID、单位、范围、分量和支持插值描述，不提供任意字符串反射路径。基础 entity.get 仍返回 base；animation.sample 标记 evaluated；作者查询单独表明 authoring 来源。system.describe 是实际能力、权限和预算的真源，不提前承诺最终静态工具数量。[AR24]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948"/>
        <w:gridCol w:w="3572"/>
        <w:gridCol w:w="3515"/>
      </w:tblGrid>
      <w:tr>
        <w:trPr>
          <w:tblHeader w:val="true"/>
          <w:cantSplit/>
        </w:trPr>
        <w:tc>
          <w:tcPr>
            <w:tcW w:type="dxa" w:w="2948"/>
            <w:vAlign w:val="center"/>
            <w:shd w:fill="E4ECF4"/>
          </w:tcPr>
          <w:p>
            <w:pPr>
              <w:spacing w:after="20" w:line="264" w:lineRule="auto"/>
            </w:pPr>
            <w:r>
              <w:rPr>
                <w:b/>
                <w:sz w:val="19"/>
              </w:rPr>
              <w:t>命令族</w:t>
            </w:r>
          </w:p>
        </w:tc>
        <w:tc>
          <w:tcPr>
            <w:tcW w:type="dxa" w:w="3572"/>
            <w:vAlign w:val="center"/>
            <w:shd w:fill="E4ECF4"/>
          </w:tcPr>
          <w:p>
            <w:pPr>
              <w:spacing w:after="20" w:line="264" w:lineRule="auto"/>
            </w:pPr>
            <w:r>
              <w:rPr>
                <w:b/>
                <w:sz w:val="19"/>
              </w:rPr>
              <w:t>主要操作</w:t>
            </w:r>
          </w:p>
        </w:tc>
        <w:tc>
          <w:tcPr>
            <w:tcW w:type="dxa" w:w="3515"/>
            <w:vAlign w:val="center"/>
            <w:shd w:fill="E4ECF4"/>
          </w:tcPr>
          <w:p>
            <w:pPr>
              <w:spacing w:after="20" w:line="264" w:lineRule="auto"/>
            </w:pPr>
            <w:r>
              <w:rPr>
                <w:b/>
                <w:sz w:val="19"/>
              </w:rPr>
              <w:t>一致性要求</w:t>
            </w:r>
          </w:p>
        </w:tc>
      </w:tr>
      <w:tr>
        <w:trPr>
          <w:cantSplit/>
        </w:trPr>
        <w:tc>
          <w:tcPr>
            <w:tcW w:type="dxa" w:w="2948"/>
            <w:vAlign w:val="center"/>
            <w:shd w:fill="FFFFFF"/>
          </w:tcPr>
          <w:p>
            <w:pPr>
              <w:spacing w:after="20" w:line="264" w:lineRule="auto"/>
            </w:pPr>
            <w:r>
              <w:rPr>
                <w:b w:val="0"/>
                <w:sz w:val="19"/>
              </w:rPr>
              <w:t>actions / slots / bindings</w:t>
            </w:r>
          </w:p>
        </w:tc>
        <w:tc>
          <w:tcPr>
            <w:tcW w:type="dxa" w:w="3572"/>
            <w:vAlign w:val="center"/>
            <w:shd w:fill="FFFFFF"/>
          </w:tcPr>
          <w:p>
            <w:pPr>
              <w:spacing w:after="20" w:line="264" w:lineRule="auto"/>
            </w:pPr>
            <w:r>
              <w:rPr>
                <w:b w:val="0"/>
                <w:sz w:val="19"/>
              </w:rPr>
              <w:t>创建、复制、绑定、单用户化、PushDown、Stash</w:t>
            </w:r>
          </w:p>
        </w:tc>
        <w:tc>
          <w:tcPr>
            <w:tcW w:type="dxa" w:w="3515"/>
            <w:vAlign w:val="center"/>
            <w:shd w:fill="FFFFFF"/>
          </w:tcPr>
          <w:p>
            <w:pPr>
              <w:spacing w:after="20" w:line="264" w:lineRule="auto"/>
            </w:pPr>
            <w:r>
              <w:rPr>
                <w:b w:val="0"/>
                <w:sz w:val="19"/>
              </w:rPr>
              <w:t>稳定 ID、类型匹配、共享引用可见</w:t>
            </w:r>
          </w:p>
        </w:tc>
      </w:tr>
      <w:tr>
        <w:trPr>
          <w:cantSplit/>
        </w:trPr>
        <w:tc>
          <w:tcPr>
            <w:tcW w:type="dxa" w:w="2948"/>
            <w:vAlign w:val="center"/>
            <w:shd w:fill="F5F7F9"/>
          </w:tcPr>
          <w:p>
            <w:pPr>
              <w:spacing w:after="20" w:line="264" w:lineRule="auto"/>
            </w:pPr>
            <w:r>
              <w:rPr>
                <w:b w:val="0"/>
                <w:sz w:val="19"/>
              </w:rPr>
              <w:t>curves / keys / handles</w:t>
            </w:r>
          </w:p>
        </w:tc>
        <w:tc>
          <w:tcPr>
            <w:tcW w:type="dxa" w:w="3572"/>
            <w:vAlign w:val="center"/>
            <w:shd w:fill="F5F7F9"/>
          </w:tcPr>
          <w:p>
            <w:pPr>
              <w:spacing w:after="20" w:line="264" w:lineRule="auto"/>
            </w:pPr>
            <w:r>
              <w:rPr>
                <w:b w:val="0"/>
                <w:sz w:val="19"/>
              </w:rPr>
              <w:t>精确插键、批量移动、值和柄修改、插值</w:t>
            </w:r>
          </w:p>
        </w:tc>
        <w:tc>
          <w:tcPr>
            <w:tcW w:type="dxa" w:w="3515"/>
            <w:vAlign w:val="center"/>
            <w:shd w:fill="F5F7F9"/>
          </w:tcPr>
          <w:p>
            <w:pPr>
              <w:spacing w:after="20" w:line="264" w:lineRule="auto"/>
            </w:pPr>
            <w:r>
              <w:rPr>
                <w:b w:val="0"/>
                <w:sz w:val="19"/>
              </w:rPr>
              <w:t>按规范目标去重；一次事务</w:t>
            </w:r>
          </w:p>
        </w:tc>
      </w:tr>
      <w:tr>
        <w:trPr>
          <w:cantSplit/>
        </w:trPr>
        <w:tc>
          <w:tcPr>
            <w:tcW w:type="dxa" w:w="2948"/>
            <w:vAlign w:val="center"/>
            <w:shd w:fill="FFFFFF"/>
          </w:tcPr>
          <w:p>
            <w:pPr>
              <w:spacing w:after="20" w:line="264" w:lineRule="auto"/>
            </w:pPr>
            <w:r>
              <w:rPr>
                <w:b w:val="0"/>
                <w:sz w:val="19"/>
              </w:rPr>
              <w:t>keyPose / keyingSets</w:t>
            </w:r>
          </w:p>
        </w:tc>
        <w:tc>
          <w:tcPr>
            <w:tcW w:type="dxa" w:w="3572"/>
            <w:vAlign w:val="center"/>
            <w:shd w:fill="FFFFFF"/>
          </w:tcPr>
          <w:p>
            <w:pPr>
              <w:spacing w:after="20" w:line="264" w:lineRule="auto"/>
            </w:pPr>
            <w:r>
              <w:rPr>
                <w:b w:val="0"/>
                <w:sz w:val="19"/>
              </w:rPr>
              <w:t>作者值录键、Available、OnlyNeeded</w:t>
            </w:r>
          </w:p>
        </w:tc>
        <w:tc>
          <w:tcPr>
            <w:tcW w:type="dxa" w:w="3515"/>
            <w:vAlign w:val="center"/>
            <w:shd w:fill="FFFFFF"/>
          </w:tcPr>
          <w:p>
            <w:pPr>
              <w:spacing w:after="20" w:line="264" w:lineRule="auto"/>
            </w:pPr>
            <w:r>
              <w:rPr>
                <w:b w:val="0"/>
                <w:sz w:val="19"/>
              </w:rPr>
              <w:t>与 GUI AutoKey 同一服务</w:t>
            </w:r>
          </w:p>
        </w:tc>
      </w:tr>
      <w:tr>
        <w:trPr>
          <w:cantSplit/>
        </w:trPr>
        <w:tc>
          <w:tcPr>
            <w:tcW w:type="dxa" w:w="2948"/>
            <w:vAlign w:val="center"/>
            <w:shd w:fill="F5F7F9"/>
          </w:tcPr>
          <w:p>
            <w:pPr>
              <w:spacing w:after="20" w:line="264" w:lineRule="auto"/>
            </w:pPr>
            <w:r>
              <w:rPr>
                <w:b w:val="0"/>
                <w:sz w:val="19"/>
              </w:rPr>
              <w:t>markers / nla / constraints</w:t>
            </w:r>
          </w:p>
        </w:tc>
        <w:tc>
          <w:tcPr>
            <w:tcW w:type="dxa" w:w="3572"/>
            <w:vAlign w:val="center"/>
            <w:shd w:fill="F5F7F9"/>
          </w:tcPr>
          <w:p>
            <w:pPr>
              <w:spacing w:after="20" w:line="264" w:lineRule="auto"/>
            </w:pPr>
            <w:r>
              <w:rPr>
                <w:b w:val="0"/>
                <w:sz w:val="19"/>
              </w:rPr>
              <w:t>编排及依赖图编辑</w:t>
            </w:r>
          </w:p>
        </w:tc>
        <w:tc>
          <w:tcPr>
            <w:tcW w:type="dxa" w:w="3515"/>
            <w:vAlign w:val="center"/>
            <w:shd w:fill="F5F7F9"/>
          </w:tcPr>
          <w:p>
            <w:pPr>
              <w:spacing w:after="20" w:line="264" w:lineRule="auto"/>
            </w:pPr>
            <w:r>
              <w:rPr>
                <w:b w:val="0"/>
                <w:sz w:val="19"/>
              </w:rPr>
              <w:t>完整候选求值后才发布</w:t>
            </w:r>
          </w:p>
        </w:tc>
      </w:tr>
      <w:tr>
        <w:trPr>
          <w:cantSplit/>
        </w:trPr>
        <w:tc>
          <w:tcPr>
            <w:tcW w:type="dxa" w:w="2948"/>
            <w:vAlign w:val="center"/>
            <w:shd w:fill="FFFFFF"/>
          </w:tcPr>
          <w:p>
            <w:pPr>
              <w:spacing w:after="20" w:line="264" w:lineRule="auto"/>
            </w:pPr>
            <w:r>
              <w:rPr>
                <w:b w:val="0"/>
                <w:sz w:val="19"/>
              </w:rPr>
              <w:t>prepareEdit / commit / cancel</w:t>
            </w:r>
          </w:p>
        </w:tc>
        <w:tc>
          <w:tcPr>
            <w:tcW w:type="dxa" w:w="3572"/>
            <w:vAlign w:val="center"/>
            <w:shd w:fill="FFFFFF"/>
          </w:tcPr>
          <w:p>
            <w:pPr>
              <w:spacing w:after="20" w:line="264" w:lineRule="auto"/>
            </w:pPr>
            <w:r>
              <w:rPr>
                <w:b w:val="0"/>
                <w:sz w:val="19"/>
              </w:rPr>
              <w:t>长操作分块准备和原子提交</w:t>
            </w:r>
          </w:p>
        </w:tc>
        <w:tc>
          <w:tcPr>
            <w:tcW w:type="dxa" w:w="3515"/>
            <w:vAlign w:val="center"/>
            <w:shd w:fill="FFFFFF"/>
          </w:tcPr>
          <w:p>
            <w:pPr>
              <w:spacing w:after="20" w:line="264" w:lineRule="auto"/>
            </w:pPr>
            <w:r>
              <w:rPr>
                <w:b w:val="0"/>
                <w:sz w:val="19"/>
              </w:rPr>
              <w:t>独立 token；不借旧 ledger 假装可中断</w:t>
            </w:r>
          </w:p>
        </w:tc>
      </w:tr>
      <w:tr>
        <w:trPr>
          <w:cantSplit/>
        </w:trPr>
        <w:tc>
          <w:tcPr>
            <w:tcW w:type="dxa" w:w="2948"/>
            <w:vAlign w:val="center"/>
            <w:shd w:fill="F5F7F9"/>
          </w:tcPr>
          <w:p>
            <w:pPr>
              <w:spacing w:after="20" w:line="264" w:lineRule="auto"/>
            </w:pPr>
            <w:r>
              <w:rPr>
                <w:b w:val="0"/>
                <w:sz w:val="19"/>
              </w:rPr>
              <w:t>exportJobs</w:t>
            </w:r>
          </w:p>
        </w:tc>
        <w:tc>
          <w:tcPr>
            <w:tcW w:type="dxa" w:w="3572"/>
            <w:vAlign w:val="center"/>
            <w:shd w:fill="F5F7F9"/>
          </w:tcPr>
          <w:p>
            <w:pPr>
              <w:spacing w:after="20" w:line="264" w:lineRule="auto"/>
            </w:pPr>
            <w:r>
              <w:rPr>
                <w:b w:val="0"/>
                <w:sz w:val="19"/>
              </w:rPr>
              <w:t>开始、查询、读帧、取消、恢复</w:t>
            </w:r>
          </w:p>
        </w:tc>
        <w:tc>
          <w:tcPr>
            <w:tcW w:type="dxa" w:w="3515"/>
            <w:vAlign w:val="center"/>
            <w:shd w:fill="F5F7F9"/>
          </w:tcPr>
          <w:p>
            <w:pPr>
              <w:spacing w:after="20" w:line="264" w:lineRule="auto"/>
            </w:pPr>
            <w:r>
              <w:rPr>
                <w:b w:val="0"/>
                <w:sz w:val="19"/>
              </w:rPr>
              <w:t>持久 Job 和文件权限独立于文档 Undo</w:t>
            </w:r>
          </w:p>
        </w:tc>
      </w:tr>
    </w:tbl>
    <w:p>
      <w:pPr>
        <w:pStyle w:val="Heading2"/>
      </w:pPr>
      <w:r>
        <w:rPr>
          <w:color w:val="000000"/>
        </w:rPr>
        <w:t>短操作继续一次提交</w:t>
      </w:r>
    </w:p>
    <w:p>
      <w:r>
        <w:rPr>
          <w:b w:val="0"/>
        </w:rPr>
        <w:t>所有 GUI/API 命令进入同一 typed 业务服务。读取来源并验证候选，准备完整求值结果，执行最终 CAS、deadline、Busy 和来源守卫，然后一次性提交内容与历史、推进版本、安装对应结果并通知 UI。准备失败不能先写一部分键再补偿。</w:t>
      </w:r>
    </w:p>
    <w:p>
      <w:r>
        <w:rPr>
          <w:b w:val="0"/>
        </w:rPr>
        <w:t>精确 no_change 仍经过准入和最后守卫，但不切断 redo、不改变 clean 状态。分页 cursor 绑定文档身份、内容版本和完整 filter/sort/direction/range；换查询或跨版本返回 stale。旧 ledger 结果只证明某次写的结局，不授权把其 evaluationID 当当前图像身份。[AR24—AR25]</w:t>
      </w:r>
    </w:p>
    <w:p>
      <w:pPr>
        <w:pStyle w:val="Heading2"/>
      </w:pPr>
      <w:r>
        <w:rPr>
          <w:color w:val="000000"/>
        </w:rPr>
        <w:t>可取消 PreparedEdit</w:t>
      </w:r>
    </w:p>
    <w:p>
      <w:r>
        <w:rPr>
          <w:b w:val="0"/>
        </w:rPr>
        <w:t>大规模曲线重编或批量预检使用独立 PreparedOperationID。现有 bridge.cancel 只能取消未 started 的队列项，不能中断已经运行的准备；必须新增实际生命周期，不能只在函数末尾查一下取消标志。[AR25]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665"/>
        <w:gridCol w:w="4139"/>
        <w:gridCol w:w="3231"/>
      </w:tblGrid>
      <w:tr>
        <w:trPr>
          <w:tblHeader w:val="true"/>
          <w:cantSplit/>
        </w:trPr>
        <w:tc>
          <w:tcPr>
            <w:tcW w:type="dxa" w:w="2665"/>
            <w:vAlign w:val="center"/>
            <w:shd w:fill="E4ECF4"/>
          </w:tcPr>
          <w:p>
            <w:pPr>
              <w:spacing w:after="20" w:line="264" w:lineRule="auto"/>
            </w:pPr>
            <w:r>
              <w:rPr>
                <w:b/>
                <w:sz w:val="19"/>
              </w:rPr>
              <w:t>状态</w:t>
            </w:r>
          </w:p>
        </w:tc>
        <w:tc>
          <w:tcPr>
            <w:tcW w:type="dxa" w:w="4139"/>
            <w:vAlign w:val="center"/>
            <w:shd w:fill="E4ECF4"/>
          </w:tcPr>
          <w:p>
            <w:pPr>
              <w:spacing w:after="20" w:line="264" w:lineRule="auto"/>
            </w:pPr>
            <w:r>
              <w:rPr>
                <w:b/>
                <w:sz w:val="19"/>
              </w:rPr>
              <w:t>允许行为</w:t>
            </w:r>
          </w:p>
        </w:tc>
        <w:tc>
          <w:tcPr>
            <w:tcW w:type="dxa" w:w="3231"/>
            <w:vAlign w:val="center"/>
            <w:shd w:fill="E4ECF4"/>
          </w:tcPr>
          <w:p>
            <w:pPr>
              <w:spacing w:after="20" w:line="264" w:lineRule="auto"/>
            </w:pPr>
            <w:r>
              <w:rPr>
                <w:b/>
                <w:sz w:val="19"/>
              </w:rPr>
              <w:t>正式文档</w:t>
            </w:r>
          </w:p>
        </w:tc>
      </w:tr>
      <w:tr>
        <w:trPr>
          <w:cantSplit/>
        </w:trPr>
        <w:tc>
          <w:tcPr>
            <w:tcW w:type="dxa" w:w="2665"/>
            <w:vAlign w:val="center"/>
            <w:shd w:fill="FFFFFF"/>
          </w:tcPr>
          <w:p>
            <w:pPr>
              <w:spacing w:after="20" w:line="264" w:lineRule="auto"/>
            </w:pPr>
            <w:r>
              <w:rPr>
                <w:b w:val="0"/>
                <w:sz w:val="19"/>
              </w:rPr>
              <w:t>Preparing</w:t>
            </w:r>
          </w:p>
        </w:tc>
        <w:tc>
          <w:tcPr>
            <w:tcW w:type="dxa" w:w="4139"/>
            <w:vAlign w:val="center"/>
            <w:shd w:fill="FFFFFF"/>
          </w:tcPr>
          <w:p>
            <w:pPr>
              <w:spacing w:after="20" w:line="264" w:lineRule="auto"/>
            </w:pPr>
            <w:r>
              <w:rPr>
                <w:b w:val="0"/>
                <w:sz w:val="19"/>
              </w:rPr>
              <w:t>分块计算，进度、取消、过期或来源变更</w:t>
            </w:r>
          </w:p>
        </w:tc>
        <w:tc>
          <w:tcPr>
            <w:tcW w:type="dxa" w:w="3231"/>
            <w:vAlign w:val="center"/>
            <w:shd w:fill="FFFFFF"/>
          </w:tcPr>
          <w:p>
            <w:pPr>
              <w:spacing w:after="20" w:line="264" w:lineRule="auto"/>
            </w:pPr>
            <w:r>
              <w:rPr>
                <w:b w:val="0"/>
                <w:sz w:val="19"/>
              </w:rPr>
              <w:t>不写内容、历史或正式 Pose</w:t>
            </w:r>
          </w:p>
        </w:tc>
      </w:tr>
      <w:tr>
        <w:trPr>
          <w:cantSplit/>
        </w:trPr>
        <w:tc>
          <w:tcPr>
            <w:tcW w:type="dxa" w:w="2665"/>
            <w:vAlign w:val="center"/>
            <w:shd w:fill="F5F7F9"/>
          </w:tcPr>
          <w:p>
            <w:pPr>
              <w:spacing w:after="20" w:line="264" w:lineRule="auto"/>
            </w:pPr>
            <w:r>
              <w:rPr>
                <w:b w:val="0"/>
                <w:sz w:val="19"/>
              </w:rPr>
              <w:t>Ready</w:t>
            </w:r>
          </w:p>
        </w:tc>
        <w:tc>
          <w:tcPr>
            <w:tcW w:type="dxa" w:w="4139"/>
            <w:vAlign w:val="center"/>
            <w:shd w:fill="F5F7F9"/>
          </w:tcPr>
          <w:p>
            <w:pPr>
              <w:spacing w:after="20" w:line="264" w:lineRule="auto"/>
            </w:pPr>
            <w:r>
              <w:rPr>
                <w:b w:val="0"/>
                <w:sz w:val="19"/>
              </w:rPr>
              <w:t>短 TTL，等待 commit 或 cancel</w:t>
            </w:r>
          </w:p>
        </w:tc>
        <w:tc>
          <w:tcPr>
            <w:tcW w:type="dxa" w:w="3231"/>
            <w:vAlign w:val="center"/>
            <w:shd w:fill="F5F7F9"/>
          </w:tcPr>
          <w:p>
            <w:pPr>
              <w:spacing w:after="20" w:line="264" w:lineRule="auto"/>
            </w:pPr>
            <w:r>
              <w:rPr>
                <w:b w:val="0"/>
                <w:sz w:val="19"/>
              </w:rPr>
              <w:t>仍不发布；候选可被丢弃</w:t>
            </w:r>
          </w:p>
        </w:tc>
      </w:tr>
      <w:tr>
        <w:trPr>
          <w:cantSplit/>
        </w:trPr>
        <w:tc>
          <w:tcPr>
            <w:tcW w:type="dxa" w:w="2665"/>
            <w:vAlign w:val="center"/>
            <w:shd w:fill="FFFFFF"/>
          </w:tcPr>
          <w:p>
            <w:pPr>
              <w:spacing w:after="20" w:line="264" w:lineRule="auto"/>
            </w:pPr>
            <w:r>
              <w:rPr>
                <w:b w:val="0"/>
                <w:sz w:val="19"/>
              </w:rPr>
              <w:t>Committing</w:t>
            </w:r>
          </w:p>
        </w:tc>
        <w:tc>
          <w:tcPr>
            <w:tcW w:type="dxa" w:w="4139"/>
            <w:vAlign w:val="center"/>
            <w:shd w:fill="FFFFFF"/>
          </w:tcPr>
          <w:p>
            <w:pPr>
              <w:spacing w:after="20" w:line="264" w:lineRule="auto"/>
            </w:pPr>
            <w:r>
              <w:rPr>
                <w:b w:val="0"/>
                <w:sz w:val="19"/>
              </w:rPr>
              <w:t>应用线程执行最后 guard 后不可分割提交</w:t>
            </w:r>
          </w:p>
        </w:tc>
        <w:tc>
          <w:tcPr>
            <w:tcW w:type="dxa" w:w="3231"/>
            <w:vAlign w:val="center"/>
            <w:shd w:fill="FFFFFF"/>
          </w:tcPr>
          <w:p>
            <w:pPr>
              <w:spacing w:after="20" w:line="264" w:lineRule="auto"/>
            </w:pPr>
            <w:r>
              <w:rPr>
                <w:b w:val="0"/>
                <w:sz w:val="19"/>
              </w:rPr>
              <w:t>一次内容及历史变更</w:t>
            </w:r>
          </w:p>
        </w:tc>
      </w:tr>
      <w:tr>
        <w:trPr>
          <w:cantSplit/>
        </w:trPr>
        <w:tc>
          <w:tcPr>
            <w:tcW w:type="dxa" w:w="2665"/>
            <w:vAlign w:val="center"/>
            <w:shd w:fill="F5F7F9"/>
          </w:tcPr>
          <w:p>
            <w:pPr>
              <w:spacing w:after="20" w:line="264" w:lineRule="auto"/>
            </w:pPr>
            <w:r>
              <w:rPr>
                <w:b w:val="0"/>
                <w:sz w:val="19"/>
              </w:rPr>
              <w:t>Committed</w:t>
            </w:r>
          </w:p>
        </w:tc>
        <w:tc>
          <w:tcPr>
            <w:tcW w:type="dxa" w:w="4139"/>
            <w:vAlign w:val="center"/>
            <w:shd w:fill="F5F7F9"/>
          </w:tcPr>
          <w:p>
            <w:pPr>
              <w:spacing w:after="20" w:line="264" w:lineRule="auto"/>
            </w:pPr>
            <w:r>
              <w:rPr>
                <w:b w:val="0"/>
                <w:sz w:val="19"/>
              </w:rPr>
              <w:t>返回稳定幂等结果</w:t>
            </w:r>
          </w:p>
        </w:tc>
        <w:tc>
          <w:tcPr>
            <w:tcW w:type="dxa" w:w="3231"/>
            <w:vAlign w:val="center"/>
            <w:shd w:fill="F5F7F9"/>
          </w:tcPr>
          <w:p>
            <w:pPr>
              <w:spacing w:after="20" w:line="264" w:lineRule="auto"/>
            </w:pPr>
            <w:r>
              <w:rPr>
                <w:b w:val="0"/>
                <w:sz w:val="19"/>
              </w:rPr>
              <w:t>后来的 cancel 返回已提交结局</w:t>
            </w:r>
          </w:p>
        </w:tc>
      </w:tr>
      <w:tr>
        <w:trPr>
          <w:cantSplit/>
        </w:trPr>
        <w:tc>
          <w:tcPr>
            <w:tcW w:type="dxa" w:w="2665"/>
            <w:vAlign w:val="center"/>
            <w:shd w:fill="FFFFFF"/>
          </w:tcPr>
          <w:p>
            <w:pPr>
              <w:spacing w:after="20" w:line="264" w:lineRule="auto"/>
            </w:pPr>
            <w:r>
              <w:rPr>
                <w:b w:val="0"/>
                <w:sz w:val="19"/>
              </w:rPr>
              <w:t>Cancelled / Expired / Stale / Failed</w:t>
            </w:r>
          </w:p>
        </w:tc>
        <w:tc>
          <w:tcPr>
            <w:tcW w:type="dxa" w:w="4139"/>
            <w:vAlign w:val="center"/>
            <w:shd w:fill="FFFFFF"/>
          </w:tcPr>
          <w:p>
            <w:pPr>
              <w:spacing w:after="20" w:line="264" w:lineRule="auto"/>
            </w:pPr>
            <w:r>
              <w:rPr>
                <w:b w:val="0"/>
                <w:sz w:val="19"/>
              </w:rPr>
              <w:t>释放私有资源，返回具体原因</w:t>
            </w:r>
          </w:p>
        </w:tc>
        <w:tc>
          <w:tcPr>
            <w:tcW w:type="dxa" w:w="3231"/>
            <w:vAlign w:val="center"/>
            <w:shd w:fill="FFFFFF"/>
          </w:tcPr>
          <w:p>
            <w:pPr>
              <w:spacing w:after="20" w:line="264" w:lineRule="auto"/>
            </w:pPr>
            <w:r>
              <w:rPr>
                <w:b w:val="0"/>
                <w:sz w:val="19"/>
              </w:rPr>
              <w:t>零新增键、零历史；保留原 redo/clean</w:t>
            </w:r>
          </w:p>
        </w:tc>
      </w:tr>
    </w:tbl>
    <w:p>
      <w:pPr>
        <w:spacing w:before="120"/>
      </w:pPr>
      <w:r>
        <w:rPr>
          <w:b w:val="0"/>
        </w:rPr>
        <w:t>token 绑定 document UUID/instance、contentRevision、historyRevision、作者语境、帧、选择快照、草稿 ID/代次、必要 sessionRevision、不可变源、规范参数 hash、allocator 代次和 expiry。换 Action、帧或选择后旧 token 必须 stale，不能落到新语境。私有 ID 只有成功提交才进入正式分配器。</w:t>
      </w:r>
    </w:p>
    <w:p>
      <w:r>
        <w:rPr>
          <w:b w:val="0"/>
        </w:rPr>
        <w:t>准备按键、曲线、节点和预检帧分块，目标每片约 4 ms，每 64—256 项检查时钟和取消并交回 Qt 事件循环；不可分系统调用另记耗时。Ready TTL 初始 30 秒。最终 commit 前已接受取消必胜；进入原子 commit 后不做隐式回滚。startPrepare 快速返回 token 并释放 ledger 写槽，commit 是另一条幂等 mutation；自己的 status/cancel 不被 Busy 阻止。</w:t>
      </w:r>
    </w:p>
    <w:p>
      <w:r>
        <w:rPr>
          <w:b w:val="0"/>
        </w:rPr>
        <w:t>初版准备只显示进度，不发布候选姿态。若将来需要可视候选预览，必须有独立 draft/evaluation 身份，不能冒用正式当前帧。Prepared token 是进程内资源，跨重启失效；持久导出 Job 使用另一套合同。</w:t>
      </w:r>
    </w:p>
    <w:p>
      <w:pPr>
        <w:pStyle w:val="Heading2"/>
      </w:pPr>
      <w:r>
        <w:rPr>
          <w:color w:val="000000"/>
        </w:rPr>
        <w:t>角色及驱动的 API 扩展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005"/>
        <w:gridCol w:w="3798"/>
        <w:gridCol w:w="3231"/>
      </w:tblGrid>
      <w:tr>
        <w:trPr>
          <w:tblHeader w:val="true"/>
          <w:cantSplit/>
        </w:trPr>
        <w:tc>
          <w:tcPr>
            <w:tcW w:type="dxa" w:w="3005"/>
            <w:vAlign w:val="center"/>
            <w:shd w:fill="E4ECF4"/>
          </w:tcPr>
          <w:p>
            <w:pPr>
              <w:spacing w:after="20" w:line="264" w:lineRule="auto"/>
            </w:pPr>
            <w:r>
              <w:rPr>
                <w:b/>
                <w:sz w:val="19"/>
              </w:rPr>
              <w:t>命令族</w:t>
            </w:r>
          </w:p>
        </w:tc>
        <w:tc>
          <w:tcPr>
            <w:tcW w:type="dxa" w:w="3798"/>
            <w:vAlign w:val="center"/>
            <w:shd w:fill="E4ECF4"/>
          </w:tcPr>
          <w:p>
            <w:pPr>
              <w:spacing w:after="20" w:line="264" w:lineRule="auto"/>
            </w:pPr>
            <w:r>
              <w:rPr>
                <w:b/>
                <w:sz w:val="19"/>
              </w:rPr>
              <w:t>必须提供的作者操作</w:t>
            </w:r>
          </w:p>
        </w:tc>
        <w:tc>
          <w:tcPr>
            <w:tcW w:type="dxa" w:w="3231"/>
            <w:vAlign w:val="center"/>
            <w:shd w:fill="E4ECF4"/>
          </w:tcPr>
          <w:p>
            <w:pPr>
              <w:spacing w:after="20" w:line="264" w:lineRule="auto"/>
            </w:pPr>
            <w:r>
              <w:rPr>
                <w:b/>
                <w:sz w:val="19"/>
              </w:rPr>
              <w:t>共享合同</w:t>
            </w:r>
          </w:p>
        </w:tc>
      </w:tr>
      <w:tr>
        <w:trPr>
          <w:cantSplit/>
        </w:trPr>
        <w:tc>
          <w:tcPr>
            <w:tcW w:type="dxa" w:w="3005"/>
            <w:vAlign w:val="center"/>
            <w:shd w:fill="FFFFFF"/>
          </w:tcPr>
          <w:p>
            <w:pPr>
              <w:spacing w:after="20" w:line="264" w:lineRule="auto"/>
            </w:pPr>
            <w:r>
              <w:rPr>
                <w:b w:val="0"/>
                <w:sz w:val="19"/>
              </w:rPr>
              <w:t>armatures / bones / pose</w:t>
            </w:r>
          </w:p>
        </w:tc>
        <w:tc>
          <w:tcPr>
            <w:tcW w:type="dxa" w:w="3798"/>
            <w:vAlign w:val="center"/>
            <w:shd w:fill="FFFFFF"/>
          </w:tcPr>
          <w:p>
            <w:pPr>
              <w:spacing w:after="20" w:line="264" w:lineRule="auto"/>
            </w:pPr>
            <w:r>
              <w:rPr>
                <w:b w:val="0"/>
                <w:sz w:val="19"/>
              </w:rPr>
              <w:t>rest 编辑、集合/选择集、继承、B-Bone、Pose 变换、模式切换</w:t>
            </w:r>
          </w:p>
        </w:tc>
        <w:tc>
          <w:tcPr>
            <w:tcW w:type="dxa" w:w="3231"/>
            <w:vAlign w:val="center"/>
            <w:shd w:fill="FFFFFF"/>
          </w:tcPr>
          <w:p>
            <w:pPr>
              <w:spacing w:after="20" w:line="264" w:lineRule="auto"/>
            </w:pPr>
            <w:r>
              <w:rPr>
                <w:b w:val="0"/>
                <w:sz w:val="19"/>
              </w:rPr>
              <w:t>明确资产与实例 ID；共享影响及一次历史</w:t>
            </w:r>
          </w:p>
        </w:tc>
      </w:tr>
      <w:tr>
        <w:trPr>
          <w:cantSplit/>
        </w:trPr>
        <w:tc>
          <w:tcPr>
            <w:tcW w:type="dxa" w:w="3005"/>
            <w:vAlign w:val="center"/>
            <w:shd w:fill="F5F7F9"/>
          </w:tcPr>
          <w:p>
            <w:pPr>
              <w:spacing w:after="20" w:line="264" w:lineRule="auto"/>
            </w:pPr>
            <w:r>
              <w:rPr>
                <w:b w:val="0"/>
                <w:sz w:val="19"/>
              </w:rPr>
              <w:t>weights / skinBindings</w:t>
            </w:r>
          </w:p>
        </w:tc>
        <w:tc>
          <w:tcPr>
            <w:tcW w:type="dxa" w:w="3798"/>
            <w:vAlign w:val="center"/>
            <w:shd w:fill="F5F7F9"/>
          </w:tcPr>
          <w:p>
            <w:pPr>
              <w:spacing w:after="20" w:line="264" w:lineRule="auto"/>
            </w:pPr>
            <w:r>
              <w:rPr>
                <w:b w:val="0"/>
                <w:sz w:val="19"/>
              </w:rPr>
              <w:t>赋权、绘制笔触批次、normalize/mirror/transfer/auto bind</w:t>
            </w:r>
          </w:p>
        </w:tc>
        <w:tc>
          <w:tcPr>
            <w:tcW w:type="dxa" w:w="3231"/>
            <w:vAlign w:val="center"/>
            <w:shd w:fill="F5F7F9"/>
          </w:tcPr>
          <w:p>
            <w:pPr>
              <w:spacing w:after="20" w:line="264" w:lineRule="auto"/>
            </w:pPr>
            <w:r>
              <w:rPr>
                <w:b w:val="0"/>
                <w:sz w:val="19"/>
              </w:rPr>
              <w:t>可取消准备；raw 与有效权重分开</w:t>
            </w:r>
          </w:p>
        </w:tc>
      </w:tr>
      <w:tr>
        <w:trPr>
          <w:cantSplit/>
        </w:trPr>
        <w:tc>
          <w:tcPr>
            <w:tcW w:type="dxa" w:w="3005"/>
            <w:vAlign w:val="center"/>
            <w:shd w:fill="FFFFFF"/>
          </w:tcPr>
          <w:p>
            <w:pPr>
              <w:spacing w:after="20" w:line="264" w:lineRule="auto"/>
            </w:pPr>
            <w:r>
              <w:rPr>
                <w:b w:val="0"/>
                <w:sz w:val="19"/>
              </w:rPr>
              <w:t>shapeKeys / lattices / paths</w:t>
            </w:r>
          </w:p>
        </w:tc>
        <w:tc>
          <w:tcPr>
            <w:tcW w:type="dxa" w:w="3798"/>
            <w:vAlign w:val="center"/>
            <w:shd w:fill="FFFFFF"/>
          </w:tcPr>
          <w:p>
            <w:pPr>
              <w:spacing w:after="20" w:line="264" w:lineRule="auto"/>
            </w:pPr>
            <w:r>
              <w:rPr>
                <w:b w:val="0"/>
                <w:sz w:val="19"/>
              </w:rPr>
              <w:t>创建、编辑、relative/absolute、绑定、控制点及 Hook</w:t>
            </w:r>
          </w:p>
        </w:tc>
        <w:tc>
          <w:tcPr>
            <w:tcW w:type="dxa" w:w="3231"/>
            <w:vAlign w:val="center"/>
            <w:shd w:fill="FFFFFF"/>
          </w:tcPr>
          <w:p>
            <w:pPr>
              <w:spacing w:after="20" w:line="264" w:lineRule="auto"/>
            </w:pPr>
            <w:r>
              <w:rPr>
                <w:b w:val="0"/>
                <w:sz w:val="19"/>
              </w:rPr>
              <w:t>拓扑版本、顺序、dtype、空间和完整 Undo</w:t>
            </w:r>
          </w:p>
        </w:tc>
      </w:tr>
      <w:tr>
        <w:trPr>
          <w:cantSplit/>
        </w:trPr>
        <w:tc>
          <w:tcPr>
            <w:tcW w:type="dxa" w:w="3005"/>
            <w:vAlign w:val="center"/>
            <w:shd w:fill="F5F7F9"/>
          </w:tcPr>
          <w:p>
            <w:pPr>
              <w:spacing w:after="20" w:line="264" w:lineRule="auto"/>
            </w:pPr>
            <w:r>
              <w:rPr>
                <w:b w:val="0"/>
                <w:sz w:val="19"/>
              </w:rPr>
              <w:t>drivers / properties</w:t>
            </w:r>
          </w:p>
        </w:tc>
        <w:tc>
          <w:tcPr>
            <w:tcW w:type="dxa" w:w="3798"/>
            <w:vAlign w:val="center"/>
            <w:shd w:fill="F5F7F9"/>
          </w:tcPr>
          <w:p>
            <w:pPr>
              <w:spacing w:after="20" w:line="264" w:lineRule="auto"/>
            </w:pPr>
            <w:r>
              <w:rPr>
                <w:b w:val="0"/>
                <w:sz w:val="19"/>
              </w:rPr>
              <w:t>变量和 AST、FCurve 映射、自定义属性、诊断</w:t>
            </w:r>
          </w:p>
        </w:tc>
        <w:tc>
          <w:tcPr>
            <w:tcW w:type="dxa" w:w="3231"/>
            <w:vAlign w:val="center"/>
            <w:shd w:fill="F5F7F9"/>
          </w:tcPr>
          <w:p>
            <w:pPr>
              <w:spacing w:after="20" w:line="264" w:lineRule="auto"/>
            </w:pPr>
            <w:r>
              <w:rPr>
                <w:b w:val="0"/>
                <w:sz w:val="19"/>
              </w:rPr>
              <w:t>typed PropertyAddress、实际 producer 及无副作用表达式</w:t>
            </w:r>
          </w:p>
        </w:tc>
      </w:tr>
      <w:tr>
        <w:trPr>
          <w:cantSplit/>
        </w:trPr>
        <w:tc>
          <w:tcPr>
            <w:tcW w:type="dxa" w:w="3005"/>
            <w:vAlign w:val="center"/>
            <w:shd w:fill="FFFFFF"/>
          </w:tcPr>
          <w:p>
            <w:pPr>
              <w:spacing w:after="20" w:line="264" w:lineRule="auto"/>
            </w:pPr>
            <w:r>
              <w:rPr>
                <w:b w:val="0"/>
                <w:sz w:val="19"/>
              </w:rPr>
              <w:t>constraints / ik / bbone</w:t>
            </w:r>
          </w:p>
        </w:tc>
        <w:tc>
          <w:tcPr>
            <w:tcW w:type="dxa" w:w="3798"/>
            <w:vAlign w:val="center"/>
            <w:shd w:fill="FFFFFF"/>
          </w:tcPr>
          <w:p>
            <w:pPr>
              <w:spacing w:after="20" w:line="264" w:lineRule="auto"/>
            </w:pPr>
            <w:r>
              <w:rPr>
                <w:b w:val="0"/>
                <w:sz w:val="19"/>
              </w:rPr>
              <w:t>增删重排、spaces/mix、inverse、目标和解算设置</w:t>
            </w:r>
          </w:p>
        </w:tc>
        <w:tc>
          <w:tcPr>
            <w:tcW w:type="dxa" w:w="3231"/>
            <w:vAlign w:val="center"/>
            <w:shd w:fill="FFFFFF"/>
          </w:tcPr>
          <w:p>
            <w:pPr>
              <w:spacing w:after="20" w:line="264" w:lineRule="auto"/>
            </w:pPr>
            <w:r>
              <w:rPr>
                <w:b w:val="0"/>
                <w:sz w:val="19"/>
              </w:rPr>
              <w:t>依赖图原子校验、稳定输出、残差和预算</w:t>
            </w:r>
          </w:p>
        </w:tc>
      </w:tr>
      <w:tr>
        <w:trPr>
          <w:cantSplit/>
        </w:trPr>
        <w:tc>
          <w:tcPr>
            <w:tcW w:type="dxa" w:w="3005"/>
            <w:vAlign w:val="center"/>
            <w:shd w:fill="F5F7F9"/>
          </w:tcPr>
          <w:p>
            <w:pPr>
              <w:spacing w:after="20" w:line="264" w:lineRule="auto"/>
            </w:pPr>
            <w:r>
              <w:rPr>
                <w:b w:val="0"/>
                <w:sz w:val="19"/>
              </w:rPr>
              <w:t>poseAssets / animationConvert</w:t>
            </w:r>
          </w:p>
        </w:tc>
        <w:tc>
          <w:tcPr>
            <w:tcW w:type="dxa" w:w="3798"/>
            <w:vAlign w:val="center"/>
            <w:shd w:fill="F5F7F9"/>
          </w:tcPr>
          <w:p>
            <w:pPr>
              <w:spacing w:after="20" w:line="264" w:lineRule="auto"/>
            </w:pPr>
            <w:r>
              <w:rPr>
                <w:b w:val="0"/>
                <w:sz w:val="19"/>
              </w:rPr>
              <w:t>姿态保存应用、mirror/blend、rotation 转换、视觉 Bake</w:t>
            </w:r>
          </w:p>
        </w:tc>
        <w:tc>
          <w:tcPr>
            <w:tcW w:type="dxa" w:w="3231"/>
            <w:vAlign w:val="center"/>
            <w:shd w:fill="F5F7F9"/>
          </w:tcPr>
          <w:p>
            <w:pPr>
              <w:spacing w:after="20" w:line="264" w:lineRule="auto"/>
            </w:pPr>
            <w:r>
              <w:rPr>
                <w:b w:val="0"/>
                <w:sz w:val="19"/>
              </w:rPr>
              <w:t>显式有损操作、来源动作保持和误差报告</w:t>
            </w:r>
          </w:p>
        </w:tc>
      </w:tr>
      <w:tr>
        <w:trPr>
          <w:cantSplit/>
        </w:trPr>
        <w:tc>
          <w:tcPr>
            <w:tcW w:type="dxa" w:w="3005"/>
            <w:vAlign w:val="center"/>
            <w:shd w:fill="FFFFFF"/>
          </w:tcPr>
          <w:p>
            <w:pPr>
              <w:spacing w:after="20" w:line="264" w:lineRule="auto"/>
            </w:pPr>
            <w:r>
              <w:rPr>
                <w:b w:val="0"/>
                <w:sz w:val="19"/>
              </w:rPr>
              <w:t>evaluation / geometry</w:t>
            </w:r>
          </w:p>
        </w:tc>
        <w:tc>
          <w:tcPr>
            <w:tcW w:type="dxa" w:w="3798"/>
            <w:vAlign w:val="center"/>
            <w:shd w:fill="FFFFFF"/>
          </w:tcPr>
          <w:p>
            <w:pPr>
              <w:spacing w:after="20" w:line="264" w:lineRule="auto"/>
            </w:pPr>
            <w:r>
              <w:rPr>
                <w:b w:val="0"/>
                <w:sz w:val="19"/>
              </w:rPr>
              <w:t>作者值、约束前值、最终矩阵、骨与几何摘要/取样</w:t>
            </w:r>
          </w:p>
        </w:tc>
        <w:tc>
          <w:tcPr>
            <w:tcW w:type="dxa" w:w="3231"/>
            <w:vAlign w:val="center"/>
            <w:shd w:fill="FFFFFF"/>
          </w:tcPr>
          <w:p>
            <w:pPr>
              <w:spacing w:after="20" w:line="264" w:lineRule="auto"/>
            </w:pPr>
            <w:r>
              <w:rPr>
                <w:b w:val="0"/>
                <w:sz w:val="19"/>
              </w:rPr>
              <w:t>完整求值身份、来源阶段、分页和实际 byte 限额</w:t>
            </w:r>
          </w:p>
        </w:tc>
      </w:tr>
    </w:tbl>
    <w:p>
      <w:pPr>
        <w:spacing w:before="120"/>
      </w:pPr>
      <w:r>
        <w:rPr>
          <w:b w:val="0"/>
        </w:rPr>
        <w:t>上述是拟议命令族，实际方法名和参数在 P1 统一冻结，describe 只宣布已经完成的子项。批量笔触和大型形态数据采用 prepare token 分块准入，最终 CAS 再提交；网络分块不等于逐块修改正式网格。API、MCP、GUI 都必须覆盖相同角色和驱动能力，不能因一个演示接口能求值就记作完整功能。</w:t>
      </w:r>
    </w:p>
    <w:p>
      <w:r>
        <w:rPr>
          <w:b w:val="0"/>
        </w:rPr>
        <w:t>导出快照扩展为包含 rig/rest、weights、形态、Lattice/Path、custom attributes、Driver AST、约束定义和全部资源字节。快照哈希包含这些数据及算法版本；仍遵守第 A13 章 Ready、文件权限、写前证据和逐帧身份合同。 v2.3进一步冻结媒体字节、脚本及模块profile、模拟初态/检查点、GP绘图、VSE源与兼容adapter版本；仅保存旧角色字段不足以令新Job进入Ready。</w:t>
      </w:r>
    </w:p>
    <w:p>
      <w:bookmarkStart w:id="30" w:name="A13"/>
      <w:pPr>
        <w:pStyle w:val="Heading1"/>
        <w:pageBreakBefore w:val="0"/>
      </w:pPr>
      <w:r>
        <w:rPr>
          <w:color w:val="000000"/>
        </w:rPr>
        <w:t>A13 动画序列输出</w:t>
      </w:r>
      <w:bookmarkEnd w:id="30"/>
    </w:p>
    <w:p>
      <w:pPr>
        <w:spacing w:after="160"/>
      </w:pPr>
      <w:r>
        <w:rPr>
          <w:sz w:val="20"/>
        </w:rPr>
        <w:t>联合现行规则：本章图像输出采用 J06 的 Preparing 内容 Busy、完整包持久 Ready 后解锁；后续编辑不影响在途任务。PNG 保留，EXR/AOV/PCM/编码扩展按第三卷和相应 JobKind；host 唯一发布并检查 attemptEpoch。</w:t>
      </w:r>
    </w:p>
    <w:p>
      <w:pPr>
        <w:pStyle w:val="Heading2"/>
      </w:pPr>
      <w:r>
        <w:rPr>
          <w:color w:val="000000"/>
        </w:rPr>
        <w:t>从单张观察升级到独立渲染任务</w:t>
      </w:r>
    </w:p>
    <w:p>
      <w:r>
        <w:rPr>
          <w:b w:val="0"/>
        </w:rPr>
        <w:t>完整第二版交付 PNG 序列和 playblast，默认 1920×1080；4K 只在实际 GL 纹理/FBO 和内存预算验证后开放。使用独立离屏 FBO 和 RenderSession，不循环调用现有 1600 像素实时 capture。PNG 序列逐帧完成、失败后可续作，也符合 Blender 官方优先使用图像序列的输出建议。[AR22]</w:t>
      </w:r>
    </w:p>
    <w:p>
      <w:r>
        <w:rPr>
          <w:b w:val="0"/>
        </w:rPr>
        <w:t>startExport 在暂停、无未提交草稿、参数及权限通过后冻结正式文档、动画、源几何、资源内容、相机切换、范围/step、有理 fps、分辨率、背景和颜色/overlay 设置。图像 RenderJob 仅在 Preparing 完整冻结并持久化来源期间持有内容 Busy；完整包校验并进入持久 Ready 后释放该锁，用户可编辑新版本，在途任务只读原冻结包。进度和取消仍可用。独立输出不反复改实时游标，也不回读 live Scene 的 tint、camera 或 masks。</w:t>
      </w:r>
    </w:p>
    <w:p>
      <w:r>
        <w:rPr>
          <w:b w:val="0"/>
        </w:rPr>
        <w:t>每张离屏帧的身份包含 JobID、snapshot/source identity、请求 FrameTime、独立 renderSession、contextGeneration、单调 jobFrameId，以及 settings/renderer build。不得借用 live viewport 的 evaluation/frame ID。任务的 getExportJob、cancelExport、readExportFrame、resumeExport 不受本任务自身 Busy 阻止，仍分别执行权限和状态准入。</w:t>
      </w:r>
    </w:p>
    <w:p>
      <w:pPr>
        <w:pStyle w:val="Heading2"/>
      </w:pPr>
      <w:r>
        <w:rPr>
          <w:color w:val="000000"/>
        </w:rPr>
        <w:t>Ready 才承诺跨进程恢复</w:t>
      </w:r>
    </w:p>
    <w:p>
      <w:pPr>
        <w:ind w:left="85"/>
      </w:pPr>
      <w:r>
        <w:rPr>
          <w:b w:val="0"/>
        </w:rPr>
        <w:t>1. 短准入后 pin 不可变源，建立内容 Busy，独占创建新 Job 目录。原子持久 intent、JobID、客户端 idempotencyKey 与规范参数/源身份后，返回 Preparing。</w:t>
      </w:r>
    </w:p>
    <w:p>
      <w:pPr>
        <w:ind w:left="85"/>
      </w:pPr>
      <w:r>
        <w:rPr>
          <w:b w:val="0"/>
        </w:rPr>
        <w:t>2. 按可取消分块保存完整 snapshot 包、未保存场景内容及资源字节，并计算和核对 hash。只保存 hash 不能恢复丢失的未保存场景。</w:t>
      </w:r>
    </w:p>
    <w:p>
      <w:pPr>
        <w:ind w:left="85"/>
      </w:pPr>
      <w:r>
        <w:rPr>
          <w:b w:val="0"/>
        </w:rPr>
        <w:t>3. 完整包发布并核验后转持久 Ready，释放本任务持有的作者内容 Busy，再进入 Running。Ready 才保证具备跨进程恢复来源；恢复仍需当前权限、构建和资源校验。</w:t>
      </w:r>
    </w:p>
    <w:p>
      <w:pPr>
        <w:ind w:left="85"/>
      </w:pPr>
      <w:r>
        <w:rPr>
          <w:b w:val="0"/>
        </w:rPr>
        <w:t>4. Preparing 崩溃且包不完整时，保留 JobID 与 intent，报告 Interrupted/NonResumable。不得偷偷读取另一份当前场景当作原任务。</w:t>
      </w:r>
    </w:p>
    <w:p>
      <w:pPr>
        <w:ind w:left="85"/>
      </w:pPr>
      <w:r>
        <w:rPr>
          <w:b w:val="0"/>
        </w:rPr>
        <w:t>5. 包已发布但状态未更新时，恢复依据完整包证据补成 Ready。intent 已存在但回复丢失时，可按幂等键找回同一任务。</w:t>
      </w:r>
    </w:p>
    <w:p>
      <w:r>
        <w:rPr>
          <w:b w:val="0"/>
        </w:rPr>
        <w:t>短持久写涉及真实文件系统调用，需要记录耗时，不能保证绝对毫秒响应。大资源打包和 hash 不在 start 同步包办。相同幂等键及相同来源/参数返回同 Job；不同参数 Conflict。进程重启后使用新 API session 查询 JobID 或幂等键，不重发旧 session mutation 序号。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891"/>
        <w:gridCol w:w="3515"/>
        <w:gridCol w:w="3628"/>
      </w:tblGrid>
      <w:tr>
        <w:trPr>
          <w:tblHeader w:val="true"/>
          <w:cantSplit/>
        </w:trPr>
        <w:tc>
          <w:tcPr>
            <w:tcW w:type="dxa" w:w="2891"/>
            <w:vAlign w:val="center"/>
            <w:shd w:fill="E4ECF4"/>
          </w:tcPr>
          <w:p>
            <w:pPr>
              <w:spacing w:after="20" w:line="264" w:lineRule="auto"/>
            </w:pPr>
            <w:r>
              <w:rPr>
                <w:b/>
                <w:sz w:val="19"/>
              </w:rPr>
              <w:t>任务状态</w:t>
            </w:r>
          </w:p>
        </w:tc>
        <w:tc>
          <w:tcPr>
            <w:tcW w:type="dxa" w:w="3515"/>
            <w:vAlign w:val="center"/>
            <w:shd w:fill="E4ECF4"/>
          </w:tcPr>
          <w:p>
            <w:pPr>
              <w:spacing w:after="20" w:line="264" w:lineRule="auto"/>
            </w:pPr>
            <w:r>
              <w:rPr>
                <w:b/>
                <w:sz w:val="19"/>
              </w:rPr>
              <w:t>含义</w:t>
            </w:r>
          </w:p>
        </w:tc>
        <w:tc>
          <w:tcPr>
            <w:tcW w:type="dxa" w:w="3628"/>
            <w:vAlign w:val="center"/>
            <w:shd w:fill="E4ECF4"/>
          </w:tcPr>
          <w:p>
            <w:pPr>
              <w:spacing w:after="20" w:line="264" w:lineRule="auto"/>
            </w:pPr>
            <w:r>
              <w:rPr>
                <w:b/>
                <w:sz w:val="19"/>
              </w:rPr>
              <w:t>恢复承诺</w:t>
            </w:r>
          </w:p>
        </w:tc>
      </w:tr>
      <w:tr>
        <w:trPr>
          <w:cantSplit/>
        </w:trPr>
        <w:tc>
          <w:tcPr>
            <w:tcW w:type="dxa" w:w="2891"/>
            <w:vAlign w:val="center"/>
            <w:shd w:fill="FFFFFF"/>
          </w:tcPr>
          <w:p>
            <w:pPr>
              <w:spacing w:after="20" w:line="264" w:lineRule="auto"/>
            </w:pPr>
            <w:r>
              <w:rPr>
                <w:b w:val="0"/>
                <w:sz w:val="19"/>
              </w:rPr>
              <w:t>Preparing</w:t>
            </w:r>
          </w:p>
        </w:tc>
        <w:tc>
          <w:tcPr>
            <w:tcW w:type="dxa" w:w="3515"/>
            <w:vAlign w:val="center"/>
            <w:shd w:fill="FFFFFF"/>
          </w:tcPr>
          <w:p>
            <w:pPr>
              <w:spacing w:after="20" w:line="264" w:lineRule="auto"/>
            </w:pPr>
            <w:r>
              <w:rPr>
                <w:b w:val="0"/>
                <w:sz w:val="19"/>
              </w:rPr>
              <w:t>持久 intent 已建立，完整包正在构造</w:t>
            </w:r>
          </w:p>
        </w:tc>
        <w:tc>
          <w:tcPr>
            <w:tcW w:type="dxa" w:w="3628"/>
            <w:vAlign w:val="center"/>
            <w:shd w:fill="FFFFFF"/>
          </w:tcPr>
          <w:p>
            <w:pPr>
              <w:spacing w:after="20" w:line="264" w:lineRule="auto"/>
            </w:pPr>
            <w:r>
              <w:rPr>
                <w:b w:val="0"/>
                <w:sz w:val="19"/>
              </w:rPr>
              <w:t>若包未完成则可能 NonResumable</w:t>
            </w:r>
          </w:p>
        </w:tc>
      </w:tr>
      <w:tr>
        <w:trPr>
          <w:cantSplit/>
        </w:trPr>
        <w:tc>
          <w:tcPr>
            <w:tcW w:type="dxa" w:w="2891"/>
            <w:vAlign w:val="center"/>
            <w:shd w:fill="F5F7F9"/>
          </w:tcPr>
          <w:p>
            <w:pPr>
              <w:spacing w:after="20" w:line="264" w:lineRule="auto"/>
            </w:pPr>
            <w:r>
              <w:rPr>
                <w:b w:val="0"/>
                <w:sz w:val="19"/>
              </w:rPr>
              <w:t>Ready</w:t>
            </w:r>
          </w:p>
        </w:tc>
        <w:tc>
          <w:tcPr>
            <w:tcW w:type="dxa" w:w="3515"/>
            <w:vAlign w:val="center"/>
            <w:shd w:fill="F5F7F9"/>
          </w:tcPr>
          <w:p>
            <w:pPr>
              <w:spacing w:after="20" w:line="264" w:lineRule="auto"/>
            </w:pPr>
            <w:r>
              <w:rPr>
                <w:b w:val="0"/>
                <w:sz w:val="19"/>
              </w:rPr>
              <w:t>完整快照与资源可验证</w:t>
            </w:r>
          </w:p>
        </w:tc>
        <w:tc>
          <w:tcPr>
            <w:tcW w:type="dxa" w:w="3628"/>
            <w:vAlign w:val="center"/>
            <w:shd w:fill="F5F7F9"/>
          </w:tcPr>
          <w:p>
            <w:pPr>
              <w:spacing w:after="20" w:line="264" w:lineRule="auto"/>
            </w:pPr>
            <w:r>
              <w:rPr>
                <w:b w:val="0"/>
                <w:sz w:val="19"/>
              </w:rPr>
              <w:t>可重启恢复</w:t>
            </w:r>
          </w:p>
        </w:tc>
      </w:tr>
      <w:tr>
        <w:trPr>
          <w:cantSplit/>
        </w:trPr>
        <w:tc>
          <w:tcPr>
            <w:tcW w:type="dxa" w:w="2891"/>
            <w:vAlign w:val="center"/>
            <w:shd w:fill="FFFFFF"/>
          </w:tcPr>
          <w:p>
            <w:pPr>
              <w:spacing w:after="20" w:line="264" w:lineRule="auto"/>
            </w:pPr>
            <w:r>
              <w:rPr>
                <w:b w:val="0"/>
                <w:sz w:val="19"/>
              </w:rPr>
              <w:t>Running</w:t>
            </w:r>
          </w:p>
        </w:tc>
        <w:tc>
          <w:tcPr>
            <w:tcW w:type="dxa" w:w="3515"/>
            <w:vAlign w:val="center"/>
            <w:shd w:fill="FFFFFF"/>
          </w:tcPr>
          <w:p>
            <w:pPr>
              <w:spacing w:after="20" w:line="264" w:lineRule="auto"/>
            </w:pPr>
            <w:r>
              <w:rPr>
                <w:b w:val="0"/>
                <w:sz w:val="19"/>
              </w:rPr>
              <w:t>逐帧渲染与提交</w:t>
            </w:r>
          </w:p>
        </w:tc>
        <w:tc>
          <w:tcPr>
            <w:tcW w:type="dxa" w:w="3628"/>
            <w:vAlign w:val="center"/>
            <w:shd w:fill="FFFFFF"/>
          </w:tcPr>
          <w:p>
            <w:pPr>
              <w:spacing w:after="20" w:line="264" w:lineRule="auto"/>
            </w:pPr>
            <w:r>
              <w:rPr>
                <w:b w:val="0"/>
                <w:sz w:val="19"/>
              </w:rPr>
              <w:t>已提交帧可校验跳过</w:t>
            </w:r>
          </w:p>
        </w:tc>
      </w:tr>
      <w:tr>
        <w:trPr>
          <w:cantSplit/>
        </w:trPr>
        <w:tc>
          <w:tcPr>
            <w:tcW w:type="dxa" w:w="2891"/>
            <w:vAlign w:val="center"/>
            <w:shd w:fill="F5F7F9"/>
          </w:tcPr>
          <w:p>
            <w:pPr>
              <w:spacing w:after="20" w:line="264" w:lineRule="auto"/>
            </w:pPr>
            <w:r>
              <w:rPr>
                <w:b w:val="0"/>
                <w:sz w:val="19"/>
              </w:rPr>
              <w:t>CancelRequested / Cancelled</w:t>
            </w:r>
          </w:p>
        </w:tc>
        <w:tc>
          <w:tcPr>
            <w:tcW w:type="dxa" w:w="3515"/>
            <w:vAlign w:val="center"/>
            <w:shd w:fill="F5F7F9"/>
          </w:tcPr>
          <w:p>
            <w:pPr>
              <w:spacing w:after="20" w:line="264" w:lineRule="auto"/>
            </w:pPr>
            <w:r>
              <w:rPr>
                <w:b w:val="0"/>
                <w:sz w:val="19"/>
              </w:rPr>
              <w:t>在可识别边界停止未来工作</w:t>
            </w:r>
          </w:p>
        </w:tc>
        <w:tc>
          <w:tcPr>
            <w:tcW w:type="dxa" w:w="3628"/>
            <w:vAlign w:val="center"/>
            <w:shd w:fill="F5F7F9"/>
          </w:tcPr>
          <w:p>
            <w:pPr>
              <w:spacing w:after="20" w:line="264" w:lineRule="auto"/>
            </w:pPr>
            <w:r>
              <w:rPr>
                <w:b w:val="0"/>
                <w:sz w:val="19"/>
              </w:rPr>
              <w:t>保留已完成帧和有效快照</w:t>
            </w:r>
          </w:p>
        </w:tc>
      </w:tr>
      <w:tr>
        <w:trPr>
          <w:cantSplit/>
        </w:trPr>
        <w:tc>
          <w:tcPr>
            <w:tcW w:type="dxa" w:w="2891"/>
            <w:vAlign w:val="center"/>
            <w:shd w:fill="FFFFFF"/>
          </w:tcPr>
          <w:p>
            <w:pPr>
              <w:spacing w:after="20" w:line="264" w:lineRule="auto"/>
            </w:pPr>
            <w:r>
              <w:rPr>
                <w:b w:val="0"/>
                <w:sz w:val="19"/>
              </w:rPr>
              <w:t>Completed</w:t>
            </w:r>
          </w:p>
        </w:tc>
        <w:tc>
          <w:tcPr>
            <w:tcW w:type="dxa" w:w="3515"/>
            <w:vAlign w:val="center"/>
            <w:shd w:fill="FFFFFF"/>
          </w:tcPr>
          <w:p>
            <w:pPr>
              <w:spacing w:after="20" w:line="264" w:lineRule="auto"/>
            </w:pPr>
            <w:r>
              <w:rPr>
                <w:b w:val="0"/>
                <w:sz w:val="19"/>
              </w:rPr>
              <w:t>全部请求帧已提交且清单完整</w:t>
            </w:r>
          </w:p>
        </w:tc>
        <w:tc>
          <w:tcPr>
            <w:tcW w:type="dxa" w:w="3628"/>
            <w:vAlign w:val="center"/>
            <w:shd w:fill="FFFFFF"/>
          </w:tcPr>
          <w:p>
            <w:pPr>
              <w:spacing w:after="20" w:line="264" w:lineRule="auto"/>
            </w:pPr>
            <w:r>
              <w:rPr>
                <w:b w:val="0"/>
                <w:sz w:val="19"/>
              </w:rPr>
              <w:t>完整输出可检验</w:t>
            </w:r>
          </w:p>
        </w:tc>
      </w:tr>
      <w:tr>
        <w:trPr>
          <w:cantSplit/>
        </w:trPr>
        <w:tc>
          <w:tcPr>
            <w:tcW w:type="dxa" w:w="2891"/>
            <w:vAlign w:val="center"/>
            <w:shd w:fill="F5F7F9"/>
          </w:tcPr>
          <w:p>
            <w:pPr>
              <w:spacing w:after="20" w:line="264" w:lineRule="auto"/>
            </w:pPr>
            <w:r>
              <w:rPr>
                <w:b w:val="0"/>
                <w:sz w:val="19"/>
              </w:rPr>
              <w:t>Failed / Interrupted</w:t>
            </w:r>
          </w:p>
        </w:tc>
        <w:tc>
          <w:tcPr>
            <w:tcW w:type="dxa" w:w="3515"/>
            <w:vAlign w:val="center"/>
            <w:shd w:fill="F5F7F9"/>
          </w:tcPr>
          <w:p>
            <w:pPr>
              <w:spacing w:after="20" w:line="264" w:lineRule="auto"/>
            </w:pPr>
            <w:r>
              <w:rPr>
                <w:b w:val="0"/>
                <w:sz w:val="19"/>
              </w:rPr>
              <w:t>记录失败阶段和实际持久状态</w:t>
            </w:r>
          </w:p>
        </w:tc>
        <w:tc>
          <w:tcPr>
            <w:tcW w:type="dxa" w:w="3628"/>
            <w:vAlign w:val="center"/>
            <w:shd w:fill="F5F7F9"/>
          </w:tcPr>
          <w:p>
            <w:pPr>
              <w:spacing w:after="20" w:line="264" w:lineRule="auto"/>
            </w:pPr>
            <w:r>
              <w:rPr>
                <w:b w:val="0"/>
                <w:sz w:val="19"/>
              </w:rPr>
              <w:t>能否续作取决于快照与帧证据</w:t>
            </w:r>
          </w:p>
        </w:tc>
      </w:tr>
    </w:tbl>
    <w:p>
      <w:pPr>
        <w:pStyle w:val="Heading2"/>
      </w:pPr>
      <w:r>
        <w:rPr>
          <w:color w:val="000000"/>
        </w:rPr>
        <w:t>帧发布采用写前证据</w:t>
      </w:r>
    </w:p>
    <w:p>
      <w:pPr>
        <w:ind w:left="85"/>
      </w:pPr>
      <w:r>
        <w:rPr>
          <w:b w:val="0"/>
        </w:rPr>
        <w:t>1. 渲染到任务专用临时文件，flush 后校验尺寸、完整 source/render identity、请求时间和 PNG hash。</w:t>
      </w:r>
    </w:p>
    <w:p>
      <w:pPr>
        <w:ind w:left="85"/>
      </w:pPr>
      <w:r>
        <w:rPr>
          <w:b w:val="0"/>
        </w:rPr>
        <w:t>2. publish 前先持久 finalized frame intent，包含 JobID、attemptEpoch、FrameTime、snapshot、renderer build、settings、renderSession、已验证的最终 hash、尺寸/通道、temp/final 相对路径及发布策略。早期 reservation 不能替代该最终凭据。</w:t>
      </w:r>
    </w:p>
    <w:p>
      <w:pPr>
        <w:ind w:left="85"/>
      </w:pPr>
      <w:r>
        <w:rPr>
          <w:b w:val="0"/>
        </w:rPr>
        <w:t>3. 重新检查当前文件根、目录和 ownership，执行 no-clobber 原子发布；随后把该帧记为 Committed。</w:t>
      </w:r>
    </w:p>
    <w:p>
      <w:pPr>
        <w:ind w:left="85"/>
      </w:pPr>
      <w:r>
        <w:rPr>
          <w:b w:val="0"/>
        </w:rPr>
        <w:t>4. 若文件已发布而清单尚未提交就崩溃，只依据既有 finalized intent 验证完整来源、epoch 与 hash 后补记。没有 finalized intent 的同名 PNG 是 Conflict，不能现场算一个 hash 就认领。</w:t>
      </w:r>
    </w:p>
    <w:p>
      <w:r>
        <w:rPr>
          <w:b w:val="0"/>
        </w:rPr>
        <w:t>开始时查过路径不能替代发布时检查；普通原子 rename 也不等于绝不覆盖后来出现的文件。默认专有目录，不覆盖用户或其他 Job 的文件。取消保留完成帧，只清理有证据属于当前任务的未提交临时文件。续作重新核验权限、完整包、资产、renderer build、设置和已成帧；不匹配拒绝混接。</w:t>
      </w:r>
    </w:p>
    <w:p>
      <w:pPr>
        <w:pStyle w:val="Heading2"/>
      </w:pPr>
      <w:r>
        <w:rPr>
          <w:color w:val="000000"/>
        </w:rPr>
        <w:t>复合权限在 Native 与 MCP 两端执行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381"/>
        <w:gridCol w:w="4139"/>
        <w:gridCol w:w="3515"/>
      </w:tblGrid>
      <w:tr>
        <w:trPr>
          <w:tblHeader w:val="true"/>
          <w:cantSplit/>
        </w:trPr>
        <w:tc>
          <w:tcPr>
            <w:tcW w:type="dxa" w:w="2381"/>
            <w:vAlign w:val="center"/>
            <w:shd w:fill="E4ECF4"/>
          </w:tcPr>
          <w:p>
            <w:pPr>
              <w:spacing w:after="20" w:line="264" w:lineRule="auto"/>
            </w:pPr>
            <w:r>
              <w:rPr>
                <w:b/>
                <w:sz w:val="19"/>
              </w:rPr>
              <w:t>方法</w:t>
            </w:r>
          </w:p>
        </w:tc>
        <w:tc>
          <w:tcPr>
            <w:tcW w:type="dxa" w:w="4139"/>
            <w:vAlign w:val="center"/>
            <w:shd w:fill="E4ECF4"/>
          </w:tcPr>
          <w:p>
            <w:pPr>
              <w:spacing w:after="20" w:line="264" w:lineRule="auto"/>
            </w:pPr>
            <w:r>
              <w:rPr>
                <w:b/>
                <w:sz w:val="19"/>
              </w:rPr>
              <w:t>allOf 权限</w:t>
            </w:r>
          </w:p>
        </w:tc>
        <w:tc>
          <w:tcPr>
            <w:tcW w:type="dxa" w:w="3515"/>
            <w:vAlign w:val="center"/>
            <w:shd w:fill="E4ECF4"/>
          </w:tcPr>
          <w:p>
            <w:pPr>
              <w:spacing w:after="20" w:line="264" w:lineRule="auto"/>
            </w:pPr>
            <w:r>
              <w:rPr>
                <w:b/>
                <w:sz w:val="19"/>
              </w:rPr>
              <w:t>路径边界</w:t>
            </w:r>
          </w:p>
        </w:tc>
      </w:tr>
      <w:tr>
        <w:trPr>
          <w:cantSplit/>
        </w:trPr>
        <w:tc>
          <w:tcPr>
            <w:tcW w:type="dxa" w:w="2381"/>
            <w:vAlign w:val="center"/>
            <w:shd w:fill="FFFFFF"/>
          </w:tcPr>
          <w:p>
            <w:pPr>
              <w:spacing w:after="20" w:line="264" w:lineRule="auto"/>
            </w:pPr>
            <w:r>
              <w:rPr>
                <w:b w:val="0"/>
                <w:sz w:val="19"/>
              </w:rPr>
              <w:t>startExport</w:t>
            </w:r>
          </w:p>
        </w:tc>
        <w:tc>
          <w:tcPr>
            <w:tcW w:type="dxa" w:w="4139"/>
            <w:vAlign w:val="center"/>
            <w:shd w:fill="FFFFFF"/>
          </w:tcPr>
          <w:p>
            <w:pPr>
              <w:spacing w:after="20" w:line="264" w:lineRule="auto"/>
            </w:pPr>
            <w:r>
              <w:rPr>
                <w:b w:val="0"/>
                <w:sz w:val="19"/>
              </w:rPr>
              <w:t>scene.read + viewport.observe + file.read + file.write</w:t>
            </w:r>
          </w:p>
        </w:tc>
        <w:tc>
          <w:tcPr>
            <w:tcW w:type="dxa" w:w="3515"/>
            <w:vAlign w:val="center"/>
            <w:shd w:fill="FFFFFF"/>
          </w:tcPr>
          <w:p>
            <w:pPr>
              <w:spacing w:after="20" w:line="264" w:lineRule="auto"/>
            </w:pPr>
            <w:r>
              <w:rPr>
                <w:b w:val="0"/>
                <w:sz w:val="19"/>
              </w:rPr>
              <w:t>Job 目录同时在 readRoots/writeRoots；源资产读取也需 readRoots</w:t>
            </w:r>
          </w:p>
        </w:tc>
      </w:tr>
      <w:tr>
        <w:trPr>
          <w:cantSplit/>
        </w:trPr>
        <w:tc>
          <w:tcPr>
            <w:tcW w:type="dxa" w:w="2381"/>
            <w:vAlign w:val="center"/>
            <w:shd w:fill="F5F7F9"/>
          </w:tcPr>
          <w:p>
            <w:pPr>
              <w:spacing w:after="20" w:line="264" w:lineRule="auto"/>
            </w:pPr>
            <w:r>
              <w:rPr>
                <w:b w:val="0"/>
                <w:sz w:val="19"/>
              </w:rPr>
              <w:t>getExportJob</w:t>
            </w:r>
          </w:p>
        </w:tc>
        <w:tc>
          <w:tcPr>
            <w:tcW w:type="dxa" w:w="4139"/>
            <w:vAlign w:val="center"/>
            <w:shd w:fill="F5F7F9"/>
          </w:tcPr>
          <w:p>
            <w:pPr>
              <w:spacing w:after="20" w:line="264" w:lineRule="auto"/>
            </w:pPr>
            <w:r>
              <w:rPr>
                <w:b w:val="0"/>
                <w:sz w:val="19"/>
              </w:rPr>
              <w:t>file.read</w:t>
            </w:r>
          </w:p>
        </w:tc>
        <w:tc>
          <w:tcPr>
            <w:tcW w:type="dxa" w:w="3515"/>
            <w:vAlign w:val="center"/>
            <w:shd w:fill="F5F7F9"/>
          </w:tcPr>
          <w:p>
            <w:pPr>
              <w:spacing w:after="20" w:line="264" w:lineRule="auto"/>
            </w:pPr>
            <w:r>
              <w:rPr>
                <w:b w:val="0"/>
                <w:sz w:val="19"/>
              </w:rPr>
              <w:t>只返回当前本机用户所属且 readRoots 可访问的任务元数据</w:t>
            </w:r>
          </w:p>
        </w:tc>
      </w:tr>
      <w:tr>
        <w:trPr>
          <w:cantSplit/>
        </w:trPr>
        <w:tc>
          <w:tcPr>
            <w:tcW w:type="dxa" w:w="2381"/>
            <w:vAlign w:val="center"/>
            <w:shd w:fill="FFFFFF"/>
          </w:tcPr>
          <w:p>
            <w:pPr>
              <w:spacing w:after="20" w:line="264" w:lineRule="auto"/>
            </w:pPr>
            <w:r>
              <w:rPr>
                <w:b w:val="0"/>
                <w:sz w:val="19"/>
              </w:rPr>
              <w:t>readExportFrame</w:t>
            </w:r>
          </w:p>
        </w:tc>
        <w:tc>
          <w:tcPr>
            <w:tcW w:type="dxa" w:w="4139"/>
            <w:vAlign w:val="center"/>
            <w:shd w:fill="FFFFFF"/>
          </w:tcPr>
          <w:p>
            <w:pPr>
              <w:spacing w:after="20" w:line="264" w:lineRule="auto"/>
            </w:pPr>
            <w:r>
              <w:rPr>
                <w:b w:val="0"/>
                <w:sz w:val="19"/>
              </w:rPr>
              <w:t>file.read + viewport.observe</w:t>
            </w:r>
          </w:p>
        </w:tc>
        <w:tc>
          <w:tcPr>
            <w:tcW w:type="dxa" w:w="3515"/>
            <w:vAlign w:val="center"/>
            <w:shd w:fill="FFFFFF"/>
          </w:tcPr>
          <w:p>
            <w:pPr>
              <w:spacing w:after="20" w:line="264" w:lineRule="auto"/>
            </w:pPr>
            <w:r>
              <w:rPr>
                <w:b w:val="0"/>
                <w:sz w:val="19"/>
              </w:rPr>
              <w:t>仅已提交且已验证的帧；返回完整身份</w:t>
            </w:r>
          </w:p>
        </w:tc>
      </w:tr>
      <w:tr>
        <w:trPr>
          <w:cantSplit/>
        </w:trPr>
        <w:tc>
          <w:tcPr>
            <w:tcW w:type="dxa" w:w="2381"/>
            <w:vAlign w:val="center"/>
            <w:shd w:fill="F5F7F9"/>
          </w:tcPr>
          <w:p>
            <w:pPr>
              <w:spacing w:after="20" w:line="264" w:lineRule="auto"/>
            </w:pPr>
            <w:r>
              <w:rPr>
                <w:b w:val="0"/>
                <w:sz w:val="19"/>
              </w:rPr>
              <w:t>cancelExport</w:t>
            </w:r>
          </w:p>
        </w:tc>
        <w:tc>
          <w:tcPr>
            <w:tcW w:type="dxa" w:w="4139"/>
            <w:vAlign w:val="center"/>
            <w:shd w:fill="F5F7F9"/>
          </w:tcPr>
          <w:p>
            <w:pPr>
              <w:spacing w:after="20" w:line="264" w:lineRule="auto"/>
            </w:pPr>
            <w:r>
              <w:rPr>
                <w:b w:val="0"/>
                <w:sz w:val="19"/>
              </w:rPr>
              <w:t>file.read + file.write</w:t>
            </w:r>
          </w:p>
        </w:tc>
        <w:tc>
          <w:tcPr>
            <w:tcW w:type="dxa" w:w="3515"/>
            <w:vAlign w:val="center"/>
            <w:shd w:fill="F5F7F9"/>
          </w:tcPr>
          <w:p>
            <w:pPr>
              <w:spacing w:after="20" w:line="264" w:lineRule="auto"/>
            </w:pPr>
            <w:r>
              <w:rPr>
                <w:b w:val="0"/>
                <w:sz w:val="19"/>
              </w:rPr>
              <w:t>读任务状态、写取消清单；不删除完成帧</w:t>
            </w:r>
          </w:p>
        </w:tc>
      </w:tr>
      <w:tr>
        <w:trPr>
          <w:cantSplit/>
        </w:trPr>
        <w:tc>
          <w:tcPr>
            <w:tcW w:type="dxa" w:w="2381"/>
            <w:vAlign w:val="center"/>
            <w:shd w:fill="FFFFFF"/>
          </w:tcPr>
          <w:p>
            <w:pPr>
              <w:spacing w:after="20" w:line="264" w:lineRule="auto"/>
            </w:pPr>
            <w:r>
              <w:rPr>
                <w:b w:val="0"/>
                <w:sz w:val="19"/>
              </w:rPr>
              <w:t>resumeExport</w:t>
            </w:r>
          </w:p>
        </w:tc>
        <w:tc>
          <w:tcPr>
            <w:tcW w:type="dxa" w:w="4139"/>
            <w:vAlign w:val="center"/>
            <w:shd w:fill="FFFFFF"/>
          </w:tcPr>
          <w:p>
            <w:pPr>
              <w:spacing w:after="20" w:line="264" w:lineRule="auto"/>
            </w:pPr>
            <w:r>
              <w:rPr>
                <w:b w:val="0"/>
                <w:sz w:val="19"/>
              </w:rPr>
              <w:t>scene.read + viewport.observe + file.read + file.write</w:t>
            </w:r>
          </w:p>
        </w:tc>
        <w:tc>
          <w:tcPr>
            <w:tcW w:type="dxa" w:w="3515"/>
            <w:vAlign w:val="center"/>
            <w:shd w:fill="FFFFFF"/>
          </w:tcPr>
          <w:p>
            <w:pPr>
              <w:spacing w:after="20" w:line="264" w:lineRule="auto"/>
            </w:pPr>
            <w:r>
              <w:rPr>
                <w:b w:val="0"/>
                <w:sz w:val="19"/>
              </w:rPr>
              <w:t>新 session 重新授权快照与当前文件根</w:t>
            </w:r>
          </w:p>
        </w:tc>
      </w:tr>
    </w:tbl>
    <w:p>
      <w:pPr>
        <w:spacing w:before="120"/>
      </w:pPr>
      <w:r>
        <w:rPr>
          <w:b w:val="0"/>
        </w:rPr>
        <w:t>file.write 不蕴含 file.read。当前 methods.json 的单 permission 字段需要升级为可真实执行的 allOf。JobRegistry 仅定位任务，不能绕过当前根策略；撤销根权限后不能凭旧 JobID 继续读写。新增 manifest/snapshot/png/temp 的 path purpose，不扩大旧 save/import/exportObj 的规则。导出任务属于外部输出状态，不进入 QUndoStack。[AR24—AR25]</w:t>
      </w:r>
    </w:p>
    <w:p>
      <w:bookmarkStart w:id="31" w:name="A14"/>
      <w:pPr>
        <w:pStyle w:val="Heading1"/>
        <w:pageBreakBefore w:val="0"/>
      </w:pPr>
      <w:r>
        <w:rPr>
          <w:color w:val="000000"/>
        </w:rPr>
        <w:t>A14 性能验收</w:t>
      </w:r>
      <w:bookmarkEnd w:id="31"/>
    </w:p>
    <w:p>
      <w:pPr>
        <w:spacing w:after="160"/>
      </w:pPr>
      <w:r>
        <w:rPr>
          <w:sz w:val="20"/>
        </w:rPr>
        <w:t>联合现行规则：本章 1 GiB resident / 512 MiB job extra 是原核心候选资源档；联合预览/离线 profile 由 J11 单列并实测，不能把此 cap 直接套到全部 Cycles/AOV/4K/媒体与模拟。所有兼容和算法准入门继续保留。</w:t>
      </w:r>
    </w:p>
    <w:p>
      <w:pPr>
        <w:pStyle w:val="Heading2"/>
      </w:pPr>
      <w:r>
        <w:rPr>
          <w:color w:val="000000"/>
        </w:rPr>
        <w:t>存储数量和每帧工作分别限额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515"/>
        <w:gridCol w:w="3005"/>
        <w:gridCol w:w="3515"/>
      </w:tblGrid>
      <w:tr>
        <w:trPr>
          <w:tblHeader w:val="true"/>
          <w:cantSplit/>
        </w:trPr>
        <w:tc>
          <w:tcPr>
            <w:tcW w:type="dxa" w:w="3515"/>
            <w:vAlign w:val="center"/>
            <w:shd w:fill="E4ECF4"/>
          </w:tcPr>
          <w:p>
            <w:pPr>
              <w:spacing w:after="20" w:line="264" w:lineRule="auto"/>
            </w:pPr>
            <w:r>
              <w:rPr>
                <w:b/>
                <w:sz w:val="19"/>
              </w:rPr>
              <w:t>维度</w:t>
            </w:r>
          </w:p>
        </w:tc>
        <w:tc>
          <w:tcPr>
            <w:tcW w:type="dxa" w:w="3005"/>
            <w:vAlign w:val="center"/>
            <w:shd w:fill="E4ECF4"/>
          </w:tcPr>
          <w:p>
            <w:pPr>
              <w:spacing w:after="20" w:line="264" w:lineRule="auto"/>
            </w:pPr>
            <w:r>
              <w:rPr>
                <w:b/>
                <w:sz w:val="19"/>
              </w:rPr>
              <w:t>初始候选上限</w:t>
            </w:r>
          </w:p>
        </w:tc>
        <w:tc>
          <w:tcPr>
            <w:tcW w:type="dxa" w:w="3515"/>
            <w:vAlign w:val="center"/>
            <w:shd w:fill="E4ECF4"/>
          </w:tcPr>
          <w:p>
            <w:pPr>
              <w:spacing w:after="20" w:line="264" w:lineRule="auto"/>
            </w:pPr>
            <w:r>
              <w:rPr>
                <w:b/>
                <w:sz w:val="19"/>
              </w:rPr>
              <w:t>计数规则</w:t>
            </w:r>
          </w:p>
        </w:tc>
      </w:tr>
      <w:tr>
        <w:trPr>
          <w:cantSplit/>
        </w:trPr>
        <w:tc>
          <w:tcPr>
            <w:tcW w:type="dxa" w:w="3515"/>
            <w:vAlign w:val="center"/>
            <w:shd w:fill="FFFFFF"/>
          </w:tcPr>
          <w:p>
            <w:pPr>
              <w:spacing w:after="20" w:line="264" w:lineRule="auto"/>
            </w:pPr>
            <w:r>
              <w:rPr>
                <w:b w:val="0"/>
                <w:sz w:val="19"/>
              </w:rPr>
              <w:t>Actions / Slots / OwnerBindings</w:t>
            </w:r>
          </w:p>
        </w:tc>
        <w:tc>
          <w:tcPr>
            <w:tcW w:type="dxa" w:w="3005"/>
            <w:vAlign w:val="center"/>
            <w:shd w:fill="FFFFFF"/>
          </w:tcPr>
          <w:p>
            <w:pPr>
              <w:spacing w:after="20" w:line="264" w:lineRule="auto"/>
            </w:pPr>
            <w:r>
              <w:rPr>
                <w:b w:val="0"/>
                <w:sz w:val="19"/>
              </w:rPr>
              <w:t>4096 / 32768 / 32768</w:t>
            </w:r>
          </w:p>
        </w:tc>
        <w:tc>
          <w:tcPr>
            <w:tcW w:type="dxa" w:w="3515"/>
            <w:vAlign w:val="center"/>
            <w:shd w:fill="FFFFFF"/>
          </w:tcPr>
          <w:p>
            <w:pPr>
              <w:spacing w:after="20" w:line="264" w:lineRule="auto"/>
            </w:pPr>
            <w:r>
              <w:rPr>
                <w:b w:val="0"/>
                <w:sz w:val="19"/>
              </w:rPr>
              <w:t>包含未绑定资产；typed owner 不是单纯 EntityID</w:t>
            </w:r>
          </w:p>
        </w:tc>
      </w:tr>
      <w:tr>
        <w:trPr>
          <w:cantSplit/>
        </w:trPr>
        <w:tc>
          <w:tcPr>
            <w:tcW w:type="dxa" w:w="3515"/>
            <w:vAlign w:val="center"/>
            <w:shd w:fill="F5F7F9"/>
          </w:tcPr>
          <w:p>
            <w:pPr>
              <w:spacing w:after="20" w:line="264" w:lineRule="auto"/>
            </w:pPr>
            <w:r>
              <w:rPr>
                <w:b w:val="0"/>
                <w:sz w:val="19"/>
              </w:rPr>
              <w:t>Stored scalar curves / keys</w:t>
            </w:r>
          </w:p>
        </w:tc>
        <w:tc>
          <w:tcPr>
            <w:tcW w:type="dxa" w:w="3005"/>
            <w:vAlign w:val="center"/>
            <w:shd w:fill="F5F7F9"/>
          </w:tcPr>
          <w:p>
            <w:pPr>
              <w:spacing w:after="20" w:line="264" w:lineRule="auto"/>
            </w:pPr>
            <w:r>
              <w:rPr>
                <w:b w:val="0"/>
                <w:sz w:val="19"/>
              </w:rPr>
              <w:t>65536 / 2000000</w:t>
            </w:r>
          </w:p>
        </w:tc>
        <w:tc>
          <w:tcPr>
            <w:tcW w:type="dxa" w:w="3515"/>
            <w:vAlign w:val="center"/>
            <w:shd w:fill="F5F7F9"/>
          </w:tcPr>
          <w:p>
            <w:pPr>
              <w:spacing w:after="20" w:line="264" w:lineRule="auto"/>
            </w:pPr>
            <w:r>
              <w:rPr>
                <w:b w:val="0"/>
                <w:sz w:val="19"/>
              </w:rPr>
              <w:t>去重资产数量；旧 9000/300000 是兼容底线</w:t>
            </w:r>
          </w:p>
        </w:tc>
      </w:tr>
      <w:tr>
        <w:trPr>
          <w:cantSplit/>
        </w:trPr>
        <w:tc>
          <w:tcPr>
            <w:tcW w:type="dxa" w:w="3515"/>
            <w:vAlign w:val="center"/>
            <w:shd w:fill="FFFFFF"/>
          </w:tcPr>
          <w:p>
            <w:pPr>
              <w:spacing w:after="20" w:line="264" w:lineRule="auto"/>
            </w:pPr>
            <w:r>
              <w:rPr>
                <w:b w:val="0"/>
                <w:sz w:val="19"/>
              </w:rPr>
              <w:t>Keys per curve</w:t>
            </w:r>
          </w:p>
        </w:tc>
        <w:tc>
          <w:tcPr>
            <w:tcW w:type="dxa" w:w="3005"/>
            <w:vAlign w:val="center"/>
            <w:shd w:fill="FFFFFF"/>
          </w:tcPr>
          <w:p>
            <w:pPr>
              <w:spacing w:after="20" w:line="264" w:lineRule="auto"/>
            </w:pPr>
            <w:r>
              <w:rPr>
                <w:b w:val="0"/>
                <w:sz w:val="19"/>
              </w:rPr>
              <w:t>10000</w:t>
            </w:r>
          </w:p>
        </w:tc>
        <w:tc>
          <w:tcPr>
            <w:tcW w:type="dxa" w:w="3515"/>
            <w:vAlign w:val="center"/>
            <w:shd w:fill="FFFFFF"/>
          </w:tcPr>
          <w:p>
            <w:pPr>
              <w:spacing w:after="20" w:line="264" w:lineRule="auto"/>
            </w:pPr>
            <w:r>
              <w:rPr>
                <w:b w:val="0"/>
                <w:sz w:val="19"/>
              </w:rPr>
              <w:t>原 per-track 最低兼容能力保留</w:t>
            </w:r>
          </w:p>
        </w:tc>
      </w:tr>
      <w:tr>
        <w:trPr>
          <w:cantSplit/>
        </w:trPr>
        <w:tc>
          <w:tcPr>
            <w:tcW w:type="dxa" w:w="3515"/>
            <w:vAlign w:val="center"/>
            <w:shd w:fill="F5F7F9"/>
          </w:tcPr>
          <w:p>
            <w:pPr>
              <w:spacing w:after="20" w:line="264" w:lineRule="auto"/>
            </w:pPr>
            <w:r>
              <w:rPr>
                <w:b w:val="0"/>
                <w:sz w:val="19"/>
              </w:rPr>
              <w:t>Stored / evaluated bones</w:t>
            </w:r>
          </w:p>
        </w:tc>
        <w:tc>
          <w:tcPr>
            <w:tcW w:type="dxa" w:w="3005"/>
            <w:vAlign w:val="center"/>
            <w:shd w:fill="F5F7F9"/>
          </w:tcPr>
          <w:p>
            <w:pPr>
              <w:spacing w:after="20" w:line="264" w:lineRule="auto"/>
            </w:pPr>
            <w:r>
              <w:rPr>
                <w:b w:val="0"/>
                <w:sz w:val="19"/>
              </w:rPr>
              <w:t>分别 16384；每 rig 1024</w:t>
            </w:r>
          </w:p>
        </w:tc>
        <w:tc>
          <w:tcPr>
            <w:tcW w:type="dxa" w:w="3515"/>
            <w:vAlign w:val="center"/>
            <w:shd w:fill="F5F7F9"/>
          </w:tcPr>
          <w:p>
            <w:pPr>
              <w:spacing w:after="20" w:line="264" w:lineRule="auto"/>
            </w:pPr>
            <w:r>
              <w:rPr>
                <w:b w:val="0"/>
                <w:sz w:val="19"/>
              </w:rPr>
              <w:t>骨不消耗原 10000 scene-node 数；实例求值另计</w:t>
            </w:r>
          </w:p>
        </w:tc>
      </w:tr>
      <w:tr>
        <w:trPr>
          <w:cantSplit/>
        </w:trPr>
        <w:tc>
          <w:tcPr>
            <w:tcW w:type="dxa" w:w="3515"/>
            <w:vAlign w:val="center"/>
            <w:shd w:fill="FFFFFF"/>
          </w:tcPr>
          <w:p>
            <w:pPr>
              <w:spacing w:after="20" w:line="264" w:lineRule="auto"/>
            </w:pPr>
            <w:r>
              <w:rPr>
                <w:b w:val="0"/>
                <w:sz w:val="19"/>
              </w:rPr>
              <w:t>NLA / Constraints / Markers</w:t>
            </w:r>
          </w:p>
        </w:tc>
        <w:tc>
          <w:tcPr>
            <w:tcW w:type="dxa" w:w="3005"/>
            <w:vAlign w:val="center"/>
            <w:shd w:fill="FFFFFF"/>
          </w:tcPr>
          <w:p>
            <w:pPr>
              <w:spacing w:after="20" w:line="264" w:lineRule="auto"/>
            </w:pPr>
            <w:r>
              <w:rPr>
                <w:b w:val="0"/>
                <w:sz w:val="19"/>
              </w:rPr>
              <w:t>每 owner 16 tracks；strips 20000；constraints 20000；markers 10000</w:t>
            </w:r>
          </w:p>
        </w:tc>
        <w:tc>
          <w:tcPr>
            <w:tcW w:type="dxa" w:w="3515"/>
            <w:vAlign w:val="center"/>
            <w:shd w:fill="FFFFFF"/>
          </w:tcPr>
          <w:p>
            <w:pPr>
              <w:spacing w:after="20" w:line="264" w:lineRule="auto"/>
            </w:pPr>
            <w:r>
              <w:rPr>
                <w:b w:val="0"/>
                <w:sz w:val="19"/>
              </w:rPr>
              <w:t>B-Bone 与多目标引用另外计边；骨和实体使用同一聚合约束预算</w:t>
            </w:r>
          </w:p>
        </w:tc>
      </w:tr>
      <w:tr>
        <w:trPr>
          <w:cantSplit/>
        </w:trPr>
        <w:tc>
          <w:tcPr>
            <w:tcW w:type="dxa" w:w="3515"/>
            <w:vAlign w:val="center"/>
            <w:shd w:fill="F5F7F9"/>
          </w:tcPr>
          <w:p>
            <w:pPr>
              <w:spacing w:after="20" w:line="264" w:lineRule="auto"/>
            </w:pPr>
            <w:r>
              <w:rPr>
                <w:b w:val="0"/>
                <w:sz w:val="19"/>
              </w:rPr>
              <w:t>Active scalar bindings</w:t>
            </w:r>
          </w:p>
        </w:tc>
        <w:tc>
          <w:tcPr>
            <w:tcW w:type="dxa" w:w="3005"/>
            <w:vAlign w:val="center"/>
            <w:shd w:fill="F5F7F9"/>
          </w:tcPr>
          <w:p>
            <w:pPr>
              <w:spacing w:after="20" w:line="264" w:lineRule="auto"/>
            </w:pPr>
            <w:r>
              <w:rPr>
                <w:b w:val="0"/>
                <w:sz w:val="19"/>
              </w:rPr>
              <w:t>262144</w:t>
            </w:r>
          </w:p>
        </w:tc>
        <w:tc>
          <w:tcPr>
            <w:tcW w:type="dxa" w:w="3515"/>
            <w:vAlign w:val="center"/>
            <w:shd w:fill="F5F7F9"/>
          </w:tcPr>
          <w:p>
            <w:pPr>
              <w:spacing w:after="20" w:line="264" w:lineRule="auto"/>
            </w:pPr>
            <w:r>
              <w:rPr>
                <w:b w:val="0"/>
                <w:sz w:val="19"/>
              </w:rPr>
              <w:t>linked owner 和实际 strip 展开都计入</w:t>
            </w:r>
          </w:p>
        </w:tc>
      </w:tr>
      <w:tr>
        <w:trPr>
          <w:cantSplit/>
        </w:trPr>
        <w:tc>
          <w:tcPr>
            <w:tcW w:type="dxa" w:w="3515"/>
            <w:vAlign w:val="center"/>
            <w:shd w:fill="FFFFFF"/>
          </w:tcPr>
          <w:p>
            <w:pPr>
              <w:spacing w:after="20" w:line="264" w:lineRule="auto"/>
            </w:pPr>
            <w:r>
              <w:rPr>
                <w:b w:val="0"/>
                <w:sz w:val="19"/>
              </w:rPr>
              <w:t>Scalar sample 与 mix visits</w:t>
            </w:r>
          </w:p>
        </w:tc>
        <w:tc>
          <w:tcPr>
            <w:tcW w:type="dxa" w:w="3005"/>
            <w:vAlign w:val="center"/>
            <w:shd w:fill="FFFFFF"/>
          </w:tcPr>
          <w:p>
            <w:pPr>
              <w:spacing w:after="20" w:line="264" w:lineRule="auto"/>
            </w:pPr>
            <w:r>
              <w:rPr>
                <w:b w:val="0"/>
                <w:sz w:val="19"/>
              </w:rPr>
              <w:t>1000000 / frame</w:t>
            </w:r>
          </w:p>
        </w:tc>
        <w:tc>
          <w:tcPr>
            <w:tcW w:type="dxa" w:w="3515"/>
            <w:vAlign w:val="center"/>
            <w:shd w:fill="FFFFFF"/>
          </w:tcPr>
          <w:p>
            <w:pPr>
              <w:spacing w:after="20" w:line="264" w:lineRule="auto"/>
            </w:pPr>
            <w:r>
              <w:rPr>
                <w:b w:val="0"/>
                <w:sz w:val="19"/>
              </w:rPr>
              <w:t>不能用 stored curve 数替代 fan-out</w:t>
            </w:r>
          </w:p>
        </w:tc>
      </w:tr>
      <w:tr>
        <w:trPr>
          <w:cantSplit/>
        </w:trPr>
        <w:tc>
          <w:tcPr>
            <w:tcW w:type="dxa" w:w="3515"/>
            <w:vAlign w:val="center"/>
            <w:shd w:fill="F5F7F9"/>
          </w:tcPr>
          <w:p>
            <w:pPr>
              <w:spacing w:after="20" w:line="264" w:lineRule="auto"/>
            </w:pPr>
            <w:r>
              <w:rPr>
                <w:b w:val="0"/>
                <w:sz w:val="19"/>
              </w:rPr>
              <w:t>Operation nodes / edges</w:t>
            </w:r>
          </w:p>
        </w:tc>
        <w:tc>
          <w:tcPr>
            <w:tcW w:type="dxa" w:w="3005"/>
            <w:vAlign w:val="center"/>
            <w:shd w:fill="F5F7F9"/>
          </w:tcPr>
          <w:p>
            <w:pPr>
              <w:spacing w:after="20" w:line="264" w:lineRule="auto"/>
            </w:pPr>
            <w:r>
              <w:rPr>
                <w:b w:val="0"/>
                <w:sz w:val="19"/>
              </w:rPr>
              <w:t>200000 / 1000000</w:t>
            </w:r>
          </w:p>
        </w:tc>
        <w:tc>
          <w:tcPr>
            <w:tcW w:type="dxa" w:w="3515"/>
            <w:vAlign w:val="center"/>
            <w:shd w:fill="F5F7F9"/>
          </w:tcPr>
          <w:p>
            <w:pPr>
              <w:spacing w:after="20" w:line="264" w:lineRule="auto"/>
            </w:pPr>
            <w:r>
              <w:rPr>
                <w:b w:val="0"/>
                <w:sz w:val="19"/>
              </w:rPr>
              <w:t>含属性、几何、B-Bone handles 和 IK 岛</w:t>
            </w:r>
          </w:p>
        </w:tc>
      </w:tr>
      <w:tr>
        <w:trPr>
          <w:cantSplit/>
        </w:trPr>
        <w:tc>
          <w:tcPr>
            <w:tcW w:type="dxa" w:w="3515"/>
            <w:vAlign w:val="center"/>
            <w:shd w:fill="FFFFFF"/>
          </w:tcPr>
          <w:p>
            <w:pPr>
              <w:spacing w:after="20" w:line="264" w:lineRule="auto"/>
            </w:pPr>
            <w:r>
              <w:rPr>
                <w:b w:val="0"/>
                <w:sz w:val="19"/>
              </w:rPr>
              <w:t>IK 骨迭代访问</w:t>
            </w:r>
          </w:p>
        </w:tc>
        <w:tc>
          <w:tcPr>
            <w:tcW w:type="dxa" w:w="3005"/>
            <w:vAlign w:val="center"/>
            <w:shd w:fill="FFFFFF"/>
          </w:tcPr>
          <w:p>
            <w:pPr>
              <w:spacing w:after="20" w:line="264" w:lineRule="auto"/>
            </w:pPr>
            <w:r>
              <w:rPr>
                <w:b w:val="0"/>
                <w:sz w:val="19"/>
              </w:rPr>
              <w:t>1000000 / frame</w:t>
            </w:r>
          </w:p>
        </w:tc>
        <w:tc>
          <w:tcPr>
            <w:tcW w:type="dxa" w:w="3515"/>
            <w:vAlign w:val="center"/>
            <w:shd w:fill="FFFFFF"/>
          </w:tcPr>
          <w:p>
            <w:pPr>
              <w:spacing w:after="20" w:line="264" w:lineRule="auto"/>
            </w:pPr>
            <w:r>
              <w:rPr>
                <w:b w:val="0"/>
                <w:sz w:val="19"/>
              </w:rPr>
              <w:t>另受 DOF、残差、矩阵和分解成本限制</w:t>
            </w:r>
          </w:p>
        </w:tc>
      </w:tr>
      <w:tr>
        <w:trPr>
          <w:cantSplit/>
        </w:trPr>
        <w:tc>
          <w:tcPr>
            <w:tcW w:type="dxa" w:w="3515"/>
            <w:vAlign w:val="center"/>
            <w:shd w:fill="F5F7F9"/>
          </w:tcPr>
          <w:p>
            <w:pPr>
              <w:spacing w:after="20" w:line="264" w:lineRule="auto"/>
            </w:pPr>
            <w:r>
              <w:rPr>
                <w:b w:val="0"/>
                <w:sz w:val="19"/>
              </w:rPr>
              <w:t>变形顶点实例 / influence visits</w:t>
            </w:r>
          </w:p>
        </w:tc>
        <w:tc>
          <w:tcPr>
            <w:tcW w:type="dxa" w:w="3005"/>
            <w:vAlign w:val="center"/>
            <w:shd w:fill="F5F7F9"/>
          </w:tcPr>
          <w:p>
            <w:pPr>
              <w:spacing w:after="20" w:line="264" w:lineRule="auto"/>
            </w:pPr>
            <w:r>
              <w:rPr>
                <w:b w:val="0"/>
                <w:sz w:val="19"/>
              </w:rPr>
              <w:t>1000000 / 8000000 per frame</w:t>
            </w:r>
          </w:p>
        </w:tc>
        <w:tc>
          <w:tcPr>
            <w:tcW w:type="dxa" w:w="3515"/>
            <w:vAlign w:val="center"/>
            <w:shd w:fill="F5F7F9"/>
          </w:tcPr>
          <w:p>
            <w:pPr>
              <w:spacing w:after="20" w:line="264" w:lineRule="auto"/>
            </w:pPr>
            <w:r>
              <w:rPr>
                <w:b w:val="0"/>
                <w:sz w:val="19"/>
              </w:rPr>
              <w:t>同网格不同绑定实例分别计；B-Bone 相邻段展开计实际工作</w:t>
            </w:r>
          </w:p>
        </w:tc>
      </w:tr>
      <w:tr>
        <w:trPr>
          <w:cantSplit/>
        </w:trPr>
        <w:tc>
          <w:tcPr>
            <w:tcW w:type="dxa" w:w="3515"/>
            <w:vAlign w:val="center"/>
            <w:shd w:fill="FFFFFF"/>
          </w:tcPr>
          <w:p>
            <w:pPr>
              <w:spacing w:after="20" w:line="264" w:lineRule="auto"/>
            </w:pPr>
            <w:r>
              <w:rPr>
                <w:b w:val="0"/>
                <w:sz w:val="19"/>
              </w:rPr>
              <w:t>Active morph delta visits</w:t>
            </w:r>
          </w:p>
        </w:tc>
        <w:tc>
          <w:tcPr>
            <w:tcW w:type="dxa" w:w="3005"/>
            <w:vAlign w:val="center"/>
            <w:shd w:fill="FFFFFF"/>
          </w:tcPr>
          <w:p>
            <w:pPr>
              <w:spacing w:after="20" w:line="264" w:lineRule="auto"/>
            </w:pPr>
            <w:r>
              <w:rPr>
                <w:b w:val="0"/>
                <w:sz w:val="19"/>
              </w:rPr>
              <w:t>2000000 / frame</w:t>
            </w:r>
          </w:p>
        </w:tc>
        <w:tc>
          <w:tcPr>
            <w:tcW w:type="dxa" w:w="3515"/>
            <w:vAlign w:val="center"/>
            <w:shd w:fill="FFFFFF"/>
          </w:tcPr>
          <w:p>
            <w:pPr>
              <w:spacing w:after="20" w:line="264" w:lineRule="auto"/>
            </w:pPr>
            <w:r>
              <w:rPr>
                <w:b w:val="0"/>
                <w:sz w:val="19"/>
              </w:rPr>
              <w:t>顶点乘实际有效形态，稀疏块按访问数量</w:t>
            </w:r>
          </w:p>
        </w:tc>
      </w:tr>
      <w:tr>
        <w:trPr>
          <w:cantSplit/>
        </w:trPr>
        <w:tc>
          <w:tcPr>
            <w:tcW w:type="dxa" w:w="3515"/>
            <w:vAlign w:val="center"/>
            <w:shd w:fill="F5F7F9"/>
          </w:tcPr>
          <w:p>
            <w:pPr>
              <w:spacing w:after="20" w:line="264" w:lineRule="auto"/>
            </w:pPr>
            <w:r>
              <w:rPr>
                <w:b w:val="0"/>
                <w:sz w:val="19"/>
              </w:rPr>
              <w:t>序列化 / bulk</w:t>
            </w:r>
          </w:p>
        </w:tc>
        <w:tc>
          <w:tcPr>
            <w:tcW w:type="dxa" w:w="3005"/>
            <w:vAlign w:val="center"/>
            <w:shd w:fill="F5F7F9"/>
          </w:tcPr>
          <w:p>
            <w:pPr>
              <w:spacing w:after="20" w:line="264" w:lineRule="auto"/>
            </w:pPr>
            <w:r>
              <w:rPr>
                <w:b w:val="0"/>
                <w:sz w:val="19"/>
              </w:rPr>
              <w:t>256 MiB / 128 MiB</w:t>
            </w:r>
          </w:p>
        </w:tc>
        <w:tc>
          <w:tcPr>
            <w:tcW w:type="dxa" w:w="3515"/>
            <w:vAlign w:val="center"/>
            <w:shd w:fill="F5F7F9"/>
          </w:tcPr>
          <w:p>
            <w:pPr>
              <w:spacing w:after="20" w:line="264" w:lineRule="auto"/>
            </w:pPr>
            <w:r>
              <w:rPr>
                <w:b w:val="0"/>
                <w:sz w:val="19"/>
              </w:rPr>
              <w:t>同 serializer 精确计字节，两项同时满足</w:t>
            </w:r>
          </w:p>
        </w:tc>
      </w:tr>
      <w:tr>
        <w:trPr>
          <w:cantSplit/>
        </w:trPr>
        <w:tc>
          <w:tcPr>
            <w:tcW w:type="dxa" w:w="3515"/>
            <w:vAlign w:val="center"/>
            <w:shd w:fill="FFFFFF"/>
          </w:tcPr>
          <w:p>
            <w:pPr>
              <w:spacing w:after="20" w:line="264" w:lineRule="auto"/>
            </w:pPr>
            <w:r>
              <w:rPr>
                <w:b w:val="0"/>
                <w:sz w:val="19"/>
              </w:rPr>
              <w:t>Distinct resident / job extra peak</w:t>
            </w:r>
          </w:p>
        </w:tc>
        <w:tc>
          <w:tcPr>
            <w:tcW w:type="dxa" w:w="3005"/>
            <w:vAlign w:val="center"/>
            <w:shd w:fill="FFFFFF"/>
          </w:tcPr>
          <w:p>
            <w:pPr>
              <w:spacing w:after="20" w:line="264" w:lineRule="auto"/>
            </w:pPr>
            <w:r>
              <w:rPr>
                <w:b w:val="0"/>
                <w:sz w:val="19"/>
              </w:rPr>
              <w:t>1 GiB / 512 MiB</w:t>
            </w:r>
          </w:p>
        </w:tc>
        <w:tc>
          <w:tcPr>
            <w:tcW w:type="dxa" w:w="3515"/>
            <w:vAlign w:val="center"/>
            <w:shd w:fill="FFFFFF"/>
          </w:tcPr>
          <w:p>
            <w:pPr>
              <w:spacing w:after="20" w:line="264" w:lineRule="auto"/>
            </w:pPr>
            <w:r>
              <w:rPr>
                <w:b w:val="0"/>
                <w:sz w:val="19"/>
              </w:rPr>
              <w:t>author+Undo+plan+outputs 和单任务额外峰值分别受限</w:t>
            </w:r>
          </w:p>
        </w:tc>
      </w:tr>
    </w:tbl>
    <w:p>
      <w:pPr>
        <w:spacing w:before="120"/>
      </w:pPr>
      <w:r>
        <w:rPr>
          <w:b w:val="0"/>
        </w:rPr>
        <w:t>所有上限是合取准入，先触及的约束先拒绝；它们不是最大值可任意同时组合的承诺。对骨架、曲线、几何实例和 B-Bone palette 分别计数。内容超出实时 budget 可以保留和保存，但 Preview/Sample/Export 须返回明确能力限制，不能静默减权重、跳角色或换形变算法。最终 cap 在 P0/P1 固定并进入 describe。</w:t>
      </w:r>
    </w:p>
    <w:p>
      <w:r>
        <w:rPr>
          <w:b w:val="0"/>
        </w:rPr>
        <w:t>一般 DLS/SDLS 不能仅用骨数乘迭代次数估成本。设自由度为 d、残差为 m、k=min(m,d)，Jacobian 组装至少涉及 m×d，稠密 SVD 还涉及 m×d×k 和 k³ 量级工作。初始每岛 d≤96、m≤96，稠密工作区≤8 MiB；全帧按迭代次数累计上述三项的保守工作估计，设置初始一亿标量工作单位上限。这是准入估算而非实测 FLOP；还须限制实际迭代和时钟。更长链采用结构化稀疏或专门链求解器；未经验证不宣称任意 1024 骨同时参与通用稠密 IK。</w:t>
      </w:r>
    </w:p>
    <w:p>
      <w:r>
        <w:rPr>
          <w:b w:val="0"/>
        </w:rPr>
        <w:t>PreparedEdit 的同步与大量准备分别按 40000 / 2000000 visits 为起点，实际访问还受 bytes 与时钟限制；每片目标约 4 ms。B-Bone rest/pose/deform/DQ 的段缓存数量、顶点到段映射和 GPU palette 另按真实分配与上传计入，不能只记原骨数。</w:t>
      </w:r>
    </w:p>
    <w:p>
      <w:pPr>
        <w:pStyle w:val="Heading2"/>
      </w:pPr>
      <w:r>
        <w:rPr>
          <w:color w:val="000000"/>
        </w:rPr>
        <w:t>对象与角色的固定测试集合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814"/>
        <w:gridCol w:w="4932"/>
        <w:gridCol w:w="3288"/>
      </w:tblGrid>
      <w:tr>
        <w:trPr>
          <w:tblHeader w:val="true"/>
          <w:cantSplit/>
        </w:trPr>
        <w:tc>
          <w:tcPr>
            <w:tcW w:type="dxa" w:w="1814"/>
            <w:vAlign w:val="center"/>
            <w:shd w:fill="E4ECF4"/>
          </w:tcPr>
          <w:p>
            <w:pPr>
              <w:spacing w:after="20" w:line="264" w:lineRule="auto"/>
            </w:pPr>
            <w:r>
              <w:rPr>
                <w:b/>
                <w:sz w:val="19"/>
              </w:rPr>
              <w:t>集合</w:t>
            </w:r>
          </w:p>
        </w:tc>
        <w:tc>
          <w:tcPr>
            <w:tcW w:type="dxa" w:w="4932"/>
            <w:vAlign w:val="center"/>
            <w:shd w:fill="E4ECF4"/>
          </w:tcPr>
          <w:p>
            <w:pPr>
              <w:spacing w:after="20" w:line="264" w:lineRule="auto"/>
            </w:pPr>
            <w:r>
              <w:rPr>
                <w:b/>
                <w:sz w:val="19"/>
              </w:rPr>
              <w:t>可复现夹具</w:t>
            </w:r>
          </w:p>
        </w:tc>
        <w:tc>
          <w:tcPr>
            <w:tcW w:type="dxa" w:w="3288"/>
            <w:vAlign w:val="center"/>
            <w:shd w:fill="E4ECF4"/>
          </w:tcPr>
          <w:p>
            <w:pPr>
              <w:spacing w:after="20" w:line="264" w:lineRule="auto"/>
            </w:pPr>
            <w:r>
              <w:rPr>
                <w:b/>
                <w:sz w:val="19"/>
              </w:rPr>
              <w:t>待验证目标</w:t>
            </w:r>
          </w:p>
        </w:tc>
      </w:tr>
      <w:tr>
        <w:trPr>
          <w:cantSplit/>
        </w:trPr>
        <w:tc>
          <w:tcPr>
            <w:tcW w:type="dxa" w:w="1814"/>
            <w:vAlign w:val="center"/>
            <w:shd w:fill="FFFFFF"/>
          </w:tcPr>
          <w:p>
            <w:pPr>
              <w:spacing w:after="20" w:line="264" w:lineRule="auto"/>
            </w:pPr>
            <w:r>
              <w:rPr>
                <w:b w:val="0"/>
                <w:sz w:val="19"/>
              </w:rPr>
              <w:t>S 原 V1 回归</w:t>
            </w:r>
          </w:p>
        </w:tc>
        <w:tc>
          <w:tcPr>
            <w:tcW w:type="dxa" w:w="4932"/>
            <w:vAlign w:val="center"/>
            <w:shd w:fill="FFFFFF"/>
          </w:tcPr>
          <w:p>
            <w:pPr>
              <w:spacing w:after="20" w:line="264" w:lineRule="auto"/>
            </w:pPr>
            <w:r>
              <w:rPr>
                <w:b w:val="0"/>
                <w:sz w:val="19"/>
              </w:rPr>
              <w:t>102 节点、9000 vec3 keys→27000 scalar keys；同原几何/modifier</w:t>
            </w:r>
          </w:p>
        </w:tc>
        <w:tc>
          <w:tcPr>
            <w:tcW w:type="dxa" w:w="3288"/>
            <w:vAlign w:val="center"/>
            <w:shd w:fill="FFFFFF"/>
          </w:tcPr>
          <w:p>
            <w:pPr>
              <w:spacing w:after="20" w:line="264" w:lineRule="auto"/>
            </w:pPr>
            <w:r>
              <w:rPr>
                <w:b w:val="0"/>
                <w:sz w:val="19"/>
              </w:rPr>
              <w:t>旧机器同口径比较，Core P95≤5 ms 且无显著回退</w:t>
            </w:r>
          </w:p>
        </w:tc>
      </w:tr>
      <w:tr>
        <w:trPr>
          <w:cantSplit/>
        </w:trPr>
        <w:tc>
          <w:tcPr>
            <w:tcW w:type="dxa" w:w="1814"/>
            <w:vAlign w:val="center"/>
            <w:shd w:fill="F5F7F9"/>
          </w:tcPr>
          <w:p>
            <w:pPr>
              <w:spacing w:after="20" w:line="264" w:lineRule="auto"/>
            </w:pPr>
            <w:r>
              <w:rPr>
                <w:b w:val="0"/>
                <w:sz w:val="19"/>
              </w:rPr>
              <w:t>M 对象编辑</w:t>
            </w:r>
          </w:p>
        </w:tc>
        <w:tc>
          <w:tcPr>
            <w:tcW w:type="dxa" w:w="4932"/>
            <w:vAlign w:val="center"/>
            <w:shd w:fill="F5F7F9"/>
          </w:tcPr>
          <w:p>
            <w:pPr>
              <w:spacing w:after="20" w:line="264" w:lineRule="auto"/>
            </w:pPr>
            <w:r>
              <w:rPr>
                <w:b w:val="0"/>
                <w:sz w:val="19"/>
              </w:rPr>
              <w:t>1000 节点、9000 曲线/300000 键，Graph/Dope 可见</w:t>
            </w:r>
          </w:p>
        </w:tc>
        <w:tc>
          <w:tcPr>
            <w:tcW w:type="dxa" w:w="3288"/>
            <w:vAlign w:val="center"/>
            <w:shd w:fill="F5F7F9"/>
          </w:tcPr>
          <w:p>
            <w:pPr>
              <w:spacing w:after="20" w:line="264" w:lineRule="auto"/>
            </w:pPr>
            <w:r>
              <w:rPr>
                <w:b w:val="0"/>
                <w:sz w:val="19"/>
              </w:rPr>
              <w:t>输入至匹配画面 P95≤50 ms、P99≤100 ms</w:t>
            </w:r>
          </w:p>
        </w:tc>
      </w:tr>
      <w:tr>
        <w:trPr>
          <w:cantSplit/>
        </w:trPr>
        <w:tc>
          <w:tcPr>
            <w:tcW w:type="dxa" w:w="1814"/>
            <w:vAlign w:val="center"/>
            <w:shd w:fill="FFFFFF"/>
          </w:tcPr>
          <w:p>
            <w:pPr>
              <w:spacing w:after="20" w:line="264" w:lineRule="auto"/>
            </w:pPr>
            <w:r>
              <w:rPr>
                <w:b w:val="0"/>
                <w:sz w:val="19"/>
              </w:rPr>
              <w:t>L 大对象场景</w:t>
            </w:r>
          </w:p>
        </w:tc>
        <w:tc>
          <w:tcPr>
            <w:tcW w:type="dxa" w:w="4932"/>
            <w:vAlign w:val="center"/>
            <w:shd w:fill="FFFFFF"/>
          </w:tcPr>
          <w:p>
            <w:pPr>
              <w:spacing w:after="20" w:line="264" w:lineRule="auto"/>
            </w:pPr>
            <w:r>
              <w:rPr>
                <w:b w:val="0"/>
                <w:sz w:val="19"/>
              </w:rPr>
              <w:t>10000 节点、1000 动画 owner，加 linked/NLA 展开</w:t>
            </w:r>
          </w:p>
        </w:tc>
        <w:tc>
          <w:tcPr>
            <w:tcW w:type="dxa" w:w="3288"/>
            <w:vAlign w:val="center"/>
            <w:shd w:fill="FFFFFF"/>
          </w:tcPr>
          <w:p>
            <w:pPr>
              <w:spacing w:after="20" w:line="264" w:lineRule="auto"/>
            </w:pPr>
            <w:r>
              <w:rPr>
                <w:b w:val="0"/>
                <w:sz w:val="19"/>
              </w:rPr>
              <w:t>完整求值 P95≤15 ms 为初始目标，渲染另计</w:t>
            </w:r>
          </w:p>
        </w:tc>
      </w:tr>
      <w:tr>
        <w:trPr>
          <w:cantSplit/>
        </w:trPr>
        <w:tc>
          <w:tcPr>
            <w:tcW w:type="dxa" w:w="1814"/>
            <w:vAlign w:val="center"/>
            <w:shd w:fill="F5F7F9"/>
          </w:tcPr>
          <w:p>
            <w:pPr>
              <w:spacing w:after="20" w:line="264" w:lineRule="auto"/>
            </w:pPr>
            <w:r>
              <w:rPr>
                <w:b w:val="0"/>
                <w:sz w:val="19"/>
              </w:rPr>
              <w:t>C1 单角色</w:t>
            </w:r>
          </w:p>
        </w:tc>
        <w:tc>
          <w:tcPr>
            <w:tcW w:type="dxa" w:w="4932"/>
            <w:vAlign w:val="center"/>
            <w:shd w:fill="F5F7F9"/>
          </w:tcPr>
          <w:p>
            <w:pPr>
              <w:spacing w:after="20" w:line="264" w:lineRule="auto"/>
            </w:pPr>
            <w:r>
              <w:rPr>
                <w:b w:val="0"/>
                <w:sz w:val="19"/>
              </w:rPr>
              <w:t>128 骨、60000 顶点、4权重、8 active shapes；4条8骨IK×32次；64drivers/128constraints</w:t>
            </w:r>
          </w:p>
        </w:tc>
        <w:tc>
          <w:tcPr>
            <w:tcW w:type="dxa" w:w="3288"/>
            <w:vAlign w:val="center"/>
            <w:shd w:fill="F5F7F9"/>
          </w:tcPr>
          <w:p>
            <w:pPr>
              <w:spacing w:after="20" w:line="264" w:lineRule="auto"/>
            </w:pPr>
            <w:r>
              <w:rPr>
                <w:b w:val="0"/>
                <w:sz w:val="19"/>
              </w:rPr>
              <w:t>pose+deform Core P95≤5 ms 初始目标；24 fps 总墙钟≤41.7 ms</w:t>
            </w:r>
          </w:p>
        </w:tc>
      </w:tr>
      <w:tr>
        <w:trPr>
          <w:cantSplit/>
        </w:trPr>
        <w:tc>
          <w:tcPr>
            <w:tcW w:type="dxa" w:w="1814"/>
            <w:vAlign w:val="center"/>
            <w:shd w:fill="FFFFFF"/>
          </w:tcPr>
          <w:p>
            <w:pPr>
              <w:spacing w:after="20" w:line="264" w:lineRule="auto"/>
            </w:pPr>
            <w:r>
              <w:rPr>
                <w:b w:val="0"/>
                <w:sz w:val="19"/>
              </w:rPr>
              <w:t>C2 多角色</w:t>
            </w:r>
          </w:p>
        </w:tc>
        <w:tc>
          <w:tcPr>
            <w:tcW w:type="dxa" w:w="4932"/>
            <w:vAlign w:val="center"/>
            <w:shd w:fill="FFFFFF"/>
          </w:tcPr>
          <w:p>
            <w:pPr>
              <w:spacing w:after="20" w:line="264" w:lineRule="auto"/>
            </w:pPr>
            <w:r>
              <w:rPr>
                <w:b w:val="0"/>
                <w:sz w:val="19"/>
              </w:rPr>
              <w:t>10 独立角色，每个 C1 规模但2 active shapes及稀疏动作</w:t>
            </w:r>
          </w:p>
        </w:tc>
        <w:tc>
          <w:tcPr>
            <w:tcW w:type="dxa" w:w="3288"/>
            <w:vAlign w:val="center"/>
            <w:shd w:fill="FFFFFF"/>
          </w:tcPr>
          <w:p>
            <w:pPr>
              <w:spacing w:after="20" w:line="264" w:lineRule="auto"/>
            </w:pPr>
            <w:r>
              <w:rPr>
                <w:b w:val="0"/>
                <w:sz w:val="19"/>
              </w:rPr>
              <w:t>先通过所有聚合准入；pose+deform P95≤15 ms 初始目标</w:t>
            </w:r>
          </w:p>
        </w:tc>
      </w:tr>
      <w:tr>
        <w:trPr>
          <w:cantSplit/>
        </w:trPr>
        <w:tc>
          <w:tcPr>
            <w:tcW w:type="dxa" w:w="1814"/>
            <w:vAlign w:val="center"/>
            <w:shd w:fill="F5F7F9"/>
          </w:tcPr>
          <w:p>
            <w:pPr>
              <w:spacing w:after="20" w:line="264" w:lineRule="auto"/>
            </w:pPr>
            <w:r>
              <w:rPr>
                <w:b w:val="0"/>
                <w:sz w:val="19"/>
              </w:rPr>
              <w:t>C3 共享压力</w:t>
            </w:r>
          </w:p>
        </w:tc>
        <w:tc>
          <w:tcPr>
            <w:tcW w:type="dxa" w:w="4932"/>
            <w:vAlign w:val="center"/>
            <w:shd w:fill="F5F7F9"/>
          </w:tcPr>
          <w:p>
            <w:pPr>
              <w:spacing w:after="20" w:line="264" w:lineRule="auto"/>
            </w:pPr>
            <w:r>
              <w:rPr>
                <w:b w:val="0"/>
                <w:sz w:val="19"/>
              </w:rPr>
              <w:t>100 linked rigs，每个128骨/5000顶点/4权重/2 active shapes；共享Action</w:t>
            </w:r>
          </w:p>
        </w:tc>
        <w:tc>
          <w:tcPr>
            <w:tcW w:type="dxa" w:w="3288"/>
            <w:vAlign w:val="center"/>
            <w:shd w:fill="F5F7F9"/>
          </w:tcPr>
          <w:p>
            <w:pPr>
              <w:spacing w:after="20" w:line="264" w:lineRule="auto"/>
            </w:pPr>
            <w:r>
              <w:rPr>
                <w:b w:val="0"/>
                <w:sz w:val="19"/>
              </w:rPr>
              <w:t>存储去重但工作/输出独立；验证fan-out及资源上限</w:t>
            </w:r>
          </w:p>
        </w:tc>
      </w:tr>
      <w:tr>
        <w:trPr>
          <w:cantSplit/>
        </w:trPr>
        <w:tc>
          <w:tcPr>
            <w:tcW w:type="dxa" w:w="1814"/>
            <w:vAlign w:val="center"/>
            <w:shd w:fill="FFFFFF"/>
          </w:tcPr>
          <w:p>
            <w:pPr>
              <w:spacing w:after="20" w:line="264" w:lineRule="auto"/>
            </w:pPr>
            <w:r>
              <w:rPr>
                <w:b w:val="0"/>
                <w:sz w:val="19"/>
              </w:rPr>
              <w:t>B-Bone 压力</w:t>
            </w:r>
          </w:p>
        </w:tc>
        <w:tc>
          <w:tcPr>
            <w:tcW w:type="dxa" w:w="4932"/>
            <w:vAlign w:val="center"/>
            <w:shd w:fill="FFFFFF"/>
          </w:tcPr>
          <w:p>
            <w:pPr>
              <w:spacing w:after="20" w:line="264" w:lineRule="auto"/>
            </w:pPr>
            <w:r>
              <w:rPr>
                <w:b w:val="0"/>
                <w:sz w:val="19"/>
              </w:rPr>
              <w:t>1/2/5/16/32段、Straight/Curved、自定义handle与约束取样</w:t>
            </w:r>
          </w:p>
        </w:tc>
        <w:tc>
          <w:tcPr>
            <w:tcW w:type="dxa" w:w="3288"/>
            <w:vAlign w:val="center"/>
            <w:shd w:fill="FFFFFF"/>
          </w:tcPr>
          <w:p>
            <w:pPr>
              <w:spacing w:after="20" w:line="264" w:lineRule="auto"/>
            </w:pPr>
            <w:r>
              <w:rPr>
                <w:b w:val="0"/>
                <w:sz w:val="19"/>
              </w:rPr>
              <w:t>段缓存与palette budget、CPU/GPU及逐点/段结果</w:t>
            </w:r>
          </w:p>
        </w:tc>
      </w:tr>
      <w:tr>
        <w:trPr>
          <w:cantSplit/>
        </w:trPr>
        <w:tc>
          <w:tcPr>
            <w:tcW w:type="dxa" w:w="1814"/>
            <w:vAlign w:val="center"/>
            <w:shd w:fill="F5F7F9"/>
          </w:tcPr>
          <w:p>
            <w:pPr>
              <w:spacing w:after="20" w:line="264" w:lineRule="auto"/>
            </w:pPr>
            <w:r>
              <w:rPr>
                <w:b w:val="0"/>
                <w:sz w:val="19"/>
              </w:rPr>
              <w:t>稠密 Bake</w:t>
            </w:r>
          </w:p>
        </w:tc>
        <w:tc>
          <w:tcPr>
            <w:tcW w:type="dxa" w:w="4932"/>
            <w:vAlign w:val="center"/>
            <w:shd w:fill="F5F7F9"/>
          </w:tcPr>
          <w:p>
            <w:pPr>
              <w:spacing w:after="20" w:line="264" w:lineRule="auto"/>
            </w:pPr>
            <w:r>
              <w:rPr>
                <w:b w:val="0"/>
                <w:sz w:val="19"/>
              </w:rPr>
              <w:t>128骨×10标量×240帧=307200键；10份独立为3072000键</w:t>
            </w:r>
          </w:p>
        </w:tc>
        <w:tc>
          <w:tcPr>
            <w:tcW w:type="dxa" w:w="3288"/>
            <w:vAlign w:val="center"/>
            <w:shd w:fill="F5F7F9"/>
          </w:tcPr>
          <w:p>
            <w:pPr>
              <w:spacing w:after="20" w:line="264" w:lineRule="auto"/>
            </w:pPr>
            <w:r>
              <w:rPr>
                <w:b w:val="0"/>
                <w:sz w:val="19"/>
              </w:rPr>
              <w:t>单角色已超旧300k；大批次超cap时取消或LimitExceeded无损</w:t>
            </w:r>
          </w:p>
        </w:tc>
      </w:tr>
      <w:tr>
        <w:trPr>
          <w:cantSplit/>
        </w:trPr>
        <w:tc>
          <w:tcPr>
            <w:tcW w:type="dxa" w:w="1814"/>
            <w:vAlign w:val="center"/>
            <w:shd w:fill="FFFFFF"/>
          </w:tcPr>
          <w:p>
            <w:pPr>
              <w:spacing w:after="20" w:line="264" w:lineRule="auto"/>
            </w:pPr>
            <w:r>
              <w:rPr>
                <w:b w:val="0"/>
                <w:sz w:val="19"/>
              </w:rPr>
              <w:t>耐久与输出</w:t>
            </w:r>
          </w:p>
        </w:tc>
        <w:tc>
          <w:tcPr>
            <w:tcW w:type="dxa" w:w="4932"/>
            <w:vAlign w:val="center"/>
            <w:shd w:fill="FFFFFF"/>
          </w:tcPr>
          <w:p>
            <w:pPr>
              <w:spacing w:after="20" w:line="264" w:lineRule="auto"/>
            </w:pPr>
            <w:r>
              <w:rPr>
                <w:b w:val="0"/>
                <w:sz w:val="19"/>
              </w:rPr>
              <w:t>30min 编辑/播放、反复开关Graph/Drivers/权重、PNG Job/恢复</w:t>
            </w:r>
          </w:p>
        </w:tc>
        <w:tc>
          <w:tcPr>
            <w:tcW w:type="dxa" w:w="3288"/>
            <w:vAlign w:val="center"/>
            <w:shd w:fill="FFFFFF"/>
          </w:tcPr>
          <w:p>
            <w:pPr>
              <w:spacing w:after="20" w:line="264" w:lineRule="auto"/>
            </w:pPr>
            <w:r>
              <w:rPr>
                <w:b w:val="0"/>
                <w:sz w:val="19"/>
              </w:rPr>
              <w:t>无失配身份、无不明增长、已完成帧可验证</w:t>
            </w:r>
          </w:p>
        </w:tc>
      </w:tr>
    </w:tbl>
    <w:p>
      <w:pPr>
        <w:spacing w:before="120"/>
      </w:pPr>
      <w:r>
        <w:rPr>
          <w:b w:val="0"/>
        </w:rPr>
        <w:t>以上全部是目标和夹具设计，未运行本轮产品性能测试。C1/C2 的 generated-normal CPU 路径、导入 custom-normal 路径、LBS/DQ、CPU fallback、顺播及冷 scrub 要分别报告；不能选择最快路径后泛称所有功能都达标。60/120 fps 只对实际刷新率设备与具体场景实测后宣布。</w:t>
      </w:r>
    </w:p>
    <w:p>
      <w:r>
        <w:rPr>
          <w:b w:val="0"/>
        </w:rPr>
        <w:t>每轮预热 5 秒、测量 30 秒、至少三轮，另做 30 分钟耐久。固定 CPU、GPU、RAM、OS、驱动、分辨率、DPI、GL 能力和实际资产；公布 P50/P95/P99、全墙钟帧槽、输入延迟、CPU/GPU耗时、分配次数、峰值和失败轮次。达不到目标时先定位算法或预算原因，不在测后临时放宽来制造通过。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268"/>
        <w:gridCol w:w="7767"/>
      </w:tblGrid>
      <w:tr>
        <w:trPr>
          <w:tblHeader w:val="true"/>
          <w:cantSplit/>
        </w:trPr>
        <w:tc>
          <w:tcPr>
            <w:tcW w:type="dxa" w:w="2268"/>
            <w:vAlign w:val="center"/>
            <w:shd w:fill="E4ECF4"/>
          </w:tcPr>
          <w:p>
            <w:pPr>
              <w:spacing w:after="20" w:line="264" w:lineRule="auto"/>
            </w:pPr>
            <w:r>
              <w:rPr>
                <w:b/>
                <w:sz w:val="19"/>
              </w:rPr>
              <w:t>阶段</w:t>
            </w:r>
          </w:p>
        </w:tc>
        <w:tc>
          <w:tcPr>
            <w:tcW w:type="dxa" w:w="7767"/>
            <w:vAlign w:val="center"/>
            <w:shd w:fill="E4ECF4"/>
          </w:tcPr>
          <w:p>
            <w:pPr>
              <w:spacing w:after="20" w:line="264" w:lineRule="auto"/>
            </w:pPr>
            <w:r>
              <w:rPr>
                <w:b/>
                <w:sz w:val="19"/>
              </w:rPr>
              <w:t>必须单独计时或计量</w:t>
            </w:r>
          </w:p>
        </w:tc>
      </w:tr>
      <w:tr>
        <w:trPr>
          <w:cantSplit/>
        </w:trPr>
        <w:tc>
          <w:tcPr>
            <w:tcW w:type="dxa" w:w="2268"/>
            <w:vAlign w:val="center"/>
            <w:shd w:fill="FFFFFF"/>
          </w:tcPr>
          <w:p>
            <w:pPr>
              <w:spacing w:after="20" w:line="264" w:lineRule="auto"/>
            </w:pPr>
            <w:r>
              <w:rPr>
                <w:b w:val="0"/>
                <w:sz w:val="19"/>
              </w:rPr>
              <w:t>作者命令</w:t>
            </w:r>
          </w:p>
        </w:tc>
        <w:tc>
          <w:tcPr>
            <w:tcW w:type="dxa" w:w="7767"/>
            <w:vAlign w:val="center"/>
            <w:shd w:fill="FFFFFF"/>
          </w:tcPr>
          <w:p>
            <w:pPr>
              <w:spacing w:after="20" w:line="264" w:lineRule="auto"/>
            </w:pPr>
            <w:r>
              <w:rPr>
                <w:b w:val="0"/>
                <w:sz w:val="19"/>
              </w:rPr>
              <w:t>准入、私有复制/共享、重编译、解算准备、最后CAS与发布</w:t>
            </w:r>
          </w:p>
        </w:tc>
      </w:tr>
      <w:tr>
        <w:trPr>
          <w:cantSplit/>
        </w:trPr>
        <w:tc>
          <w:tcPr>
            <w:tcW w:type="dxa" w:w="2268"/>
            <w:vAlign w:val="center"/>
            <w:shd w:fill="F5F7F9"/>
          </w:tcPr>
          <w:p>
            <w:pPr>
              <w:spacing w:after="20" w:line="264" w:lineRule="auto"/>
            </w:pPr>
            <w:r>
              <w:rPr>
                <w:b w:val="0"/>
                <w:sz w:val="19"/>
              </w:rPr>
              <w:t>Core 动画</w:t>
            </w:r>
          </w:p>
        </w:tc>
        <w:tc>
          <w:tcPr>
            <w:tcW w:type="dxa" w:w="7767"/>
            <w:vAlign w:val="center"/>
            <w:shd w:fill="F5F7F9"/>
          </w:tcPr>
          <w:p>
            <w:pPr>
              <w:spacing w:after="20" w:line="264" w:lineRule="auto"/>
            </w:pPr>
            <w:r>
              <w:rPr>
                <w:b w:val="0"/>
                <w:sz w:val="19"/>
              </w:rPr>
              <w:t>Action/NLA采样、Driver、普通约束、FK/IK、B-Bone、运行校验</w:t>
            </w:r>
          </w:p>
        </w:tc>
      </w:tr>
      <w:tr>
        <w:trPr>
          <w:cantSplit/>
        </w:trPr>
        <w:tc>
          <w:tcPr>
            <w:tcW w:type="dxa" w:w="2268"/>
            <w:vAlign w:val="center"/>
            <w:shd w:fill="FFFFFF"/>
          </w:tcPr>
          <w:p>
            <w:pPr>
              <w:spacing w:after="20" w:line="264" w:lineRule="auto"/>
            </w:pPr>
            <w:r>
              <w:rPr>
                <w:b w:val="0"/>
                <w:sz w:val="19"/>
              </w:rPr>
              <w:t>几何</w:t>
            </w:r>
          </w:p>
        </w:tc>
        <w:tc>
          <w:tcPr>
            <w:tcW w:type="dxa" w:w="7767"/>
            <w:vAlign w:val="center"/>
            <w:shd w:fill="FFFFFF"/>
          </w:tcPr>
          <w:p>
            <w:pPr>
              <w:spacing w:after="20" w:line="264" w:lineRule="auto"/>
            </w:pPr>
            <w:r>
              <w:rPr>
                <w:b w:val="0"/>
                <w:sz w:val="19"/>
              </w:rPr>
              <w:t>morph/lattice/skin、normals、BVH/refit、bounds与精确拾取</w:t>
            </w:r>
          </w:p>
        </w:tc>
      </w:tr>
      <w:tr>
        <w:trPr>
          <w:cantSplit/>
        </w:trPr>
        <w:tc>
          <w:tcPr>
            <w:tcW w:type="dxa" w:w="2268"/>
            <w:vAlign w:val="center"/>
            <w:shd w:fill="F5F7F9"/>
          </w:tcPr>
          <w:p>
            <w:pPr>
              <w:spacing w:after="20" w:line="264" w:lineRule="auto"/>
            </w:pPr>
            <w:r>
              <w:rPr>
                <w:b w:val="0"/>
                <w:sz w:val="19"/>
              </w:rPr>
              <w:t>GUI 与渲染</w:t>
            </w:r>
          </w:p>
        </w:tc>
        <w:tc>
          <w:tcPr>
            <w:tcW w:type="dxa" w:w="7767"/>
            <w:vAlign w:val="center"/>
            <w:shd w:fill="F5F7F9"/>
          </w:tcPr>
          <w:p>
            <w:pPr>
              <w:spacing w:after="20" w:line="264" w:lineRule="auto"/>
            </w:pPr>
            <w:r>
              <w:rPr>
                <w:b w:val="0"/>
                <w:sz w:val="19"/>
              </w:rPr>
              <w:t>通道/曲线绘制、palette/morph/normal/CPU顶点上传、GPU与swap</w:t>
            </w:r>
          </w:p>
        </w:tc>
      </w:tr>
      <w:tr>
        <w:trPr>
          <w:cantSplit/>
        </w:trPr>
        <w:tc>
          <w:tcPr>
            <w:tcW w:type="dxa" w:w="2268"/>
            <w:vAlign w:val="center"/>
            <w:shd w:fill="FFFFFF"/>
          </w:tcPr>
          <w:p>
            <w:pPr>
              <w:spacing w:after="20" w:line="264" w:lineRule="auto"/>
            </w:pPr>
            <w:r>
              <w:rPr>
                <w:b w:val="0"/>
                <w:sz w:val="19"/>
              </w:rPr>
              <w:t>保存与输出</w:t>
            </w:r>
          </w:p>
        </w:tc>
        <w:tc>
          <w:tcPr>
            <w:tcW w:type="dxa" w:w="7767"/>
            <w:vAlign w:val="center"/>
            <w:shd w:fill="FFFFFF"/>
          </w:tcPr>
          <w:p>
            <w:pPr>
              <w:spacing w:after="20" w:line="264" w:lineRule="auto"/>
            </w:pPr>
            <w:r>
              <w:rPr>
                <w:b w:val="0"/>
                <w:sz w:val="19"/>
              </w:rPr>
              <w:t>CountingSink、编码/解码、snapshot、hash、PNG、flush、publish</w:t>
            </w:r>
          </w:p>
        </w:tc>
      </w:tr>
    </w:tbl>
    <w:p>
      <w:bookmarkStart w:id="32" w:name="A15"/>
      <w:pPr>
        <w:pStyle w:val="Heading1"/>
        <w:pageBreakBefore w:val="0"/>
      </w:pPr>
      <w:r>
        <w:rPr>
          <w:color w:val="000000"/>
        </w:rPr>
        <w:t>A15 实施路线</w:t>
      </w:r>
      <w:bookmarkEnd w:id="32"/>
    </w:p>
    <w:p>
      <w:pPr>
        <w:spacing w:after="160"/>
      </w:pPr>
      <w:r>
        <w:rPr>
          <w:sz w:val="20"/>
        </w:rPr>
        <w:t>联合现行规则：本章 P0—P11 保留为动画子计划，统一依赖与并行顺序采用 J08 的 J0—J7；当前完整 v2.3 投入以 A32 为来源、J11 做联合 WBS 去重。</w:t>
      </w:r>
    </w:p>
    <w:p>
      <w:r>
        <w:rPr>
          <w:b w:val="0"/>
        </w:rPr>
        <w:t>P0—P11保留为核心实现路线，新增E00—E09与之形成有依赖的建设计划，见第 A32 章。任何内部预览或80%核心候选版不能自动视为v2.3全范围交付；每阶段输出明确证据和剩余阻塞。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850"/>
        <w:gridCol w:w="4989"/>
        <w:gridCol w:w="4195"/>
      </w:tblGrid>
      <w:tr>
        <w:trPr>
          <w:tblHeader w:val="true"/>
          <w:cantSplit/>
        </w:trPr>
        <w:tc>
          <w:tcPr>
            <w:tcW w:type="dxa" w:w="850"/>
            <w:vAlign w:val="center"/>
            <w:shd w:fill="E4ECF4"/>
          </w:tcPr>
          <w:p>
            <w:pPr>
              <w:spacing w:after="20" w:line="264" w:lineRule="auto"/>
            </w:pPr>
            <w:r>
              <w:rPr>
                <w:b/>
                <w:sz w:val="19"/>
              </w:rPr>
              <w:t>阶段</w:t>
            </w:r>
          </w:p>
        </w:tc>
        <w:tc>
          <w:tcPr>
            <w:tcW w:type="dxa" w:w="4989"/>
            <w:vAlign w:val="center"/>
            <w:shd w:fill="E4ECF4"/>
          </w:tcPr>
          <w:p>
            <w:pPr>
              <w:spacing w:after="20" w:line="264" w:lineRule="auto"/>
            </w:pPr>
            <w:r>
              <w:rPr>
                <w:b/>
                <w:sz w:val="19"/>
              </w:rPr>
              <w:t>主要交付</w:t>
            </w:r>
          </w:p>
        </w:tc>
        <w:tc>
          <w:tcPr>
            <w:tcW w:type="dxa" w:w="4195"/>
            <w:vAlign w:val="center"/>
            <w:shd w:fill="E4ECF4"/>
          </w:tcPr>
          <w:p>
            <w:pPr>
              <w:spacing w:after="20" w:line="264" w:lineRule="auto"/>
            </w:pPr>
            <w:r>
              <w:rPr>
                <w:b/>
                <w:sz w:val="19"/>
              </w:rPr>
              <w:t>验收出口</w:t>
            </w:r>
          </w:p>
        </w:tc>
      </w:tr>
      <w:tr>
        <w:trPr>
          <w:cantSplit/>
        </w:trPr>
        <w:tc>
          <w:tcPr>
            <w:tcW w:type="dxa" w:w="850"/>
            <w:vAlign w:val="center"/>
            <w:shd w:fill="FFFFFF"/>
          </w:tcPr>
          <w:p>
            <w:pPr>
              <w:spacing w:after="20" w:line="264" w:lineRule="auto"/>
            </w:pPr>
            <w:r>
              <w:rPr>
                <w:b w:val="0"/>
                <w:sz w:val="19"/>
              </w:rPr>
              <w:t>P0</w:t>
            </w:r>
          </w:p>
        </w:tc>
        <w:tc>
          <w:tcPr>
            <w:tcW w:type="dxa" w:w="4989"/>
            <w:vAlign w:val="center"/>
            <w:shd w:fill="FFFFFF"/>
          </w:tcPr>
          <w:p>
            <w:pPr>
              <w:spacing w:after="20" w:line="264" w:lineRule="auto"/>
            </w:pPr>
            <w:r>
              <w:rPr>
                <w:b w:val="0"/>
                <w:sz w:val="19"/>
              </w:rPr>
              <w:t>冻结基线、登记leaf映射、Blender金标、rig/driver/curve/预算夹具</w:t>
            </w:r>
          </w:p>
        </w:tc>
        <w:tc>
          <w:tcPr>
            <w:tcW w:type="dxa" w:w="4195"/>
            <w:vAlign w:val="center"/>
            <w:shd w:fill="FFFFFF"/>
          </w:tcPr>
          <w:p>
            <w:pPr>
              <w:spacing w:after="20" w:line="264" w:lineRule="auto"/>
            </w:pPr>
            <w:r>
              <w:rPr>
                <w:b w:val="0"/>
                <w:sz w:val="19"/>
              </w:rPr>
              <w:t>覆盖分母及算法profile批准为可验收版本；全部Pending明确</w:t>
            </w:r>
          </w:p>
        </w:tc>
      </w:tr>
      <w:tr>
        <w:trPr>
          <w:cantSplit/>
        </w:trPr>
        <w:tc>
          <w:tcPr>
            <w:tcW w:type="dxa" w:w="850"/>
            <w:vAlign w:val="center"/>
            <w:shd w:fill="F5F7F9"/>
          </w:tcPr>
          <w:p>
            <w:pPr>
              <w:spacing w:after="20" w:line="264" w:lineRule="auto"/>
            </w:pPr>
            <w:r>
              <w:rPr>
                <w:b w:val="0"/>
                <w:sz w:val="19"/>
              </w:rPr>
              <w:t>P1</w:t>
            </w:r>
          </w:p>
        </w:tc>
        <w:tc>
          <w:tcPr>
            <w:tcW w:type="dxa" w:w="4989"/>
            <w:vAlign w:val="center"/>
            <w:shd w:fill="F5F7F9"/>
          </w:tcPr>
          <w:p>
            <w:pPr>
              <w:spacing w:after="20" w:line="264" w:lineRule="auto"/>
            </w:pPr>
            <w:r>
              <w:rPr>
                <w:b w:val="0"/>
                <w:sz w:val="19"/>
              </w:rPr>
              <w:t>typed owner/属性、Action/Slots、骨架/rest/bulk schema、操作DAG基础、格式5/API0.3</w:t>
            </w:r>
          </w:p>
        </w:tc>
        <w:tc>
          <w:tcPr>
            <w:tcW w:type="dxa" w:w="4195"/>
            <w:vAlign w:val="center"/>
            <w:shd w:fill="F5F7F9"/>
          </w:tcPr>
          <w:p>
            <w:pPr>
              <w:spacing w:after="20" w:line="264" w:lineRule="auto"/>
            </w:pPr>
            <w:r>
              <w:rPr>
                <w:b w:val="0"/>
                <w:sz w:val="19"/>
              </w:rPr>
              <w:t>旧V4精度和全容量SaveAs、稳定ID、事务与describe</w:t>
            </w:r>
          </w:p>
        </w:tc>
      </w:tr>
      <w:tr>
        <w:trPr>
          <w:cantSplit/>
        </w:trPr>
        <w:tc>
          <w:tcPr>
            <w:tcW w:type="dxa" w:w="850"/>
            <w:vAlign w:val="center"/>
            <w:shd w:fill="FFFFFF"/>
          </w:tcPr>
          <w:p>
            <w:pPr>
              <w:spacing w:after="20" w:line="264" w:lineRule="auto"/>
            </w:pPr>
            <w:r>
              <w:rPr>
                <w:b w:val="0"/>
                <w:sz w:val="19"/>
              </w:rPr>
              <w:t>P2</w:t>
            </w:r>
          </w:p>
        </w:tc>
        <w:tc>
          <w:tcPr>
            <w:tcW w:type="dxa" w:w="4989"/>
            <w:vAlign w:val="center"/>
            <w:shd w:fill="FFFFFF"/>
          </w:tcPr>
          <w:p>
            <w:pPr>
              <w:spacing w:after="20" w:line="264" w:lineRule="auto"/>
            </w:pPr>
            <w:r>
              <w:rPr>
                <w:b w:val="0"/>
                <w:sz w:val="19"/>
              </w:rPr>
              <w:t>全部旋转表示、Bezier/自动柄/Easing、曲线编译</w:t>
            </w:r>
          </w:p>
        </w:tc>
        <w:tc>
          <w:tcPr>
            <w:tcW w:type="dxa" w:w="4195"/>
            <w:vAlign w:val="center"/>
            <w:shd w:fill="FFFFFF"/>
          </w:tcPr>
          <w:p>
            <w:pPr>
              <w:spacing w:after="20" w:line="264" w:lineRule="auto"/>
            </w:pPr>
            <w:r>
              <w:rPr>
                <w:b w:val="0"/>
                <w:sz w:val="19"/>
              </w:rPr>
              <w:t>组件与模式金标，continuous Euler、q符号、精确取消</w:t>
            </w:r>
          </w:p>
        </w:tc>
      </w:tr>
      <w:tr>
        <w:trPr>
          <w:cantSplit/>
        </w:trPr>
        <w:tc>
          <w:tcPr>
            <w:tcW w:type="dxa" w:w="850"/>
            <w:vAlign w:val="center"/>
            <w:shd w:fill="F5F7F9"/>
          </w:tcPr>
          <w:p>
            <w:pPr>
              <w:spacing w:after="20" w:line="264" w:lineRule="auto"/>
            </w:pPr>
            <w:r>
              <w:rPr>
                <w:b w:val="0"/>
                <w:sz w:val="19"/>
              </w:rPr>
              <w:t>P3</w:t>
            </w:r>
          </w:p>
        </w:tc>
        <w:tc>
          <w:tcPr>
            <w:tcW w:type="dxa" w:w="4989"/>
            <w:vAlign w:val="center"/>
            <w:shd w:fill="F5F7F9"/>
          </w:tcPr>
          <w:p>
            <w:pPr>
              <w:spacing w:after="20" w:line="264" w:lineRule="auto"/>
            </w:pPr>
            <w:r>
              <w:rPr>
                <w:b w:val="0"/>
                <w:sz w:val="19"/>
              </w:rPr>
              <w:t>Timeline/Dope/Graph、选择、Inspector/AutoKey、录键集与录制</w:t>
            </w:r>
          </w:p>
        </w:tc>
        <w:tc>
          <w:tcPr>
            <w:tcW w:type="dxa" w:w="4195"/>
            <w:vAlign w:val="center"/>
            <w:shd w:fill="F5F7F9"/>
          </w:tcPr>
          <w:p>
            <w:pPr>
              <w:spacing w:after="20" w:line="264" w:lineRule="auto"/>
            </w:pPr>
            <w:r>
              <w:rPr>
                <w:b w:val="0"/>
                <w:sz w:val="19"/>
              </w:rPr>
              <w:t>真实GUI、文本焦点、录制pass、一次历史</w:t>
            </w:r>
          </w:p>
        </w:tc>
      </w:tr>
      <w:tr>
        <w:trPr>
          <w:cantSplit/>
        </w:trPr>
        <w:tc>
          <w:tcPr>
            <w:tcW w:type="dxa" w:w="850"/>
            <w:vAlign w:val="center"/>
            <w:shd w:fill="FFFFFF"/>
          </w:tcPr>
          <w:p>
            <w:pPr>
              <w:spacing w:after="20" w:line="264" w:lineRule="auto"/>
            </w:pPr>
            <w:r>
              <w:rPr>
                <w:b w:val="0"/>
                <w:sz w:val="19"/>
              </w:rPr>
              <w:t>P4</w:t>
            </w:r>
          </w:p>
        </w:tc>
        <w:tc>
          <w:tcPr>
            <w:tcW w:type="dxa" w:w="4989"/>
            <w:vAlign w:val="center"/>
            <w:shd w:fill="FFFFFF"/>
          </w:tcPr>
          <w:p>
            <w:pPr>
              <w:spacing w:after="20" w:line="264" w:lineRule="auto"/>
            </w:pPr>
            <w:r>
              <w:rPr>
                <w:b w:val="0"/>
                <w:sz w:val="19"/>
              </w:rPr>
              <w:t>Actions/NLA、8类修饰器、全部曲线工具和Bake</w:t>
            </w:r>
          </w:p>
        </w:tc>
        <w:tc>
          <w:tcPr>
            <w:tcW w:type="dxa" w:w="4195"/>
            <w:vAlign w:val="center"/>
            <w:shd w:fill="FFFFFF"/>
          </w:tcPr>
          <w:p>
            <w:pPr>
              <w:spacing w:after="20" w:line="264" w:lineRule="auto"/>
            </w:pPr>
            <w:r>
              <w:rPr>
                <w:b w:val="0"/>
                <w:sz w:val="19"/>
              </w:rPr>
              <w:t>稀疏域、时间映射、transition/meta、Tweak与类型混合</w:t>
            </w:r>
          </w:p>
        </w:tc>
      </w:tr>
      <w:tr>
        <w:trPr>
          <w:cantSplit/>
        </w:trPr>
        <w:tc>
          <w:tcPr>
            <w:tcW w:type="dxa" w:w="850"/>
            <w:vAlign w:val="center"/>
            <w:shd w:fill="F5F7F9"/>
          </w:tcPr>
          <w:p>
            <w:pPr>
              <w:spacing w:after="20" w:line="264" w:lineRule="auto"/>
            </w:pPr>
            <w:r>
              <w:rPr>
                <w:b w:val="0"/>
                <w:sz w:val="19"/>
              </w:rPr>
              <w:t>P5</w:t>
            </w:r>
          </w:p>
        </w:tc>
        <w:tc>
          <w:tcPr>
            <w:tcW w:type="dxa" w:w="4989"/>
            <w:vAlign w:val="center"/>
            <w:shd w:fill="F5F7F9"/>
          </w:tcPr>
          <w:p>
            <w:pPr>
              <w:spacing w:after="20" w:line="264" w:lineRule="auto"/>
            </w:pPr>
            <w:r>
              <w:rPr>
                <w:b w:val="0"/>
                <w:sz w:val="19"/>
              </w:rPr>
              <w:t>Armature Edit/Pose、继承、Collections/Selection Sets、CPU FK/LBS</w:t>
            </w:r>
          </w:p>
        </w:tc>
        <w:tc>
          <w:tcPr>
            <w:tcW w:type="dxa" w:w="4195"/>
            <w:vAlign w:val="center"/>
            <w:shd w:fill="F5F7F9"/>
          </w:tcPr>
          <w:p>
            <w:pPr>
              <w:spacing w:after="20" w:line="264" w:lineRule="auto"/>
            </w:pPr>
            <w:r>
              <w:rPr>
                <w:b w:val="0"/>
                <w:sz w:val="19"/>
              </w:rPr>
              <w:t>从静态mesh原生建立绑定；多mesh/rest/affine金标</w:t>
            </w:r>
          </w:p>
        </w:tc>
      </w:tr>
      <w:tr>
        <w:trPr>
          <w:cantSplit/>
        </w:trPr>
        <w:tc>
          <w:tcPr>
            <w:tcW w:type="dxa" w:w="850"/>
            <w:vAlign w:val="center"/>
            <w:shd w:fill="FFFFFF"/>
          </w:tcPr>
          <w:p>
            <w:pPr>
              <w:spacing w:after="20" w:line="264" w:lineRule="auto"/>
            </w:pPr>
            <w:r>
              <w:rPr>
                <w:b w:val="0"/>
                <w:sz w:val="19"/>
              </w:rPr>
              <w:t>P6</w:t>
            </w:r>
          </w:p>
        </w:tc>
        <w:tc>
          <w:tcPr>
            <w:tcW w:type="dxa" w:w="4989"/>
            <w:vAlign w:val="center"/>
            <w:shd w:fill="FFFFFF"/>
          </w:tcPr>
          <w:p>
            <w:pPr>
              <w:spacing w:after="20" w:line="264" w:lineRule="auto"/>
            </w:pPr>
            <w:r>
              <w:rPr>
                <w:b w:val="0"/>
                <w:sz w:val="19"/>
              </w:rPr>
              <w:t>权重工具/自动权重、GPU skin、Bendy Bones、Pose Assets</w:t>
            </w:r>
          </w:p>
        </w:tc>
        <w:tc>
          <w:tcPr>
            <w:tcW w:type="dxa" w:w="4195"/>
            <w:vAlign w:val="center"/>
            <w:shd w:fill="FFFFFF"/>
          </w:tcPr>
          <w:p>
            <w:pPr>
              <w:spacing w:after="20" w:line="264" w:lineRule="auto"/>
            </w:pPr>
            <w:r>
              <w:rPr>
                <w:b w:val="0"/>
                <w:sz w:val="19"/>
              </w:rPr>
              <w:t>作者闭环、DQ与段映射、GPU能力与normal策略</w:t>
            </w:r>
          </w:p>
        </w:tc>
      </w:tr>
      <w:tr>
        <w:trPr>
          <w:cantSplit/>
        </w:trPr>
        <w:tc>
          <w:tcPr>
            <w:tcW w:type="dxa" w:w="850"/>
            <w:vAlign w:val="center"/>
            <w:shd w:fill="F5F7F9"/>
          </w:tcPr>
          <w:p>
            <w:pPr>
              <w:spacing w:after="20" w:line="264" w:lineRule="auto"/>
            </w:pPr>
            <w:r>
              <w:rPr>
                <w:b w:val="0"/>
                <w:sz w:val="19"/>
              </w:rPr>
              <w:t>P7</w:t>
            </w:r>
          </w:p>
        </w:tc>
        <w:tc>
          <w:tcPr>
            <w:tcW w:type="dxa" w:w="4989"/>
            <w:vAlign w:val="center"/>
            <w:shd w:fill="F5F7F9"/>
          </w:tcPr>
          <w:p>
            <w:pPr>
              <w:spacing w:after="20" w:line="264" w:lineRule="auto"/>
            </w:pPr>
            <w:r>
              <w:rPr>
                <w:b w:val="0"/>
                <w:sz w:val="19"/>
              </w:rPr>
              <w:t>Drivers Editor/AST、普通约束、标准树式IK/AutoIK</w:t>
            </w:r>
          </w:p>
        </w:tc>
        <w:tc>
          <w:tcPr>
            <w:tcW w:type="dxa" w:w="4195"/>
            <w:vAlign w:val="center"/>
            <w:shd w:fill="F5F7F9"/>
          </w:tcPr>
          <w:p>
            <w:pPr>
              <w:spacing w:after="20" w:line="264" w:lineRule="auto"/>
            </w:pPr>
            <w:r>
              <w:rPr>
                <w:b w:val="0"/>
                <w:sz w:val="19"/>
              </w:rPr>
              <w:t>producer正确、环路、各空间/mix、残差与取消</w:t>
            </w:r>
          </w:p>
        </w:tc>
      </w:tr>
      <w:tr>
        <w:trPr>
          <w:cantSplit/>
        </w:trPr>
        <w:tc>
          <w:tcPr>
            <w:tcW w:type="dxa" w:w="850"/>
            <w:vAlign w:val="center"/>
            <w:shd w:fill="FFFFFF"/>
          </w:tcPr>
          <w:p>
            <w:pPr>
              <w:spacing w:after="20" w:line="264" w:lineRule="auto"/>
            </w:pPr>
            <w:r>
              <w:rPr>
                <w:b w:val="0"/>
                <w:sz w:val="19"/>
              </w:rPr>
              <w:t>P8</w:t>
            </w:r>
          </w:p>
        </w:tc>
        <w:tc>
          <w:tcPr>
            <w:tcW w:type="dxa" w:w="4989"/>
            <w:vAlign w:val="center"/>
            <w:shd w:fill="FFFFFF"/>
          </w:tcPr>
          <w:p>
            <w:pPr>
              <w:spacing w:after="20" w:line="264" w:lineRule="auto"/>
            </w:pPr>
            <w:r>
              <w:rPr>
                <w:b w:val="0"/>
                <w:sz w:val="19"/>
              </w:rPr>
              <w:t>Shape Keys/Lattice/CurvePath/Hook、SplineIK、几何/Armature约束</w:t>
            </w:r>
          </w:p>
        </w:tc>
        <w:tc>
          <w:tcPr>
            <w:tcW w:type="dxa" w:w="4195"/>
            <w:vAlign w:val="center"/>
            <w:shd w:fill="FFFFFF"/>
          </w:tcPr>
          <w:p>
            <w:r>
              <w:t>原有25类约束与角色/形态完成；其余4类在E04，Curve/Surface在E02</w:t>
            </w:r>
          </w:p>
        </w:tc>
      </w:tr>
      <w:tr>
        <w:trPr>
          <w:cantSplit/>
        </w:trPr>
        <w:tc>
          <w:tcPr>
            <w:tcW w:type="dxa" w:w="850"/>
            <w:vAlign w:val="center"/>
            <w:shd w:fill="F5F7F9"/>
          </w:tcPr>
          <w:p>
            <w:pPr>
              <w:spacing w:after="20" w:line="264" w:lineRule="auto"/>
            </w:pPr>
            <w:r>
              <w:rPr>
                <w:b w:val="0"/>
                <w:sz w:val="19"/>
              </w:rPr>
              <w:t>P9</w:t>
            </w:r>
          </w:p>
        </w:tc>
        <w:tc>
          <w:tcPr>
            <w:tcW w:type="dxa" w:w="4989"/>
            <w:vAlign w:val="center"/>
            <w:shd w:fill="F5F7F9"/>
          </w:tcPr>
          <w:p>
            <w:pPr>
              <w:spacing w:after="20" w:line="264" w:lineRule="auto"/>
            </w:pPr>
            <w:r>
              <w:rPr>
                <w:b w:val="0"/>
                <w:sz w:val="19"/>
              </w:rPr>
              <w:t>glTF adapters/转换、VisualBake、持久PNG/观察扩展</w:t>
            </w:r>
          </w:p>
        </w:tc>
        <w:tc>
          <w:tcPr>
            <w:tcW w:type="dxa" w:w="4195"/>
            <w:vAlign w:val="center"/>
            <w:shd w:fill="F5F7F9"/>
          </w:tcPr>
          <w:p>
            <w:pPr>
              <w:spacing w:after="20" w:line="264" w:lineRule="auto"/>
            </w:pPr>
            <w:r>
              <w:rPr>
                <w:b w:val="0"/>
                <w:sz w:val="19"/>
              </w:rPr>
              <w:t>binding区别、采样误差、完整快照、恢复与权限</w:t>
            </w:r>
          </w:p>
        </w:tc>
      </w:tr>
      <w:tr>
        <w:trPr>
          <w:cantSplit/>
        </w:trPr>
        <w:tc>
          <w:tcPr>
            <w:tcW w:type="dxa" w:w="850"/>
            <w:vAlign w:val="center"/>
            <w:shd w:fill="FFFFFF"/>
          </w:tcPr>
          <w:p>
            <w:pPr>
              <w:spacing w:after="20" w:line="264" w:lineRule="auto"/>
            </w:pPr>
            <w:r>
              <w:rPr>
                <w:b w:val="0"/>
                <w:sz w:val="19"/>
              </w:rPr>
              <w:t>P10</w:t>
            </w:r>
          </w:p>
        </w:tc>
        <w:tc>
          <w:tcPr>
            <w:tcW w:type="dxa" w:w="4989"/>
            <w:vAlign w:val="center"/>
            <w:shd w:fill="FFFFFF"/>
          </w:tcPr>
          <w:p>
            <w:pPr>
              <w:spacing w:after="20" w:line="264" w:lineRule="auto"/>
            </w:pPr>
            <w:r>
              <w:rPr>
                <w:b w:val="0"/>
                <w:sz w:val="19"/>
              </w:rPr>
              <w:t>全场景/角色性能、缓存、GUI与内存、完整回归和发行</w:t>
            </w:r>
          </w:p>
        </w:tc>
        <w:tc>
          <w:tcPr>
            <w:tcW w:type="dxa" w:w="4195"/>
            <w:vAlign w:val="center"/>
            <w:shd w:fill="FFFFFF"/>
          </w:tcPr>
          <w:p>
            <w:pPr>
              <w:spacing w:after="20" w:line="264" w:lineRule="auto"/>
            </w:pPr>
            <w:r>
              <w:rPr>
                <w:b w:val="0"/>
                <w:sz w:val="19"/>
              </w:rPr>
              <w:t>真实机器测量、30min、GL fallback、旧稿无回退</w:t>
            </w:r>
          </w:p>
        </w:tc>
      </w:tr>
      <w:tr>
        <w:trPr>
          <w:cantSplit/>
        </w:trPr>
        <w:tc>
          <w:tcPr>
            <w:tcW w:type="dxa" w:w="850"/>
            <w:vAlign w:val="center"/>
            <w:shd w:fill="F5F7F9"/>
          </w:tcPr>
          <w:p>
            <w:pPr>
              <w:spacing w:after="20" w:line="264" w:lineRule="auto"/>
            </w:pPr>
            <w:r>
              <w:rPr>
                <w:b w:val="0"/>
                <w:sz w:val="19"/>
              </w:rPr>
              <w:t>P11</w:t>
            </w:r>
          </w:p>
        </w:tc>
        <w:tc>
          <w:tcPr>
            <w:tcW w:type="dxa" w:w="4989"/>
            <w:vAlign w:val="center"/>
            <w:shd w:fill="F5F7F9"/>
          </w:tcPr>
          <w:p>
            <w:pPr>
              <w:spacing w:after="20" w:line="264" w:lineRule="auto"/>
            </w:pPr>
            <w:r>
              <w:rPr>
                <w:b w:val="0"/>
                <w:sz w:val="19"/>
              </w:rPr>
              <w:t>覆盖表证据和作品流程签收</w:t>
            </w:r>
          </w:p>
        </w:tc>
        <w:tc>
          <w:tcPr>
            <w:tcW w:type="dxa" w:w="4195"/>
            <w:vAlign w:val="center"/>
            <w:shd w:fill="F5F7F9"/>
          </w:tcPr>
          <w:p>
            <w:r>
              <w:t>核心候选门与W1—W6；v2.3全范围另须E00—E09/W7—W10完成</w:t>
            </w:r>
          </w:p>
        </w:tc>
      </w:tr>
    </w:tbl>
    <w:p>
      <w:pPr>
        <w:spacing w:before="120"/>
      </w:pPr>
      <w:r>
        <w:rPr>
          <w:b w:val="0"/>
        </w:rPr>
        <w:t>P1先统一数据、图、时间、schema与资产边界，核心骨架/作者界面按原依赖推进。E00并行完成14项和新增生态的来源leaf盘点与高风险探针；25类既有约束与4类新增约束分组建设，但最终全部29类均须签收。原149与EXT登记独立维护、交叉去重后才冻结最终统计。</w:t>
      </w:r>
    </w:p>
    <w:p>
      <w:pPr>
        <w:pStyle w:val="Heading2"/>
      </w:pPr>
      <w:r>
        <w:rPr>
          <w:color w:val="000000"/>
        </w:rPr>
        <w:t>工程投入重新估计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402"/>
        <w:gridCol w:w="1814"/>
        <w:gridCol w:w="4819"/>
      </w:tblGrid>
      <w:tr>
        <w:trPr>
          <w:tblHeader w:val="true"/>
          <w:cantSplit/>
        </w:trPr>
        <w:tc>
          <w:tcPr>
            <w:tcW w:type="dxa" w:w="3402"/>
            <w:vAlign w:val="center"/>
            <w:shd w:fill="E4ECF4"/>
          </w:tcPr>
          <w:p>
            <w:pPr>
              <w:spacing w:after="20" w:line="264" w:lineRule="auto"/>
            </w:pPr>
            <w:r>
              <w:rPr>
                <w:b/>
                <w:sz w:val="19"/>
              </w:rPr>
              <w:t>工作包</w:t>
            </w:r>
          </w:p>
        </w:tc>
        <w:tc>
          <w:tcPr>
            <w:tcW w:type="dxa" w:w="1814"/>
            <w:vAlign w:val="center"/>
            <w:shd w:fill="E4ECF4"/>
          </w:tcPr>
          <w:p>
            <w:r>
              <w:t>v2.2历史人周</w:t>
            </w:r>
          </w:p>
        </w:tc>
        <w:tc>
          <w:tcPr>
            <w:tcW w:type="dxa" w:w="4819"/>
            <w:vAlign w:val="center"/>
            <w:shd w:fill="E4ECF4"/>
          </w:tcPr>
          <w:p>
            <w:r>
              <w:t>原范围不确定性 不作v2.3总预算</w:t>
            </w:r>
          </w:p>
        </w:tc>
      </w:tr>
      <w:tr>
        <w:trPr>
          <w:cantSplit/>
        </w:trPr>
        <w:tc>
          <w:tcPr>
            <w:tcW w:type="dxa" w:w="3402"/>
            <w:vAlign w:val="center"/>
            <w:shd w:fill="FFFFFF"/>
          </w:tcPr>
          <w:p>
            <w:pPr>
              <w:spacing w:after="20" w:line="264" w:lineRule="auto"/>
            </w:pPr>
            <w:r>
              <w:rPr>
                <w:b w:val="0"/>
                <w:sz w:val="19"/>
              </w:rPr>
              <w:t>数据与图和迁移</w:t>
            </w:r>
          </w:p>
        </w:tc>
        <w:tc>
          <w:tcPr>
            <w:tcW w:type="dxa" w:w="1814"/>
            <w:vAlign w:val="center"/>
            <w:shd w:fill="FFFFFF"/>
          </w:tcPr>
          <w:p>
            <w:pPr>
              <w:spacing w:after="20" w:line="264" w:lineRule="auto"/>
              <w:jc w:val="center"/>
            </w:pPr>
            <w:r>
              <w:rPr>
                <w:b w:val="0"/>
                <w:sz w:val="19"/>
              </w:rPr>
              <w:t>10—16</w:t>
            </w:r>
          </w:p>
        </w:tc>
        <w:tc>
          <w:tcPr>
            <w:tcW w:type="dxa" w:w="4819"/>
            <w:vAlign w:val="center"/>
            <w:shd w:fill="FFFFFF"/>
          </w:tcPr>
          <w:p>
            <w:pPr>
              <w:spacing w:after="20" w:line="264" w:lineRule="auto"/>
            </w:pPr>
            <w:r>
              <w:rPr>
                <w:b w:val="0"/>
                <w:sz w:val="19"/>
              </w:rPr>
              <w:t>字段精度、旧最大作品、接口与共享资产</w:t>
            </w:r>
          </w:p>
        </w:tc>
      </w:tr>
      <w:tr>
        <w:trPr>
          <w:cantSplit/>
        </w:trPr>
        <w:tc>
          <w:tcPr>
            <w:tcW w:type="dxa" w:w="3402"/>
            <w:vAlign w:val="center"/>
            <w:shd w:fill="F5F7F9"/>
          </w:tcPr>
          <w:p>
            <w:pPr>
              <w:spacing w:after="20" w:line="264" w:lineRule="auto"/>
            </w:pPr>
            <w:r>
              <w:rPr>
                <w:b w:val="0"/>
                <w:sz w:val="19"/>
              </w:rPr>
              <w:t>曲线编辑及旋转</w:t>
            </w:r>
          </w:p>
        </w:tc>
        <w:tc>
          <w:tcPr>
            <w:tcW w:type="dxa" w:w="1814"/>
            <w:vAlign w:val="center"/>
            <w:shd w:fill="F5F7F9"/>
          </w:tcPr>
          <w:p>
            <w:pPr>
              <w:spacing w:after="20" w:line="264" w:lineRule="auto"/>
              <w:jc w:val="center"/>
            </w:pPr>
            <w:r>
              <w:rPr>
                <w:b w:val="0"/>
                <w:sz w:val="19"/>
              </w:rPr>
              <w:t>14—20</w:t>
            </w:r>
          </w:p>
        </w:tc>
        <w:tc>
          <w:tcPr>
            <w:tcW w:type="dxa" w:w="4819"/>
            <w:vAlign w:val="center"/>
            <w:shd w:fill="F5F7F9"/>
          </w:tcPr>
          <w:p>
            <w:pPr>
              <w:spacing w:after="20" w:line="264" w:lineRule="auto"/>
            </w:pPr>
            <w:r>
              <w:rPr>
                <w:b w:val="0"/>
                <w:sz w:val="19"/>
              </w:rPr>
              <w:t>自动柄/工具金标、复杂作者交互</w:t>
            </w:r>
          </w:p>
        </w:tc>
      </w:tr>
      <w:tr>
        <w:trPr>
          <w:cantSplit/>
        </w:trPr>
        <w:tc>
          <w:tcPr>
            <w:tcW w:type="dxa" w:w="3402"/>
            <w:vAlign w:val="center"/>
            <w:shd w:fill="FFFFFF"/>
          </w:tcPr>
          <w:p>
            <w:pPr>
              <w:spacing w:after="20" w:line="264" w:lineRule="auto"/>
            </w:pPr>
            <w:r>
              <w:rPr>
                <w:b w:val="0"/>
                <w:sz w:val="19"/>
              </w:rPr>
              <w:t>Action与NLA和录制</w:t>
            </w:r>
          </w:p>
        </w:tc>
        <w:tc>
          <w:tcPr>
            <w:tcW w:type="dxa" w:w="1814"/>
            <w:vAlign w:val="center"/>
            <w:shd w:fill="FFFFFF"/>
          </w:tcPr>
          <w:p>
            <w:pPr>
              <w:spacing w:after="20" w:line="264" w:lineRule="auto"/>
              <w:jc w:val="center"/>
            </w:pPr>
            <w:r>
              <w:rPr>
                <w:b w:val="0"/>
                <w:sz w:val="19"/>
              </w:rPr>
              <w:t>10—16</w:t>
            </w:r>
          </w:p>
        </w:tc>
        <w:tc>
          <w:tcPr>
            <w:tcW w:type="dxa" w:w="4819"/>
            <w:vAlign w:val="center"/>
            <w:shd w:fill="FFFFFF"/>
          </w:tcPr>
          <w:p>
            <w:pPr>
              <w:spacing w:after="20" w:line="264" w:lineRule="auto"/>
            </w:pPr>
            <w:r>
              <w:rPr>
                <w:b w:val="0"/>
                <w:sz w:val="19"/>
              </w:rPr>
              <w:t>类型混合、时间映射、Tweak/录制</w:t>
            </w:r>
          </w:p>
        </w:tc>
      </w:tr>
      <w:tr>
        <w:trPr>
          <w:cantSplit/>
        </w:trPr>
        <w:tc>
          <w:tcPr>
            <w:tcW w:type="dxa" w:w="3402"/>
            <w:vAlign w:val="center"/>
            <w:shd w:fill="F5F7F9"/>
          </w:tcPr>
          <w:p>
            <w:pPr>
              <w:spacing w:after="20" w:line="264" w:lineRule="auto"/>
            </w:pPr>
            <w:r>
              <w:rPr>
                <w:b w:val="0"/>
                <w:sz w:val="19"/>
              </w:rPr>
              <w:t>骨架权重和B-Bones</w:t>
            </w:r>
          </w:p>
        </w:tc>
        <w:tc>
          <w:tcPr>
            <w:tcW w:type="dxa" w:w="1814"/>
            <w:vAlign w:val="center"/>
            <w:shd w:fill="F5F7F9"/>
          </w:tcPr>
          <w:p>
            <w:pPr>
              <w:spacing w:after="20" w:line="264" w:lineRule="auto"/>
              <w:jc w:val="center"/>
            </w:pPr>
            <w:r>
              <w:rPr>
                <w:b w:val="0"/>
                <w:sz w:val="19"/>
              </w:rPr>
              <w:t>18—28</w:t>
            </w:r>
          </w:p>
        </w:tc>
        <w:tc>
          <w:tcPr>
            <w:tcW w:type="dxa" w:w="4819"/>
            <w:vAlign w:val="center"/>
            <w:shd w:fill="F5F7F9"/>
          </w:tcPr>
          <w:p>
            <w:pPr>
              <w:spacing w:after="20" w:line="264" w:lineRule="auto"/>
            </w:pPr>
            <w:r>
              <w:rPr>
                <w:b w:val="0"/>
                <w:sz w:val="19"/>
              </w:rPr>
              <w:t>自动权重质量、DQ残差、segment与GUI</w:t>
            </w:r>
          </w:p>
        </w:tc>
      </w:tr>
      <w:tr>
        <w:trPr>
          <w:cantSplit/>
        </w:trPr>
        <w:tc>
          <w:tcPr>
            <w:tcW w:type="dxa" w:w="3402"/>
            <w:vAlign w:val="center"/>
            <w:shd w:fill="FFFFFF"/>
          </w:tcPr>
          <w:p>
            <w:r>
              <w:t>历史 Drivers和25类约束及IK</w:t>
            </w:r>
          </w:p>
        </w:tc>
        <w:tc>
          <w:tcPr>
            <w:tcW w:type="dxa" w:w="1814"/>
            <w:vAlign w:val="center"/>
            <w:shd w:fill="FFFFFF"/>
          </w:tcPr>
          <w:p>
            <w:pPr>
              <w:spacing w:after="20" w:line="264" w:lineRule="auto"/>
              <w:jc w:val="center"/>
            </w:pPr>
            <w:r>
              <w:rPr>
                <w:b w:val="0"/>
                <w:sz w:val="19"/>
              </w:rPr>
              <w:t>16—26</w:t>
            </w:r>
          </w:p>
        </w:tc>
        <w:tc>
          <w:tcPr>
            <w:tcW w:type="dxa" w:w="4819"/>
            <w:vAlign w:val="center"/>
            <w:shd w:fill="FFFFFF"/>
          </w:tcPr>
          <w:p>
            <w:pPr>
              <w:spacing w:after="20" w:line="264" w:lineRule="auto"/>
            </w:pPr>
            <w:r>
              <w:rPr>
                <w:b w:val="0"/>
                <w:sz w:val="19"/>
              </w:rPr>
              <w:t>空间语义、解算岛、全部选项与退化</w:t>
            </w:r>
          </w:p>
        </w:tc>
      </w:tr>
      <w:tr>
        <w:trPr>
          <w:cantSplit/>
        </w:trPr>
        <w:tc>
          <w:tcPr>
            <w:tcW w:type="dxa" w:w="3402"/>
            <w:vAlign w:val="center"/>
            <w:shd w:fill="F5F7F9"/>
          </w:tcPr>
          <w:p>
            <w:pPr>
              <w:spacing w:after="20" w:line="264" w:lineRule="auto"/>
            </w:pPr>
            <w:r>
              <w:rPr>
                <w:b w:val="0"/>
                <w:sz w:val="19"/>
              </w:rPr>
              <w:t>形态Lattice路径和几何</w:t>
            </w:r>
          </w:p>
        </w:tc>
        <w:tc>
          <w:tcPr>
            <w:tcW w:type="dxa" w:w="1814"/>
            <w:vAlign w:val="center"/>
            <w:shd w:fill="F5F7F9"/>
          </w:tcPr>
          <w:p>
            <w:pPr>
              <w:spacing w:after="20" w:line="264" w:lineRule="auto"/>
              <w:jc w:val="center"/>
            </w:pPr>
            <w:r>
              <w:rPr>
                <w:b w:val="0"/>
                <w:sz w:val="19"/>
              </w:rPr>
              <w:t>10—16</w:t>
            </w:r>
          </w:p>
        </w:tc>
        <w:tc>
          <w:tcPr>
            <w:tcW w:type="dxa" w:w="4819"/>
            <w:vAlign w:val="center"/>
            <w:shd w:fill="F5F7F9"/>
          </w:tcPr>
          <w:p>
            <w:pPr>
              <w:spacing w:after="20" w:line="264" w:lineRule="auto"/>
            </w:pPr>
            <w:r>
              <w:rPr>
                <w:b w:val="0"/>
                <w:sz w:val="19"/>
              </w:rPr>
              <w:t>拓扑映射、属性载体、法线及性能</w:t>
            </w:r>
          </w:p>
        </w:tc>
      </w:tr>
      <w:tr>
        <w:trPr>
          <w:cantSplit/>
        </w:trPr>
        <w:tc>
          <w:tcPr>
            <w:tcW w:type="dxa" w:w="3402"/>
            <w:vAlign w:val="center"/>
            <w:shd w:fill="FFFFFF"/>
          </w:tcPr>
          <w:p>
            <w:pPr>
              <w:spacing w:after="20" w:line="264" w:lineRule="auto"/>
            </w:pPr>
            <w:r>
              <w:rPr>
                <w:b w:val="0"/>
                <w:sz w:val="19"/>
              </w:rPr>
              <w:t>互通输出与集成优化</w:t>
            </w:r>
          </w:p>
        </w:tc>
        <w:tc>
          <w:tcPr>
            <w:tcW w:type="dxa" w:w="1814"/>
            <w:vAlign w:val="center"/>
            <w:shd w:fill="FFFFFF"/>
          </w:tcPr>
          <w:p>
            <w:pPr>
              <w:spacing w:after="20" w:line="264" w:lineRule="auto"/>
              <w:jc w:val="center"/>
            </w:pPr>
            <w:r>
              <w:rPr>
                <w:b w:val="0"/>
                <w:sz w:val="19"/>
              </w:rPr>
              <w:t>12—20</w:t>
            </w:r>
          </w:p>
        </w:tc>
        <w:tc>
          <w:tcPr>
            <w:tcW w:type="dxa" w:w="4819"/>
            <w:vAlign w:val="center"/>
            <w:shd w:fill="FFFFFF"/>
          </w:tcPr>
          <w:p>
            <w:pPr>
              <w:spacing w:after="20" w:line="264" w:lineRule="auto"/>
            </w:pPr>
            <w:r>
              <w:rPr>
                <w:b w:val="0"/>
                <w:sz w:val="19"/>
              </w:rPr>
              <w:t>glTF语义、持久任务、Windows/GL验证</w:t>
            </w:r>
          </w:p>
        </w:tc>
      </w:tr>
    </w:tbl>
    <w:p>
      <w:pPr>
        <w:spacing w:before="120"/>
      </w:pPr>
      <w:r>
        <w:rPr>
          <w:b w:val="0"/>
        </w:rPr>
        <w:t>旧90—142工程人周加18—30人周QA只适用于v2.2当时的135族范围，不能作为本次总额。第 A32 章自下而上重估为348—636工程人周、104—187人周QA/技术美术，另册完整渲染建设需合并WBS去重后另计，风险准备金另列。该区间是概念预算，非工期报价；E00探针后重估，不能除以人数得到日历承诺。</w:t>
      </w:r>
    </w:p>
    <w:p>
      <w:pPr>
        <w:pStyle w:val="Heading2"/>
      </w:pPr>
      <w:r>
        <w:rPr>
          <w:color w:val="000000"/>
        </w:rPr>
        <w:t>模块职责与接入落点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701"/>
        <w:gridCol w:w="3685"/>
        <w:gridCol w:w="4649"/>
      </w:tblGrid>
      <w:tr>
        <w:trPr>
          <w:tblHeader w:val="true"/>
          <w:cantSplit/>
        </w:trPr>
        <w:tc>
          <w:tcPr>
            <w:tcW w:type="dxa" w:w="1701"/>
            <w:vAlign w:val="center"/>
            <w:shd w:fill="E4ECF4"/>
          </w:tcPr>
          <w:p>
            <w:pPr>
              <w:spacing w:after="20" w:line="264" w:lineRule="auto"/>
            </w:pPr>
            <w:r>
              <w:rPr>
                <w:b/>
                <w:sz w:val="19"/>
              </w:rPr>
              <w:t>职责</w:t>
            </w:r>
          </w:p>
        </w:tc>
        <w:tc>
          <w:tcPr>
            <w:tcW w:type="dxa" w:w="3685"/>
            <w:vAlign w:val="center"/>
            <w:shd w:fill="E4ECF4"/>
          </w:tcPr>
          <w:p>
            <w:pPr>
              <w:spacing w:after="20" w:line="264" w:lineRule="auto"/>
            </w:pPr>
            <w:r>
              <w:rPr>
                <w:b/>
                <w:sz w:val="19"/>
              </w:rPr>
              <w:t>现有入口</w:t>
            </w:r>
          </w:p>
        </w:tc>
        <w:tc>
          <w:tcPr>
            <w:tcW w:type="dxa" w:w="4649"/>
            <w:vAlign w:val="center"/>
            <w:shd w:fill="E4ECF4"/>
          </w:tcPr>
          <w:p>
            <w:pPr>
              <w:spacing w:after="20" w:line="264" w:lineRule="auto"/>
            </w:pPr>
            <w:r>
              <w:rPr>
                <w:b/>
                <w:sz w:val="19"/>
              </w:rPr>
              <w:t>拟议扩展</w:t>
            </w:r>
          </w:p>
        </w:tc>
      </w:tr>
      <w:tr>
        <w:trPr>
          <w:cantSplit/>
        </w:trPr>
        <w:tc>
          <w:tcPr>
            <w:tcW w:type="dxa" w:w="1701"/>
            <w:vAlign w:val="center"/>
            <w:shd w:fill="FFFFFF"/>
          </w:tcPr>
          <w:p>
            <w:pPr>
              <w:spacing w:after="20" w:line="264" w:lineRule="auto"/>
            </w:pPr>
            <w:r>
              <w:rPr>
                <w:b w:val="0"/>
                <w:sz w:val="19"/>
              </w:rPr>
              <w:t>作者数据</w:t>
            </w:r>
          </w:p>
        </w:tc>
        <w:tc>
          <w:tcPr>
            <w:tcW w:type="dxa" w:w="3685"/>
            <w:vAlign w:val="center"/>
            <w:shd w:fill="FFFFFF"/>
          </w:tcPr>
          <w:p>
            <w:pPr>
              <w:spacing w:after="20" w:line="264" w:lineRule="auto"/>
            </w:pPr>
            <w:r>
              <w:rPr>
                <w:b w:val="0"/>
                <w:sz w:val="19"/>
              </w:rPr>
              <w:t>core/Animation、SceneNode、Transform</w:t>
            </w:r>
          </w:p>
        </w:tc>
        <w:tc>
          <w:tcPr>
            <w:tcW w:type="dxa" w:w="4649"/>
            <w:vAlign w:val="center"/>
            <w:shd w:fill="FFFFFF"/>
          </w:tcPr>
          <w:p>
            <w:pPr>
              <w:spacing w:after="20" w:line="264" w:lineRule="auto"/>
            </w:pPr>
            <w:r>
              <w:rPr>
                <w:b w:val="0"/>
                <w:sz w:val="19"/>
              </w:rPr>
              <w:t>FCurve/Action/PropertyRegistry、Armature/Pose、BulkAsset</w:t>
            </w:r>
          </w:p>
        </w:tc>
      </w:tr>
      <w:tr>
        <w:trPr>
          <w:cantSplit/>
        </w:trPr>
        <w:tc>
          <w:tcPr>
            <w:tcW w:type="dxa" w:w="1701"/>
            <w:vAlign w:val="center"/>
            <w:shd w:fill="F5F7F9"/>
          </w:tcPr>
          <w:p>
            <w:pPr>
              <w:spacing w:after="20" w:line="264" w:lineRule="auto"/>
            </w:pPr>
            <w:r>
              <w:rPr>
                <w:b w:val="0"/>
                <w:sz w:val="19"/>
              </w:rPr>
              <w:t>求值</w:t>
            </w:r>
          </w:p>
        </w:tc>
        <w:tc>
          <w:tcPr>
            <w:tcW w:type="dxa" w:w="3685"/>
            <w:vAlign w:val="center"/>
            <w:shd w:fill="F5F7F9"/>
          </w:tcPr>
          <w:p>
            <w:pPr>
              <w:spacing w:after="20" w:line="264" w:lineRule="auto"/>
            </w:pPr>
            <w:r>
              <w:rPr>
                <w:b w:val="0"/>
                <w:sz w:val="19"/>
              </w:rPr>
              <w:t>core/EvaluatedPose</w:t>
            </w:r>
          </w:p>
        </w:tc>
        <w:tc>
          <w:tcPr>
            <w:tcW w:type="dxa" w:w="4649"/>
            <w:vAlign w:val="center"/>
            <w:shd w:fill="F5F7F9"/>
          </w:tcPr>
          <w:p>
            <w:pPr>
              <w:spacing w:after="20" w:line="264" w:lineRule="auto"/>
            </w:pPr>
            <w:r>
              <w:rPr>
                <w:b w:val="0"/>
                <w:sz w:val="19"/>
              </w:rPr>
              <w:t>CompiledEvaluationGraph、Driver/Constraint/IK、B-Bone/Geometry stages</w:t>
            </w:r>
          </w:p>
        </w:tc>
      </w:tr>
      <w:tr>
        <w:trPr>
          <w:cantSplit/>
        </w:trPr>
        <w:tc>
          <w:tcPr>
            <w:tcW w:type="dxa" w:w="1701"/>
            <w:vAlign w:val="center"/>
            <w:shd w:fill="FFFFFF"/>
          </w:tcPr>
          <w:p>
            <w:pPr>
              <w:spacing w:after="20" w:line="264" w:lineRule="auto"/>
            </w:pPr>
            <w:r>
              <w:rPr>
                <w:b w:val="0"/>
                <w:sz w:val="19"/>
              </w:rPr>
              <w:t>几何与资产</w:t>
            </w:r>
          </w:p>
        </w:tc>
        <w:tc>
          <w:tcPr>
            <w:tcW w:type="dxa" w:w="3685"/>
            <w:vAlign w:val="center"/>
            <w:shd w:fill="FFFFFF"/>
          </w:tcPr>
          <w:p>
            <w:pPr>
              <w:spacing w:after="20" w:line="264" w:lineRule="auto"/>
            </w:pPr>
            <w:r>
              <w:rPr>
                <w:b w:val="0"/>
                <w:sz w:val="19"/>
              </w:rPr>
              <w:t>Mesh/Modifier、assets/GltfImporter</w:t>
            </w:r>
          </w:p>
        </w:tc>
        <w:tc>
          <w:tcPr>
            <w:tcW w:type="dxa" w:w="4649"/>
            <w:vAlign w:val="center"/>
            <w:shd w:fill="FFFFFF"/>
          </w:tcPr>
          <w:p>
            <w:pPr>
              <w:spacing w:after="20" w:line="264" w:lineRule="auto"/>
            </w:pPr>
            <w:r>
              <w:rPr>
                <w:b w:val="0"/>
                <w:sz w:val="19"/>
              </w:rPr>
              <w:t>SkinBinding、ShapeKeys/Lattice/Path、typed attributes与glTF adapter</w:t>
            </w:r>
          </w:p>
        </w:tc>
      </w:tr>
      <w:tr>
        <w:trPr>
          <w:cantSplit/>
        </w:trPr>
        <w:tc>
          <w:tcPr>
            <w:tcW w:type="dxa" w:w="1701"/>
            <w:vAlign w:val="center"/>
            <w:shd w:fill="F5F7F9"/>
          </w:tcPr>
          <w:p>
            <w:pPr>
              <w:spacing w:after="20" w:line="264" w:lineRule="auto"/>
            </w:pPr>
            <w:r>
              <w:rPr>
                <w:b w:val="0"/>
                <w:sz w:val="19"/>
              </w:rPr>
              <w:t>序列化和历史</w:t>
            </w:r>
          </w:p>
        </w:tc>
        <w:tc>
          <w:tcPr>
            <w:tcW w:type="dxa" w:w="3685"/>
            <w:vAlign w:val="center"/>
            <w:shd w:fill="F5F7F9"/>
          </w:tcPr>
          <w:p>
            <w:pPr>
              <w:spacing w:after="20" w:line="264" w:lineRule="auto"/>
            </w:pPr>
            <w:r>
              <w:rPr>
                <w:b w:val="0"/>
                <w:sz w:val="19"/>
              </w:rPr>
              <w:t>SceneSerializer/SceneDocument、AnimationReplay</w:t>
            </w:r>
          </w:p>
        </w:tc>
        <w:tc>
          <w:tcPr>
            <w:tcW w:type="dxa" w:w="4649"/>
            <w:vAlign w:val="center"/>
            <w:shd w:fill="F5F7F9"/>
          </w:tcPr>
          <w:p>
            <w:pPr>
              <w:spacing w:after="20" w:line="264" w:lineRule="auto"/>
            </w:pPr>
            <w:r>
              <w:rPr>
                <w:b w:val="0"/>
                <w:sz w:val="19"/>
              </w:rPr>
              <w:t>format5、strict adopt、CountingSink、不可变块及PreparedEdit</w:t>
            </w:r>
          </w:p>
        </w:tc>
      </w:tr>
      <w:tr>
        <w:trPr>
          <w:cantSplit/>
        </w:trPr>
        <w:tc>
          <w:tcPr>
            <w:tcW w:type="dxa" w:w="1701"/>
            <w:vAlign w:val="center"/>
            <w:shd w:fill="FFFFFF"/>
          </w:tcPr>
          <w:p>
            <w:pPr>
              <w:spacing w:after="20" w:line="264" w:lineRule="auto"/>
            </w:pPr>
            <w:r>
              <w:rPr>
                <w:b w:val="0"/>
                <w:sz w:val="19"/>
              </w:rPr>
              <w:t>原生作者界面</w:t>
            </w:r>
          </w:p>
        </w:tc>
        <w:tc>
          <w:tcPr>
            <w:tcW w:type="dxa" w:w="3685"/>
            <w:vAlign w:val="center"/>
            <w:shd w:fill="FFFFFF"/>
          </w:tcPr>
          <w:p>
            <w:pPr>
              <w:spacing w:after="20" w:line="264" w:lineRule="auto"/>
            </w:pPr>
            <w:r>
              <w:rPr>
                <w:b w:val="0"/>
                <w:sz w:val="19"/>
              </w:rPr>
              <w:t>AnimationTimeline、SelectionModel、SceneViewModel</w:t>
            </w:r>
          </w:p>
        </w:tc>
        <w:tc>
          <w:tcPr>
            <w:tcW w:type="dxa" w:w="4649"/>
            <w:vAlign w:val="center"/>
            <w:shd w:fill="FFFFFF"/>
          </w:tcPr>
          <w:p>
            <w:pPr>
              <w:spacing w:after="20" w:line="264" w:lineRule="auto"/>
            </w:pPr>
            <w:r>
              <w:rPr>
                <w:b w:val="0"/>
                <w:sz w:val="19"/>
              </w:rPr>
              <w:t>Graph/Dope/NLA/Drivers、骨模式/权重/形态/约束面板</w:t>
            </w:r>
          </w:p>
        </w:tc>
      </w:tr>
      <w:tr>
        <w:trPr>
          <w:cantSplit/>
        </w:trPr>
        <w:tc>
          <w:tcPr>
            <w:tcW w:type="dxa" w:w="1701"/>
            <w:vAlign w:val="center"/>
            <w:shd w:fill="F5F7F9"/>
          </w:tcPr>
          <w:p>
            <w:pPr>
              <w:spacing w:after="20" w:line="264" w:lineRule="auto"/>
            </w:pPr>
            <w:r>
              <w:rPr>
                <w:b w:val="0"/>
                <w:sz w:val="19"/>
              </w:rPr>
              <w:t>渲染与观察</w:t>
            </w:r>
          </w:p>
        </w:tc>
        <w:tc>
          <w:tcPr>
            <w:tcW w:type="dxa" w:w="3685"/>
            <w:vAlign w:val="center"/>
            <w:shd w:fill="F5F7F9"/>
          </w:tcPr>
          <w:p>
            <w:pPr>
              <w:spacing w:after="20" w:line="264" w:lineRule="auto"/>
            </w:pPr>
            <w:r>
              <w:rPr>
                <w:b w:val="0"/>
                <w:sz w:val="19"/>
              </w:rPr>
              <w:t>Renderer、InstalledPose、ViewportWidget</w:t>
            </w:r>
          </w:p>
        </w:tc>
        <w:tc>
          <w:tcPr>
            <w:tcW w:type="dxa" w:w="4649"/>
            <w:vAlign w:val="center"/>
            <w:shd w:fill="F5F7F9"/>
          </w:tcPr>
          <w:p>
            <w:pPr>
              <w:spacing w:after="20" w:line="264" w:lineRule="auto"/>
            </w:pPr>
            <w:r>
              <w:rPr>
                <w:b w:val="0"/>
                <w:sz w:val="19"/>
              </w:rPr>
              <w:t>affine与deformation identity、palette/normal、picker/bounds/ExportSession</w:t>
            </w:r>
          </w:p>
        </w:tc>
      </w:tr>
      <w:tr>
        <w:trPr>
          <w:cantSplit/>
        </w:trPr>
        <w:tc>
          <w:tcPr>
            <w:tcW w:type="dxa" w:w="1701"/>
            <w:vAlign w:val="center"/>
            <w:shd w:fill="FFFFFF"/>
          </w:tcPr>
          <w:p>
            <w:pPr>
              <w:spacing w:after="20" w:line="264" w:lineRule="auto"/>
            </w:pPr>
            <w:r>
              <w:rPr>
                <w:b w:val="0"/>
                <w:sz w:val="19"/>
              </w:rPr>
              <w:t>API与MCP</w:t>
            </w:r>
          </w:p>
        </w:tc>
        <w:tc>
          <w:tcPr>
            <w:tcW w:type="dxa" w:w="3685"/>
            <w:vAlign w:val="center"/>
            <w:shd w:fill="FFFFFF"/>
          </w:tcPr>
          <w:p>
            <w:pPr>
              <w:spacing w:after="20" w:line="264" w:lineRule="auto"/>
            </w:pPr>
            <w:r>
              <w:rPr>
                <w:b w:val="0"/>
                <w:sz w:val="19"/>
              </w:rPr>
              <w:t>AnimationApiService、schema、tools、Ledger</w:t>
            </w:r>
          </w:p>
        </w:tc>
        <w:tc>
          <w:tcPr>
            <w:tcW w:type="dxa" w:w="4649"/>
            <w:vAlign w:val="center"/>
            <w:shd w:fill="FFFFFF"/>
          </w:tcPr>
          <w:p>
            <w:pPr>
              <w:spacing w:after="20" w:line="264" w:lineRule="auto"/>
            </w:pPr>
            <w:r>
              <w:rPr>
                <w:b w:val="0"/>
                <w:sz w:val="19"/>
              </w:rPr>
              <w:t>typed命令、数据分块准备、能力矩阵与持久JobRegistry</w:t>
            </w:r>
          </w:p>
        </w:tc>
      </w:tr>
    </w:tbl>
    <w:p>
      <w:pPr>
        <w:spacing w:before="120"/>
      </w:pPr>
      <w:r>
        <w:rPr>
          <w:b w:val="0"/>
        </w:rPr>
        <w:t>这些是职责分工，文件按实际复用逐步提取，不要求一次大重构。首批工作是锁定当前提交、生成精确参考夹具、完成登记映射及 P1 数据接口；不得以先加更多按钮代替这些依赖。</w:t>
      </w:r>
    </w:p>
    <w:p>
      <w:bookmarkStart w:id="33" w:name="A16"/>
      <w:pPr>
        <w:pStyle w:val="Heading1"/>
        <w:pageBreakBefore w:val="0"/>
      </w:pPr>
      <w:r>
        <w:rPr>
          <w:color w:val="000000"/>
        </w:rPr>
        <w:t>A16 原生角色系统</w:t>
      </w:r>
      <w:bookmarkEnd w:id="33"/>
    </w:p>
    <w:p>
      <w:r>
        <w:rPr>
          <w:b w:val="0"/>
        </w:rPr>
        <w:t>本章是完整第二版的必需设计。当前 Mini3D 的 glTF importer 仍明确拒绝 skins 和 animations；支持导入 clip 只能作为互通的一步，原生建骨、权重编辑、控制 rig、形态和动作编排都必须实际完成。[AR26]</w:t>
      </w:r>
    </w:p>
    <w:p>
      <w:pPr>
        <w:pStyle w:val="Heading2"/>
      </w:pPr>
      <w:r>
        <w:rPr>
          <w:color w:val="000000"/>
        </w:rPr>
        <w:t>骨架数据和创作模式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494"/>
        <w:gridCol w:w="4252"/>
        <w:gridCol w:w="3288"/>
      </w:tblGrid>
      <w:tr>
        <w:trPr>
          <w:tblHeader w:val="true"/>
          <w:cantSplit/>
        </w:trPr>
        <w:tc>
          <w:tcPr>
            <w:tcW w:type="dxa" w:w="2494"/>
            <w:vAlign w:val="center"/>
            <w:shd w:fill="E4ECF4"/>
          </w:tcPr>
          <w:p>
            <w:pPr>
              <w:spacing w:after="20" w:line="264" w:lineRule="auto"/>
            </w:pPr>
            <w:r>
              <w:rPr>
                <w:b/>
                <w:sz w:val="19"/>
              </w:rPr>
              <w:t>层次</w:t>
            </w:r>
          </w:p>
        </w:tc>
        <w:tc>
          <w:tcPr>
            <w:tcW w:type="dxa" w:w="4252"/>
            <w:vAlign w:val="center"/>
            <w:shd w:fill="E4ECF4"/>
          </w:tcPr>
          <w:p>
            <w:pPr>
              <w:spacing w:after="20" w:line="264" w:lineRule="auto"/>
            </w:pPr>
            <w:r>
              <w:rPr>
                <w:b/>
                <w:sz w:val="19"/>
              </w:rPr>
              <w:t>正式持久内容</w:t>
            </w:r>
          </w:p>
        </w:tc>
        <w:tc>
          <w:tcPr>
            <w:tcW w:type="dxa" w:w="3288"/>
            <w:vAlign w:val="center"/>
            <w:shd w:fill="E4ECF4"/>
          </w:tcPr>
          <w:p>
            <w:pPr>
              <w:spacing w:after="20" w:line="264" w:lineRule="auto"/>
            </w:pPr>
            <w:r>
              <w:rPr>
                <w:b/>
                <w:sz w:val="19"/>
              </w:rPr>
              <w:t>作者操作</w:t>
            </w:r>
          </w:p>
        </w:tc>
      </w:tr>
      <w:tr>
        <w:trPr>
          <w:cantSplit/>
        </w:trPr>
        <w:tc>
          <w:tcPr>
            <w:tcW w:type="dxa" w:w="2494"/>
            <w:vAlign w:val="center"/>
            <w:shd w:fill="FFFFFF"/>
          </w:tcPr>
          <w:p>
            <w:pPr>
              <w:spacing w:after="20" w:line="264" w:lineRule="auto"/>
            </w:pPr>
            <w:r>
              <w:rPr>
                <w:b w:val="0"/>
                <w:sz w:val="19"/>
              </w:rPr>
              <w:t>ArmatureAsset</w:t>
            </w:r>
          </w:p>
        </w:tc>
        <w:tc>
          <w:tcPr>
            <w:tcW w:type="dxa" w:w="4252"/>
            <w:vAlign w:val="center"/>
            <w:shd w:fill="FFFFFF"/>
          </w:tcPr>
          <w:p>
            <w:pPr>
              <w:spacing w:after="20" w:line="264" w:lineRule="auto"/>
            </w:pPr>
            <w:r>
              <w:rPr>
                <w:b w:val="0"/>
                <w:sz w:val="19"/>
              </w:rPr>
              <w:t>BoneID、父链、head/tail/roll、rest矩阵、连接、继承、deform/envelopes、B-Bone定义</w:t>
            </w:r>
          </w:p>
        </w:tc>
        <w:tc>
          <w:tcPr>
            <w:tcW w:type="dxa" w:w="3288"/>
            <w:vAlign w:val="center"/>
            <w:shd w:fill="FFFFFF"/>
          </w:tcPr>
          <w:p>
            <w:pPr>
              <w:spacing w:after="20" w:line="264" w:lineRule="auto"/>
            </w:pPr>
            <w:r>
              <w:rPr>
                <w:b w:val="0"/>
                <w:sz w:val="19"/>
              </w:rPr>
              <w:t>Edit模式创建/删除/挤出/细分、Fill/Split/Switch Direction、父子及对称</w:t>
            </w:r>
          </w:p>
        </w:tc>
      </w:tr>
      <w:tr>
        <w:trPr>
          <w:cantSplit/>
        </w:trPr>
        <w:tc>
          <w:tcPr>
            <w:tcW w:type="dxa" w:w="2494"/>
            <w:vAlign w:val="center"/>
            <w:shd w:fill="F5F7F9"/>
          </w:tcPr>
          <w:p>
            <w:pPr>
              <w:spacing w:after="20" w:line="264" w:lineRule="auto"/>
            </w:pPr>
            <w:r>
              <w:rPr>
                <w:b w:val="0"/>
                <w:sz w:val="19"/>
              </w:rPr>
              <w:t>ArmatureInstance 与 Pose</w:t>
            </w:r>
          </w:p>
        </w:tc>
        <w:tc>
          <w:tcPr>
            <w:tcW w:type="dxa" w:w="4252"/>
            <w:vAlign w:val="center"/>
            <w:shd w:fill="F5F7F9"/>
          </w:tcPr>
          <w:p>
            <w:pPr>
              <w:spacing w:after="20" w:line="264" w:lineRule="auto"/>
            </w:pPr>
            <w:r>
              <w:rPr>
                <w:b w:val="0"/>
                <w:sz w:val="19"/>
              </w:rPr>
              <w:t>相对rest的各模式变换、约束、锁定、自定义属性及动作绑定</w:t>
            </w:r>
          </w:p>
        </w:tc>
        <w:tc>
          <w:tcPr>
            <w:tcW w:type="dxa" w:w="3288"/>
            <w:vAlign w:val="center"/>
            <w:shd w:fill="F5F7F9"/>
          </w:tcPr>
          <w:p>
            <w:pPr>
              <w:spacing w:after="20" w:line="264" w:lineRule="auto"/>
            </w:pPr>
            <w:r>
              <w:rPr>
                <w:b w:val="0"/>
                <w:sz w:val="19"/>
              </w:rPr>
              <w:t>Pose模式FK、目标/pole、选骨录键和控制属性</w:t>
            </w:r>
          </w:p>
        </w:tc>
      </w:tr>
      <w:tr>
        <w:trPr>
          <w:cantSplit/>
        </w:trPr>
        <w:tc>
          <w:tcPr>
            <w:tcW w:type="dxa" w:w="2494"/>
            <w:vAlign w:val="center"/>
            <w:shd w:fill="FFFFFF"/>
          </w:tcPr>
          <w:p>
            <w:pPr>
              <w:spacing w:after="20" w:line="264" w:lineRule="auto"/>
            </w:pPr>
            <w:r>
              <w:rPr>
                <w:b w:val="0"/>
                <w:sz w:val="19"/>
              </w:rPr>
              <w:t>组织和视图</w:t>
            </w:r>
          </w:p>
        </w:tc>
        <w:tc>
          <w:tcPr>
            <w:tcW w:type="dxa" w:w="4252"/>
            <w:vAlign w:val="center"/>
            <w:shd w:fill="FFFFFF"/>
          </w:tcPr>
          <w:p>
            <w:pPr>
              <w:spacing w:after="20" w:line="264" w:lineRule="auto"/>
            </w:pPr>
            <w:r>
              <w:rPr>
                <w:b w:val="0"/>
                <w:sz w:val="19"/>
              </w:rPr>
              <w:t>Bone Collections、Selection Sets、左右配对、颜色及custom shape定义</w:t>
            </w:r>
          </w:p>
        </w:tc>
        <w:tc>
          <w:tcPr>
            <w:tcW w:type="dxa" w:w="3288"/>
            <w:vAlign w:val="center"/>
            <w:shd w:fill="FFFFFF"/>
          </w:tcPr>
          <w:p>
            <w:pPr>
              <w:spacing w:after="20" w:line="264" w:lineRule="auto"/>
            </w:pPr>
            <w:r>
              <w:rPr>
                <w:b w:val="0"/>
                <w:sz w:val="19"/>
              </w:rPr>
              <w:t>集合显隐、选择集合、In Front与控制形状</w:t>
            </w:r>
          </w:p>
        </w:tc>
      </w:tr>
      <w:tr>
        <w:trPr>
          <w:cantSplit/>
        </w:trPr>
        <w:tc>
          <w:tcPr>
            <w:tcW w:type="dxa" w:w="2494"/>
            <w:vAlign w:val="center"/>
            <w:shd w:fill="F5F7F9"/>
          </w:tcPr>
          <w:p>
            <w:pPr>
              <w:spacing w:after="20" w:line="264" w:lineRule="auto"/>
            </w:pPr>
            <w:r>
              <w:rPr>
                <w:b w:val="0"/>
                <w:sz w:val="19"/>
              </w:rPr>
              <w:t>SkinBinding</w:t>
            </w:r>
          </w:p>
        </w:tc>
        <w:tc>
          <w:tcPr>
            <w:tcW w:type="dxa" w:w="4252"/>
            <w:vAlign w:val="center"/>
            <w:shd w:fill="F5F7F9"/>
          </w:tcPr>
          <w:p>
            <w:pPr>
              <w:spacing w:after="20" w:line="264" w:lineRule="auto"/>
            </w:pPr>
            <w:r>
              <w:rPr>
                <w:b w:val="0"/>
                <w:sz w:val="19"/>
              </w:rPr>
              <w:t>rig与mesh引用、稳定组/BoneID映射、权重、mask和bindingKind</w:t>
            </w:r>
          </w:p>
        </w:tc>
        <w:tc>
          <w:tcPr>
            <w:tcW w:type="dxa" w:w="3288"/>
            <w:vAlign w:val="center"/>
            <w:shd w:fill="F5F7F9"/>
          </w:tcPr>
          <w:p>
            <w:pPr>
              <w:spacing w:after="20" w:line="264" w:lineRule="auto"/>
            </w:pPr>
            <w:r>
              <w:rPr>
                <w:b w:val="0"/>
                <w:sz w:val="19"/>
              </w:rPr>
              <w:t>Empty/Envelope/Automatic绑定、手绘修权重、单用户化</w:t>
            </w:r>
          </w:p>
        </w:tc>
      </w:tr>
      <w:tr>
        <w:trPr>
          <w:cantSplit/>
        </w:trPr>
        <w:tc>
          <w:tcPr>
            <w:tcW w:type="dxa" w:w="2494"/>
            <w:vAlign w:val="center"/>
            <w:shd w:fill="FFFFFF"/>
          </w:tcPr>
          <w:p>
            <w:pPr>
              <w:spacing w:after="20" w:line="264" w:lineRule="auto"/>
            </w:pPr>
            <w:r>
              <w:rPr>
                <w:b w:val="0"/>
                <w:sz w:val="19"/>
              </w:rPr>
              <w:t>PoseAsset</w:t>
            </w:r>
          </w:p>
        </w:tc>
        <w:tc>
          <w:tcPr>
            <w:tcW w:type="dxa" w:w="4252"/>
            <w:vAlign w:val="center"/>
            <w:shd w:fill="FFFFFF"/>
          </w:tcPr>
          <w:p>
            <w:pPr>
              <w:spacing w:after="20" w:line="264" w:lineRule="auto"/>
            </w:pPr>
            <w:r>
              <w:rPr>
                <w:b w:val="0"/>
                <w:sz w:val="19"/>
              </w:rPr>
              <w:t>单帧Action、Slot、部分骨presence、名称/目录/预览</w:t>
            </w:r>
          </w:p>
        </w:tc>
        <w:tc>
          <w:tcPr>
            <w:tcW w:type="dxa" w:w="3288"/>
            <w:vAlign w:val="center"/>
            <w:shd w:fill="FFFFFF"/>
          </w:tcPr>
          <w:p>
            <w:pPr>
              <w:spacing w:after="20" w:line="264" w:lineRule="auto"/>
            </w:pPr>
            <w:r>
              <w:rPr>
                <w:b w:val="0"/>
                <w:sz w:val="19"/>
              </w:rPr>
              <w:t>创建更新、增删通道、选骨应用/混合/镜像</w:t>
            </w:r>
          </w:p>
        </w:tc>
      </w:tr>
    </w:tbl>
    <w:p>
      <w:pPr>
        <w:spacing w:before="120"/>
      </w:pPr>
      <w:r>
        <w:rPr>
          <w:b w:val="0"/>
        </w:rPr>
        <w:t>BoneID 与 Scene EntityID 使用不同类型。名称只用于显示和用户显式映射，重命名不能让蒙皮丢失。共享 rig 的 rest 编辑影响所有实例，操作前列出使用者，允许 Make Single User；提交时验证相关权重、动作、约束、段缓存和几何。Edit Rest、Pose 偏移与整个对象变换严格分离。[AR34—AR38]</w:t>
      </w:r>
    </w:p>
    <w:p>
      <w:r>
        <w:rPr>
          <w:b w:val="0"/>
        </w:rPr>
        <w:t>简单 Full 继承的 FK 基准是：子骨最终 pose 等于父骨 pose、父 rest 的逆、子 rest、子作者偏移依序相乘；根骨是自身 rest 乘作者偏移。零偏移时每根骨的 pose 等于 rest。六种 Inherit Scale、Inherit Rotation、Local Location 与 Relative Parenting 采用独立 ParentTransform 组合，不用这个简式代替所有模式。Full 模式保留 shear；Fix Shear、Aligned、Average、None、None Legacy 逐个金标。[AR35]</w:t>
      </w:r>
    </w:p>
    <w:p>
      <w:pPr>
        <w:pStyle w:val="Heading2"/>
      </w:pPr>
      <w:r>
        <w:rPr>
          <w:color w:val="000000"/>
        </w:rPr>
        <w:t>Bendy Bones 的完整实现</w:t>
      </w:r>
    </w:p>
    <w:p>
      <w:r>
        <w:rPr>
          <w:b w:val="0"/>
        </w:rPr>
        <w:t>每骨支持 1—32 段、Straight/Curved mapping、Auto/Absolute/Relative/Tangent 两端 handles 和稳定 handle BoneID。持久 rest 定义与 Pose 动画分开；Pose 的 curve X/Z 四项、ease 两项、roll 两项、scale in/out XYZ 六项共 14 个标量进入 F-Curve、BBone Shape Keying Set 和 PoseAsset。段数、mapping、handle 类型和引用属于 rig 定义。[AR55—AR57]</w:t>
      </w:r>
    </w:p>
    <w:p>
      <w:pPr>
        <w:ind w:left="85"/>
      </w:pPr>
      <w:r>
        <w:rPr>
          <w:b w:val="0"/>
        </w:rPr>
        <w:t>1. 按 owner 与 handle 的完整姿态取得局部参数。Auto 起点依赖连接父骨，终点依赖连接子骨；Absolute 用端点位置，Relative 用相对rest位移，Tangent用方向。零向量使用固定本骨轴退化规则。</w:t>
      </w:r>
    </w:p>
    <w:p>
      <w:pPr>
        <w:ind w:left="85"/>
      </w:pPr>
      <w:r>
        <w:rPr>
          <w:b w:val="0"/>
        </w:rPr>
        <w:t>2. 合成rest与Pose：curve/ease/roll相加，scale相乘；继承前骨Roll Out。Scale Easing及handle Ease开关同时影响ease和对应curve offset，不能只改柄长。</w:t>
      </w:r>
    </w:p>
    <w:p>
      <w:pPr>
        <w:ind w:left="85"/>
      </w:pPr>
      <w:r>
        <w:rPr>
          <w:b w:val="0"/>
        </w:rPr>
        <w:t>3. 建立端点位于本地Y轴的三次Bezier。柄长使用固定切线圆弧系数与ease；scale校正按源算法分离。先用32步前向差分估近似弧长，再按两端Scale Y的对数/指数间距分配反求采样参数。</w:t>
      </w:r>
    </w:p>
    <w:p>
      <w:pPr>
        <w:ind w:left="85"/>
      </w:pPr>
      <w:r>
        <w:rPr>
          <w:b w:val="0"/>
        </w:rPr>
        <w:t>4. 变形生成N+1个joint矩阵，显示生成N段体积矩阵。切线、roll和横向scale按固定算法生成frame；rest和pose分别求出，再组合pose相对rest的段变换。线性cache还有额外映射槽，不能按N直接分配所有数组。</w:t>
      </w:r>
    </w:p>
    <w:p>
      <w:pPr>
        <w:ind w:left="85"/>
      </w:pPr>
      <w:r>
        <w:rPr>
          <w:b w:val="0"/>
        </w:rPr>
        <w:t>5. Straight按rest head-tail投影；Curved使用rest段边界BSP及反向平滑。每顶点的原骨权重仅分给相邻两个joint，不改写作者骨权重。</w:t>
      </w:r>
    </w:p>
    <w:p>
      <w:pPr>
        <w:ind w:left="85"/>
      </w:pPr>
      <w:r>
        <w:rPr>
          <w:b w:val="0"/>
        </w:rPr>
        <w:t>6. 段结果供蒙皮和约束共同使用。普通shape target主要取曲线位置，Copy Transforms及Armature使用规定的完整段变换；单段骨走固定线性分支。</w:t>
      </w:r>
    </w:p>
    <w:p>
      <w:r>
        <w:rPr>
          <w:b w:val="0"/>
        </w:rPr>
        <w:t>Curved mapping 不是另写一个最近点求解器。固定实现的 BSP 深度、端部虚拟段与平滑系数 0.222、3、7 都有明确源码；切线圆弧系数在接近平行/反平行时使用 1e−5 的分支容差。Mini3D 独立实现这些数学规则并记录算法版本，不能用“视觉差不多”的均匀 t 采样冒同名模式。[AR56—AR57]</w:t>
      </w:r>
    </w:p>
    <w:p>
      <w:r>
        <w:rPr>
          <w:b w:val="0"/>
        </w:rPr>
        <w:t>B-Bone 节点依赖 owner 完成姿态以及前后 handle；继承上游 end-roll 且上游分段时还依赖其 segments。两骨互作handle本身可以合法，不能直接按BoneID引用环拒绝；只有实际操作依赖成环才在编译时拒绝并定位。段缓存只在这些定义/姿态身份变化时失效；显示、网格和约束不能各自维护另一套曲线。[AR54—AR55]</w:t>
      </w:r>
    </w:p>
    <w:p>
      <w:pPr>
        <w:pStyle w:val="Heading2"/>
      </w:pPr>
      <w:r>
        <w:rPr>
          <w:color w:val="000000"/>
        </w:rPr>
        <w:t>原生 LBS 与 glTF 绑定分开</w:t>
      </w:r>
    </w:p>
    <w:p>
      <w:r>
        <w:rPr>
          <w:b w:val="0"/>
        </w:rPr>
        <w:t>原生 Armature modifier 在当帧骨架对象空间变形。令 A 为骨架对象世界矩阵，M 为网格对象世界矩阵，P 为骨 pose，R 为骨 rest。满影响、有效权重归一后的操作依序是：先把当前 modifier 输入点从 mesh 空间变到 armature 空间；对每骨应用 P×inverse(R)；加权后变回世界空间。[AR40]</w:t>
      </w:r>
    </w:p>
    <w:p>
      <w:pPr>
        <w:spacing w:after="140"/>
        <w:jc w:val="center"/>
      </w:pPr>
      <m:oMath>
        <m:r>
          <m:t>native world point = A · weightedSum(P · inverse(R)) · inverse(A) · M · inputPoint</m:t>
        </m:r>
      </m:oMath>
    </w:p>
    <w:p>
      <w:r>
        <w:rPr>
          <w:b w:val="0"/>
        </w:rPr>
        <w:t>因此所有骨处于 rest 时输出恒为 M×inputPoint。只移动骨架对象且保持 rest，不会自动拖动一个未随父级移动的网格；网格与骨架共同父级的动作则由各自世界矩阵体现。两个不同对象矩阵的 mesh 共享 rig 时，各自换算，不能共用一个错误的对象相对绑定。</w:t>
      </w:r>
    </w:p>
    <w:p>
      <w:r>
        <w:rPr>
          <w:b w:val="0"/>
        </w:rPr>
        <w:t>公式中的权重是过滤 Deform/匹配组/Envelope 后的有效贡献，再按总贡献归一；整体 modifier mask 是另一层混合。固定源码在总贡献大于 0.0001 时才变形，否则保留输入点。作者权重不因求值而重写；未匹配、NoDeform、阈值两侧、Envelope与组组合都要金标。零权顶点和小于阈值的点不能漂移。</w:t>
      </w:r>
    </w:p>
    <w:p>
      <w:r>
        <w:rPr>
          <w:b w:val="0"/>
        </w:rPr>
        <w:t>glTF skin 的世界结果使用当帧 joint world 乘固定 inverse bind matrix 后加权；规范要求忽略 skinned mesh node 自己的 transform。renderer palette 中的 inverse(meshWorld) 只是抵消后续渲染物体矩阵，不产生原生绑定的对象动画语义。缺少 IBM 时按规范 identity 处理，不能从当前姿态猜一份。[AR27]</w:t>
      </w:r>
    </w:p>
    <w:p>
      <w:pPr>
        <w:spacing w:after="140"/>
        <w:jc w:val="center"/>
      </w:pPr>
      <m:oMath>
        <m:r>
          <m:t>glTF world point = weightedSum(jointWorld · inverseBindMatrix) · inputPoint</m:t>
        </m:r>
      </m:oMath>
    </w:p>
    <w:p>
      <w:r>
        <w:rPr>
          <w:b w:val="0"/>
        </w:rPr>
        <w:t>SkinBinding 必须持久区分 NativeArmature 与 ImportedGltfSkin。原生到glTF只有在相对对象变换等价可证明时直接转换；相对变换随时间变化时需为每个mesh重建joint动画或视觉Bake，验证路径误差，不能表达就明确拒绝。内置raw Euler、二维Bezier柄、B-Bones和约束都不能靠直接复制几个字段无损往返。</w:t>
      </w:r>
    </w:p>
    <w:p>
      <w:pPr>
        <w:pStyle w:val="Heading2"/>
      </w:pPr>
      <w:r>
        <w:rPr>
          <w:color w:val="000000"/>
        </w:rPr>
        <w:t>Preserve Volume 采用有缩放残差的 DQ</w:t>
      </w:r>
    </w:p>
    <w:p>
      <w:r>
        <w:rPr>
          <w:b w:val="0"/>
        </w:rPr>
        <w:t>纯刚体双四元数只存八个浮点数，不能表示全部非均匀scale、shear和反射。固定Blender算法包含 regular quaternion、dual translation、affine residual及scale weight。以rest矩阵作为分解基准，采用其轴向正交化规则；负determinant进入残差分支。不能任意替换为一次polar分解再宣称相同。[AR41、AR53]</w:t>
      </w:r>
    </w:p>
    <w:p>
      <w:pPr>
        <w:ind w:left="85"/>
      </w:pPr>
      <w:r>
        <w:rPr>
          <w:b w:val="0"/>
        </w:rPr>
        <w:t>1. 根据每骨或每B-Bone joint的完整变形矩阵与rest基准，构造旋转平移DQ和scale/shear residual。</w:t>
      </w:r>
    </w:p>
    <w:p>
      <w:pPr>
        <w:ind w:left="85"/>
      </w:pPr>
      <w:r>
        <w:rPr>
          <w:b w:val="0"/>
        </w:rPr>
        <w:t>2. 以当前modifier阶段的armature-space点作为pivot，把residual对该点的位移转入dual translation；需要完整属性transport矩阵时保留相应抵消。</w:t>
      </w:r>
    </w:p>
    <w:p>
      <w:pPr>
        <w:ind w:left="85"/>
      </w:pPr>
      <w:r>
        <w:rPr>
          <w:b w:val="0"/>
        </w:rPr>
        <w:t>3. 按权重块中持久influence entry次序累积，B-Bone在每entry内固定index再index+1。DQ hemisphere可以翻派生符号，但残差scale权重保持正，不回写作者quaternion。</w:t>
      </w:r>
    </w:p>
    <w:p>
      <w:pPr>
        <w:ind w:left="85"/>
      </w:pPr>
      <w:r>
        <w:rPr>
          <w:b w:val="0"/>
        </w:rPr>
        <w:t>4. 按总贡献normalize，给无scale的贡献补identity残差，再应用最终DQ与残差；CPU/GPU使用同一顺序、阈值和分支。</w:t>
      </w:r>
    </w:p>
    <w:p>
      <w:r>
        <w:rPr>
          <w:b w:val="0"/>
        </w:rPr>
        <w:t>贡献次序是持久数据语义。每顶点稀疏/CSR entries保序保存、复制和Undo；修改/Normalize原位进行，删除保持其余顺序，新entry追加，重复BoneID准入拒绝而非隐式合并。权重块hash、deformation identity与CAS digest包含次序；UI列表排序和palette索引整理不得重排实际归约。每顶点GPU按同序串行累积，长entry走同语义CPU路径。</w:t>
      </w:r>
    </w:p>
    <w:p>
      <w:r>
        <w:rPr>
          <w:b w:val="0"/>
        </w:rPr>
        <w:t>Mirror的双射BoneID映射保持entry顺序；Transfer按固定来源点/边/三角corner顺序遍历，以BoneID首次出现确定输出entry位置，再按访问次序累加；同距离来源的tie使用稳定几何ID。各mapping模式的具体访问规则在P1冻结并金标，不由unordered_map迭代决定。Envelope-only按持久boneDeformOrder遍历，新建采用骨创建顺序、导入保留来源顺序；ArmatureConstraint按持久target列表顺序。[AR40—AR41]</w:t>
      </w:r>
    </w:p>
    <w:p>
      <w:r>
        <w:rPr>
          <w:b w:val="0"/>
        </w:rPr>
        <w:t>排序会产生可见差异，不能只当浮点舍入噪声。例如等权纯旋转A=(1,0,0,0)、B=(0.6,0,0,0.8)、C=(0.6,0,0,−0.8)，A→B→C得到identity，而B→C→A得到约Z116度。固定源码按dvert权重存储顺序选择hemisphere；金标必须保留实际输入贡献次序，并覆盖重排前后结果。本方案不承诺不同输入顺序无条件等价。[AR40、AR53]</w:t>
      </w:r>
    </w:p>
    <w:p>
      <w:r>
        <w:rPr>
          <w:b w:val="0"/>
        </w:rPr>
        <w:t>LBS与Preserve Volume作为两个明确算法分别验收。180度附近、偏轴rest、非均匀scale+rotation、shear、单骨与多骨反射都必须有golden fixture。GPU超容量时可以执行同一DQ算法的CPU路径；不能自动转成LBS并记完整Preserve Volume。若这些必选用例未通过，该功能族保持未完成；设计闭环不代替实际差分。[AR40—AR41]</w:t>
      </w:r>
    </w:p>
    <w:p>
      <w:pPr>
        <w:pStyle w:val="Heading2"/>
      </w:pPr>
      <w:r>
        <w:rPr>
          <w:color w:val="000000"/>
        </w:rPr>
        <w:t>法线和 GPU 能力</w:t>
      </w:r>
    </w:p>
    <w:p>
      <w:r>
        <w:rPr>
          <w:b w:val="0"/>
        </w:rPr>
        <w:t>法线按来源建立两个oracle。原生生成法线依据最终变形拓扑及明确的平滑/硬边/分裂corner规则重算；导入或用户自定义normal保留作者attribute，按声明的变形transport规则变换，glTF morph NORMAL先按其adapter应用。把作者normal换成重新生成normal必须是可见、可撤销的策略选择，不能在rest状态就抹掉原美术法线。</w:t>
      </w:r>
    </w:p>
    <w:p>
      <w:r>
        <w:rPr>
          <w:b w:val="0"/>
        </w:rPr>
        <w:t>CPU与GPU按相同来源、normalPolicy和deformation identity验证。简单的加权逆转置不等于任意形变的精确几何法线；GPU不满足所选策略时，使用CPU normal/vertex流。退化面采用固定零面积处理和诊断，反射处理culling/绕序。拾取和bounds也使用最终变形，不用rest mesh冒充。[AR40、AR42]</w:t>
      </w:r>
    </w:p>
    <w:p>
      <w:r>
        <w:rPr>
          <w:b w:val="0"/>
        </w:rPr>
        <w:t>OpenGL4.1启动时查询实际UBO、TextureBuffer和vertex attributes能力。规范最低uniform block为16KiB，不能据此保证每个rig都有256个mat4的净容量；DQ残差、法线和其他uniform还会占空间。可使用UBO/TBO或分区palette，超限走CPU同语义。SSBO/compute不作为GL4.1必需能力；变形上传、palette及normal上传计入真实性能。[AR42]</w:t>
      </w:r>
    </w:p>
    <w:p>
      <w:pPr>
        <w:pStyle w:val="Heading2"/>
      </w:pPr>
      <w:r>
        <w:rPr>
          <w:color w:val="000000"/>
        </w:rPr>
        <w:t>完整权重创作</w:t>
      </w:r>
    </w:p>
    <w:p>
      <w:r>
        <w:rPr>
          <w:b w:val="0"/>
        </w:rPr>
        <w:t>权重以稀疏可变长组存储，组绑定稳定BoneID；非负、锁组、零和及超影响数有明确规则。Normalize只操作未锁组并说明目标总和；没有可分配余量时返回诊断。GPU固定影响数不是作者数据上限；Limit Total必须是显式有损作者操作，绝不为适配GPU静默截断。</w:t>
      </w:r>
    </w:p>
    <w:p>
      <w:r>
        <w:rPr>
          <w:b w:val="0"/>
        </w:rPr>
        <w:t>Weight Paint提供Draw/Blur/Average/Smear、强度/半径/falloff、顶点/面和前后遮罩、骨与组选择、镜像。数值工具覆盖Normalize/All、Mirror、Smooth、Transfer、Invert、Clean、Quantize、Levels、Set、Gradient、Limit Total、Sample Weight/Group和锁定子集。Transfer保存来源mesh及空间映射，拓扑或来源版本变动使准备结果失效。[AR39]</w:t>
      </w:r>
    </w:p>
    <w:p>
      <w:r>
        <w:rPr>
          <w:b w:val="0"/>
        </w:rPr>
        <w:t>Automatic Weights采用可见骨距离和网格连通性的热扩散路线；Empty Groups、一次Envelope赋权和实时Envelopes分别呈现。热权重在定义良好的离散Laplacian和约束上解稀疏系统，验证残差、有限值、非负性、孤立分量和总权重，再统一提交。求解失败保留原权重，用户可选择Envelope或手绘，不把简单反距离权重标为bone heat。[AR39、AR58]</w:t>
      </w:r>
    </w:p>
    <w:p>
      <w:r>
        <w:rPr>
          <w:b w:val="0"/>
        </w:rPr>
        <w:t>稀疏矩阵库和IK的SVD能力是新增、确有用途的依赖候选，可优先评估Eigen的固定版本；当前仓库只有glm等依赖，未假设已有Eigen。依赖版本、构建体积、迭代取消和许可记录在P1决定；这不授权复制Blender GPL实现进入项目。自动权重算法也不承诺所有网格无需人工修正。</w:t>
      </w:r>
    </w:p>
    <w:p>
      <w:pPr>
        <w:pStyle w:val="Heading2"/>
      </w:pPr>
      <w:r>
        <w:rPr>
          <w:color w:val="000000"/>
        </w:rPr>
        <w:t>标准 IK 与 Spline IK</w:t>
      </w:r>
    </w:p>
    <w:p>
      <w:r>
        <w:rPr>
          <w:b w:val="0"/>
        </w:rPr>
        <w:t>先用两骨解析IK建立target/pole/reach夹具，但完整IK族还需支持多链树、链长、Use Tail、stretch、关节自由度/limits/stiffness、position与rotation weights、influence和无目标编辑。一般求解以固定Blender IK中的SDLS/SVD路径为行为参照；DLS是开发对照路径，不能仅用两骨或简单CCD宣称完成。[AR50、AR59]</w:t>
      </w:r>
    </w:p>
    <w:p>
      <w:r>
        <w:rPr>
          <w:b w:val="0"/>
        </w:rPr>
        <w:t>推荐每帧从cold FK建立Jacobian，按目标/自由度权重缩放，用选择性阻尼处理近奇异方向，限制迭代角步并应用关节限位，再更新FK与残差。位置和旋转任务及多目标优先关系需要固定规则。SDLS的公开研究和pinned源码提供具体算法依据，但本轮未运行求解器。多解问题要分别检验目标/限位满足、确定性和参考姿态，不能只用end-effector落点隐藏异常肢体姿势。</w:t>
      </w:r>
    </w:p>
    <w:p>
      <w:r>
        <w:rPr>
          <w:b w:val="0"/>
        </w:rPr>
        <w:t>Spline IK由原生Bezier/NURBSCurvePath驱动，记录chain bind、offset、radius、Y长度模式、XZ体积模式和相关参数；路径抽样与弧长表按所用约束语义分别定义。曲线tilt不自动等同骨roll；固定Blender路径不继承tilt的限制要遵守。与标准IK重叠时按固定优先规则，避免两套求解写同一骨。[AR50]</w:t>
      </w:r>
    </w:p>
    <w:p>
      <w:r>
        <w:rPr>
          <w:b w:val="0"/>
        </w:rPr>
        <w:t>控制rig必须完成FK/IK blend与snap：在切换前取完整最终姿势，转换到指定控制骨的作者语境，校验结果与残差，再一次提交参数与键。它属于完整工作流硬门，不作为额外功能点重复加分。iTaSC纳入E02；Animation与Simulation的不同初态、缓存和任意seek合同见第 A25 章。</w:t>
      </w:r>
    </w:p>
    <w:p>
      <w:pPr>
        <w:pStyle w:val="Heading2"/>
      </w:pPr>
      <w:r>
        <w:rPr>
          <w:color w:val="000000"/>
        </w:rPr>
        <w:t>姿态资产与中间姿态工具</w:t>
      </w:r>
    </w:p>
    <w:p>
      <w:r>
        <w:rPr>
          <w:b w:val="0"/>
        </w:rPr>
        <w:t>PoseAsset基于单帧Action，支持部分骨、多Slot、多骨架的匹配与应用。目录/缩略图/搜索、Adjust/Replace/Add/Remove通道、交互blend与mirror都进入作者闭环。左右镜像按明确rest-space配对，不通过翻转一个Euler轴猜测；跨不同骨架的重定向要有显式映射与rest/骨长规则，未匹配时不盲用相似名称。</w:t>
      </w:r>
    </w:p>
    <w:p>
      <w:r>
        <w:rPr>
          <w:b w:val="0"/>
        </w:rPr>
        <w:t>Pose工具包括Clear、Copy/Paste/Flipped、Flip Quats、Propagate、Blend with Rest、Push、Relax、Breakdowner、Blend to Neighbor。Propagate封闭为Next、Last、Before Frame、Before Last Keyframe、Selected Keys、Selected Markers六种终止规则。Selection Sets与Bone Collections分开。X Mirror/Relative Mirror及Auto IK不兼容组合要有明确守卫；所有预览取消恢复同一作者快照。[AR36—AR38]</w:t>
      </w:r>
    </w:p>
    <w:p>
      <w:pPr>
        <w:pStyle w:val="Heading2"/>
      </w:pPr>
      <w:r>
        <w:rPr>
          <w:color w:val="000000"/>
        </w:rPr>
        <w:t>Shape Keys 和 Lattice</w:t>
      </w:r>
    </w:p>
    <w:p>
      <w:r>
        <w:rPr>
          <w:b w:val="0"/>
        </w:rPr>
        <w:t>Mesh与Lattice交付完整相对及绝对形态作者路径。Relative key保存形状快照，或带明确Basis版本的可还原delta；每键相对指定Reference Key的差与Value/mask相乘并累计到Basis。改变Relative To会改变减去的参考，不能不提示就改写原key形状。Value支持低于0和高于1，多个键可同时生效。[AR43]</w:t>
      </w:r>
    </w:p>
    <w:p>
      <w:pPr>
        <w:spacing w:after="140"/>
        <w:jc w:val="center"/>
      </w:pPr>
      <m:oMath>
        <m:r>
          <m:t>relative shape = basis + sum(value · (shape − reference) · mask)</m:t>
        </m:r>
      </m:oMath>
    </w:p>
    <w:p>
      <w:r>
        <w:rPr>
          <w:b w:val="0"/>
        </w:rPr>
        <w:t>Absolute key以Evaluation Time控制顺序形状，支持Linear、Cardinal、Catmull-Rom、B-Spline及Retiming。Author界面含Add/From Mix、删除/重排、每key Mute、Mirror/Topology Mirror、Join/Transfer、Pin/Show Only和当前mix编辑。Make Basis、Apply to Basis、Apply All各按其语义更新基础形状及其余键，作为显式可撤销命令；Make Basis涉及参考重建，不能只改列表第一行。新顶点必须有明确对应；无法保留ShapeKey和权重语义的拓扑编辑阻止或显式重绑定。Curve/Surface完整形态工作流纳入E02，按第 A25 章补齐控制点类型、拓扑、编辑与真实曲面消费；实现前不能把建设目标说成已达4/4类型。[AR43—AR44]</w:t>
      </w:r>
    </w:p>
    <w:p>
      <w:r>
        <w:rPr>
          <w:b w:val="0"/>
        </w:rPr>
        <w:t>Lattice有UVW分辨率、点选择编辑、插值和Outside；编辑提供沿U/V/W的Flip(Distortion Free)及Make Regular，后者重建规则格点，不等同清除对象变换。modifier有Strength与组遮罩，可让多个mesh共享一个控制笼。笼的ShapeKeys也可由Action/NLA/Driver控制。CurvePath与Hook为路径/骨控制提供稳定原生入口；Hook绑定点ID和控制对象/骨，改变点顺序不能错绑。[AR45]</w:t>
      </w:r>
    </w:p>
    <w:p>
      <w:r>
        <w:rPr>
          <w:b w:val="0"/>
        </w:rPr>
        <w:t>Shape Keys在源几何阶段求值，随后按用户显式modifier顺序执行。Mirror/Subdivision传播vertex/corner/权重/形态映射，Lattice/Armature按其阶段输入变形。顺序不可交换；不支持的组合给出明确能力诊断，不能退回隐式固定“先骨后全部modifier”的流程。</w:t>
      </w:r>
    </w:p>
    <w:p>
      <w:pPr>
        <w:pStyle w:val="Heading2"/>
      </w:pPr>
      <w:r>
        <w:rPr>
          <w:color w:val="000000"/>
        </w:rPr>
        <w:t>互通与完成证明</w:t>
      </w:r>
    </w:p>
    <w:p>
      <w:r>
        <w:rPr>
          <w:b w:val="0"/>
        </w:rPr>
        <w:t>glTF导入保留时间秒、STEP/LINEAR/CUBICSPLINE、skin/IBM、morph等规范语义；转换到本地时以有理fps换算。原生Bezier、drivers、constraints、B-Bones及非线性时间编排导出时按明确Bake范围/误差处理。改变旋转表示、压键和重定向都保留源动作，并报告可能丢失的作者语义。</w:t>
      </w:r>
    </w:p>
    <w:p>
      <w:r>
        <w:rPr>
          <w:b w:val="0"/>
        </w:rPr>
        <w:t>本章各能力均须经历原生UI创作、API等效操作、保存重载、Undo/Redo、任意seek及视口/拾取/输出一致验证。单个导入模型播放成功、单次数学探针或仅有CPU数据结构，都不能替代原生角色创作完成证明。</w:t>
      </w:r>
    </w:p>
    <w:p>
      <w:bookmarkStart w:id="34" w:name="A17"/>
      <w:pPr>
        <w:pStyle w:val="Heading1"/>
        <w:pageBreakBefore w:val="0"/>
      </w:pPr>
      <w:r>
        <w:rPr>
          <w:color w:val="000000"/>
        </w:rPr>
        <w:t>A17 总体验收矩阵</w:t>
      </w:r>
      <w:bookmarkEnd w:id="34"/>
    </w:p>
    <w:p>
      <w:r>
        <w:rPr>
          <w:b w:val="0"/>
        </w:rPr>
        <w:t>每项验收保存输入、期望数值/状态、实际结果、版本和来源。Blender 常规数值参考初始采用 value 绝对 1e−6 加相对 1e−6、位置 1e−4 场景单位、旋转 1e−4 rad 等分属性容差，P0 根据单位和值域冻结；极端连续角使用 Mini3D 高精度不变量，不能要求 Blender float 与 binary64 逐位相同。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098"/>
        <w:gridCol w:w="4422"/>
        <w:gridCol w:w="3515"/>
      </w:tblGrid>
      <w:tr>
        <w:trPr>
          <w:tblHeader w:val="true"/>
          <w:cantSplit/>
        </w:trPr>
        <w:tc>
          <w:tcPr>
            <w:tcW w:type="dxa" w:w="2098"/>
            <w:vAlign w:val="center"/>
            <w:shd w:fill="E4ECF4"/>
          </w:tcPr>
          <w:p>
            <w:pPr>
              <w:spacing w:after="20" w:line="264" w:lineRule="auto"/>
            </w:pPr>
            <w:r>
              <w:rPr>
                <w:b/>
                <w:sz w:val="19"/>
              </w:rPr>
              <w:t>编号</w:t>
            </w:r>
          </w:p>
        </w:tc>
        <w:tc>
          <w:tcPr>
            <w:tcW w:type="dxa" w:w="4422"/>
            <w:vAlign w:val="center"/>
            <w:shd w:fill="E4ECF4"/>
          </w:tcPr>
          <w:p>
            <w:pPr>
              <w:spacing w:after="20" w:line="264" w:lineRule="auto"/>
            </w:pPr>
            <w:r>
              <w:rPr>
                <w:b/>
                <w:sz w:val="19"/>
              </w:rPr>
              <w:t>必须覆盖的用例</w:t>
            </w:r>
          </w:p>
        </w:tc>
        <w:tc>
          <w:tcPr>
            <w:tcW w:type="dxa" w:w="3515"/>
            <w:vAlign w:val="center"/>
            <w:shd w:fill="E4ECF4"/>
          </w:tcPr>
          <w:p>
            <w:pPr>
              <w:spacing w:after="20" w:line="264" w:lineRule="auto"/>
            </w:pPr>
            <w:r>
              <w:rPr>
                <w:b/>
                <w:sz w:val="19"/>
              </w:rPr>
              <w:t>通过条件</w:t>
            </w:r>
          </w:p>
        </w:tc>
      </w:tr>
      <w:tr>
        <w:trPr>
          <w:cantSplit/>
        </w:trPr>
        <w:tc>
          <w:tcPr>
            <w:tcW w:type="dxa" w:w="2098"/>
            <w:vAlign w:val="center"/>
            <w:shd w:fill="FFFFFF"/>
          </w:tcPr>
          <w:p>
            <w:pPr>
              <w:spacing w:after="20" w:line="264" w:lineRule="auto"/>
            </w:pPr>
            <w:r>
              <w:rPr>
                <w:b w:val="0"/>
                <w:sz w:val="19"/>
              </w:rPr>
              <w:t>V01 旧稿</w:t>
            </w:r>
          </w:p>
        </w:tc>
        <w:tc>
          <w:tcPr>
            <w:tcW w:type="dxa" w:w="4422"/>
            <w:vAlign w:val="center"/>
            <w:shd w:fill="FFFFFF"/>
          </w:tcPr>
          <w:p>
            <w:pPr>
              <w:spacing w:after="20" w:line="264" w:lineRule="auto"/>
            </w:pPr>
            <w:r>
              <w:rPr>
                <w:b w:val="0"/>
                <w:sz w:val="19"/>
              </w:rPr>
              <w:t>格式 1—4、720.000000001、Constant/Linear、端点</w:t>
            </w:r>
          </w:p>
        </w:tc>
        <w:tc>
          <w:tcPr>
            <w:tcW w:type="dxa" w:w="3515"/>
            <w:vAlign w:val="center"/>
            <w:shd w:fill="FFFFFF"/>
          </w:tcPr>
          <w:p>
            <w:pPr>
              <w:spacing w:after="20" w:line="264" w:lineRule="auto"/>
            </w:pPr>
            <w:r>
              <w:rPr>
                <w:b w:val="0"/>
                <w:sz w:val="19"/>
              </w:rPr>
              <w:t>声明字段值与 ID 精确，旧视觉结果等价</w:t>
            </w:r>
          </w:p>
        </w:tc>
      </w:tr>
      <w:tr>
        <w:trPr>
          <w:cantSplit/>
        </w:trPr>
        <w:tc>
          <w:tcPr>
            <w:tcW w:type="dxa" w:w="2098"/>
            <w:vAlign w:val="center"/>
            <w:shd w:fill="F5F7F9"/>
          </w:tcPr>
          <w:p>
            <w:pPr>
              <w:spacing w:after="20" w:line="264" w:lineRule="auto"/>
            </w:pPr>
            <w:r>
              <w:rPr>
                <w:b w:val="0"/>
                <w:sz w:val="19"/>
              </w:rPr>
              <w:t>V02 容量</w:t>
            </w:r>
          </w:p>
        </w:tc>
        <w:tc>
          <w:tcPr>
            <w:tcW w:type="dxa" w:w="4422"/>
            <w:vAlign w:val="center"/>
            <w:shd w:fill="F5F7F9"/>
          </w:tcPr>
          <w:p>
            <w:pPr>
              <w:spacing w:after="20" w:line="264" w:lineRule="auto"/>
            </w:pPr>
            <w:r>
              <w:rPr>
                <w:b w:val="0"/>
                <w:sz w:val="19"/>
              </w:rPr>
              <w:t>四类最大迁移夹具、&gt;10k 静态</w:t>
            </w:r>
          </w:p>
        </w:tc>
        <w:tc>
          <w:tcPr>
            <w:tcW w:type="dxa" w:w="3515"/>
            <w:vAlign w:val="center"/>
            <w:shd w:fill="F5F7F9"/>
          </w:tcPr>
          <w:p>
            <w:pPr>
              <w:spacing w:after="20" w:line="264" w:lineRule="auto"/>
            </w:pPr>
            <w:r>
              <w:rPr>
                <w:b w:val="0"/>
                <w:sz w:val="19"/>
              </w:rPr>
              <w:t>最终 schema 机械证明；预算内完整，超限原稿不变</w:t>
            </w:r>
          </w:p>
        </w:tc>
      </w:tr>
      <w:tr>
        <w:trPr>
          <w:cantSplit/>
        </w:trPr>
        <w:tc>
          <w:tcPr>
            <w:tcW w:type="dxa" w:w="2098"/>
            <w:vAlign w:val="center"/>
            <w:shd w:fill="FFFFFF"/>
          </w:tcPr>
          <w:p>
            <w:pPr>
              <w:spacing w:after="20" w:line="264" w:lineRule="auto"/>
            </w:pPr>
            <w:r>
              <w:rPr>
                <w:b w:val="0"/>
                <w:sz w:val="19"/>
              </w:rPr>
              <w:t>V03 Bezier</w:t>
            </w:r>
          </w:p>
        </w:tc>
        <w:tc>
          <w:tcPr>
            <w:tcW w:type="dxa" w:w="4422"/>
            <w:vAlign w:val="center"/>
            <w:shd w:fill="FFFFFF"/>
          </w:tcPr>
          <w:p>
            <w:pPr>
              <w:spacing w:after="20" w:line="264" w:lineRule="auto"/>
            </w:pPr>
            <w:r>
              <w:rPr>
                <w:b w:val="0"/>
                <w:sz w:val="19"/>
              </w:rPr>
              <w:t>非线性 time、交叉内部柄、平导数、垂直/零柄</w:t>
            </w:r>
          </w:p>
        </w:tc>
        <w:tc>
          <w:tcPr>
            <w:tcW w:type="dxa" w:w="3515"/>
            <w:vAlign w:val="center"/>
            <w:shd w:fill="FFFFFF"/>
          </w:tcPr>
          <w:p>
            <w:pPr>
              <w:spacing w:after="20" w:line="264" w:lineRule="auto"/>
            </w:pPr>
            <w:r>
              <w:rPr>
                <w:b w:val="0"/>
                <w:sz w:val="19"/>
              </w:rPr>
              <w:t>正确求逆，误差有界，不因小 residual 误成功</w:t>
            </w:r>
          </w:p>
        </w:tc>
      </w:tr>
      <w:tr>
        <w:trPr>
          <w:cantSplit/>
        </w:trPr>
        <w:tc>
          <w:tcPr>
            <w:tcW w:type="dxa" w:w="2098"/>
            <w:vAlign w:val="center"/>
            <w:shd w:fill="F5F7F9"/>
          </w:tcPr>
          <w:p>
            <w:pPr>
              <w:spacing w:after="20" w:line="264" w:lineRule="auto"/>
            </w:pPr>
            <w:r>
              <w:rPr>
                <w:b w:val="0"/>
                <w:sz w:val="19"/>
              </w:rPr>
              <w:t>V04 自动柄</w:t>
            </w:r>
          </w:p>
        </w:tc>
        <w:tc>
          <w:tcPr>
            <w:tcW w:type="dxa" w:w="4422"/>
            <w:vAlign w:val="center"/>
            <w:shd w:fill="F5F7F9"/>
          </w:tcPr>
          <w:p>
            <w:pPr>
              <w:spacing w:after="20" w:line="264" w:lineRule="auto"/>
            </w:pPr>
            <w:r>
              <w:rPr>
                <w:b w:val="0"/>
                <w:sz w:val="19"/>
              </w:rPr>
              <w:t>新用户默认、AutoClamped、CONT_ACCEL、循环边界</w:t>
            </w:r>
          </w:p>
        </w:tc>
        <w:tc>
          <w:tcPr>
            <w:tcW w:type="dxa" w:w="3515"/>
            <w:vAlign w:val="center"/>
            <w:shd w:fill="F5F7F9"/>
          </w:tcPr>
          <w:p>
            <w:pPr>
              <w:spacing w:after="20" w:line="264" w:lineRule="auto"/>
            </w:pPr>
            <w:r>
              <w:rPr>
                <w:b w:val="0"/>
                <w:sz w:val="19"/>
              </w:rPr>
              <w:t>与固定版本普通曲线金标一致</w:t>
            </w:r>
          </w:p>
        </w:tc>
      </w:tr>
      <w:tr>
        <w:trPr>
          <w:cantSplit/>
        </w:trPr>
        <w:tc>
          <w:tcPr>
            <w:tcW w:type="dxa" w:w="2098"/>
            <w:vAlign w:val="center"/>
            <w:shd w:fill="FFFFFF"/>
          </w:tcPr>
          <w:p>
            <w:pPr>
              <w:spacing w:after="20" w:line="264" w:lineRule="auto"/>
            </w:pPr>
            <w:r>
              <w:rPr>
                <w:b w:val="0"/>
                <w:sz w:val="19"/>
              </w:rPr>
              <w:t>V05 值域</w:t>
            </w:r>
          </w:p>
        </w:tc>
        <w:tc>
          <w:tcPr>
            <w:tcW w:type="dxa" w:w="4422"/>
            <w:vAlign w:val="center"/>
            <w:shd w:fill="FFFFFF"/>
          </w:tcPr>
          <w:p>
            <w:pPr>
              <w:spacing w:after="20" w:line="264" w:lineRule="auto"/>
            </w:pPr>
            <w:r>
              <w:rPr>
                <w:b w:val="0"/>
                <w:sz w:val="19"/>
              </w:rPr>
              <w:t>正端点负过冲、无极值跨零、float 量化</w:t>
            </w:r>
          </w:p>
        </w:tc>
        <w:tc>
          <w:tcPr>
            <w:tcW w:type="dxa" w:w="3515"/>
            <w:vAlign w:val="center"/>
            <w:shd w:fill="FFFFFF"/>
          </w:tcPr>
          <w:p>
            <w:pPr>
              <w:spacing w:after="20" w:line="264" w:lineRule="auto"/>
            </w:pPr>
            <w:r>
              <w:rPr>
                <w:b w:val="0"/>
                <w:sz w:val="19"/>
              </w:rPr>
              <w:t>整段 Scale 合法；实际组合失败不部分发布</w:t>
            </w:r>
          </w:p>
        </w:tc>
      </w:tr>
      <w:tr>
        <w:trPr>
          <w:cantSplit/>
        </w:trPr>
        <w:tc>
          <w:tcPr>
            <w:tcW w:type="dxa" w:w="2098"/>
            <w:vAlign w:val="center"/>
            <w:shd w:fill="F5F7F9"/>
          </w:tcPr>
          <w:p>
            <w:pPr>
              <w:spacing w:after="20" w:line="264" w:lineRule="auto"/>
            </w:pPr>
            <w:r>
              <w:rPr>
                <w:b w:val="0"/>
                <w:sz w:val="19"/>
              </w:rPr>
              <w:t>V06 Euler</w:t>
            </w:r>
          </w:p>
        </w:tc>
        <w:tc>
          <w:tcPr>
            <w:tcW w:type="dxa" w:w="4422"/>
            <w:vAlign w:val="center"/>
            <w:shd w:fill="F5F7F9"/>
          </w:tcPr>
          <w:p>
            <w:pPr>
              <w:spacing w:after="20" w:line="264" w:lineRule="auto"/>
            </w:pPr>
            <w:r>
              <w:rPr>
                <w:b w:val="0"/>
                <w:sz w:val="19"/>
              </w:rPr>
              <w:t>170→190、170→−170、720、部分轴、奇异 tie、q/−q</w:t>
            </w:r>
          </w:p>
        </w:tc>
        <w:tc>
          <w:tcPr>
            <w:tcW w:type="dxa" w:w="3515"/>
            <w:vAlign w:val="center"/>
            <w:shd w:fill="F5F7F9"/>
          </w:tcPr>
          <w:p>
            <w:pPr>
              <w:spacing w:after="20" w:line="264" w:lineRule="auto"/>
            </w:pPr>
            <w:r>
              <w:rPr>
                <w:b w:val="0"/>
                <w:sz w:val="19"/>
              </w:rPr>
              <w:t>连续作者值稳定，确定 lifting，取消不折叠</w:t>
            </w:r>
          </w:p>
        </w:tc>
      </w:tr>
      <w:tr>
        <w:trPr>
          <w:cantSplit/>
        </w:trPr>
        <w:tc>
          <w:tcPr>
            <w:tcW w:type="dxa" w:w="2098"/>
            <w:vAlign w:val="center"/>
            <w:shd w:fill="FFFFFF"/>
          </w:tcPr>
          <w:p>
            <w:pPr>
              <w:spacing w:after="20" w:line="264" w:lineRule="auto"/>
            </w:pPr>
            <w:r>
              <w:rPr>
                <w:b w:val="0"/>
                <w:sz w:val="19"/>
              </w:rPr>
              <w:t>V07 多选</w:t>
            </w:r>
          </w:p>
        </w:tc>
        <w:tc>
          <w:tcPr>
            <w:tcW w:type="dxa" w:w="4422"/>
            <w:vAlign w:val="center"/>
            <w:shd w:fill="FFFFFF"/>
          </w:tcPr>
          <w:p>
            <w:pPr>
              <w:spacing w:after="20" w:line="264" w:lineRule="auto"/>
            </w:pPr>
            <w:r>
              <w:rPr>
                <w:b w:val="0"/>
                <w:sz w:val="19"/>
              </w:rPr>
              <w:t>父子双选、负 scale 相机、G/S/R 累计圈数</w:t>
            </w:r>
          </w:p>
        </w:tc>
        <w:tc>
          <w:tcPr>
            <w:tcW w:type="dxa" w:w="3515"/>
            <w:vAlign w:val="center"/>
            <w:shd w:fill="FFFFFF"/>
          </w:tcPr>
          <w:p>
            <w:pPr>
              <w:spacing w:after="20" w:line="264" w:lineRule="auto"/>
            </w:pPr>
            <w:r>
              <w:rPr>
                <w:b w:val="0"/>
                <w:sz w:val="19"/>
              </w:rPr>
              <w:t>matrix/rawEuler/signedScale/rigid 全部正确</w:t>
            </w:r>
          </w:p>
        </w:tc>
      </w:tr>
      <w:tr>
        <w:trPr>
          <w:cantSplit/>
        </w:trPr>
        <w:tc>
          <w:tcPr>
            <w:tcW w:type="dxa" w:w="2098"/>
            <w:vAlign w:val="center"/>
            <w:shd w:fill="F5F7F9"/>
          </w:tcPr>
          <w:p>
            <w:pPr>
              <w:spacing w:after="20" w:line="264" w:lineRule="auto"/>
            </w:pPr>
            <w:r>
              <w:rPr>
                <w:b w:val="0"/>
                <w:sz w:val="19"/>
              </w:rPr>
              <w:t>V08 历史</w:t>
            </w:r>
          </w:p>
        </w:tc>
        <w:tc>
          <w:tcPr>
            <w:tcW w:type="dxa" w:w="4422"/>
            <w:vAlign w:val="center"/>
            <w:shd w:fill="F5F7F9"/>
          </w:tcPr>
          <w:p>
            <w:pPr>
              <w:spacing w:after="20" w:line="264" w:lineRule="auto"/>
            </w:pPr>
            <w:r>
              <w:rPr>
                <w:b w:val="0"/>
                <w:sz w:val="19"/>
              </w:rPr>
              <w:t>拖拽、取消、no_change、Undo/Redo、复制/删除</w:t>
            </w:r>
          </w:p>
        </w:tc>
        <w:tc>
          <w:tcPr>
            <w:tcW w:type="dxa" w:w="3515"/>
            <w:vAlign w:val="center"/>
            <w:shd w:fill="F5F7F9"/>
          </w:tcPr>
          <w:p>
            <w:pPr>
              <w:spacing w:after="20" w:line="264" w:lineRule="auto"/>
            </w:pPr>
            <w:r>
              <w:rPr>
                <w:b w:val="0"/>
                <w:sz w:val="19"/>
              </w:rPr>
              <w:t>一次手势一次历史，固定 ID、redo/clean 保持</w:t>
            </w:r>
          </w:p>
        </w:tc>
      </w:tr>
      <w:tr>
        <w:trPr>
          <w:cantSplit/>
        </w:trPr>
        <w:tc>
          <w:tcPr>
            <w:tcW w:type="dxa" w:w="2098"/>
            <w:vAlign w:val="center"/>
            <w:shd w:fill="FFFFFF"/>
          </w:tcPr>
          <w:p>
            <w:pPr>
              <w:spacing w:after="20" w:line="264" w:lineRule="auto"/>
            </w:pPr>
            <w:r>
              <w:rPr>
                <w:b w:val="0"/>
                <w:sz w:val="19"/>
              </w:rPr>
              <w:t>V09 共享动作</w:t>
            </w:r>
          </w:p>
        </w:tc>
        <w:tc>
          <w:tcPr>
            <w:tcW w:type="dxa" w:w="4422"/>
            <w:vAlign w:val="center"/>
            <w:shd w:fill="FFFFFF"/>
          </w:tcPr>
          <w:p>
            <w:pPr>
              <w:spacing w:after="20" w:line="264" w:lineRule="auto"/>
            </w:pPr>
            <w:r>
              <w:rPr>
                <w:b w:val="0"/>
                <w:sz w:val="19"/>
              </w:rPr>
              <w:t>同 Slot 两 owner 命中同 Key</w:t>
            </w:r>
          </w:p>
        </w:tc>
        <w:tc>
          <w:tcPr>
            <w:tcW w:type="dxa" w:w="3515"/>
            <w:vAlign w:val="center"/>
            <w:shd w:fill="FFFFFF"/>
          </w:tcPr>
          <w:p>
            <w:pPr>
              <w:spacing w:after="20" w:line="264" w:lineRule="auto"/>
            </w:pPr>
            <w:r>
              <w:rPr>
                <w:b w:val="0"/>
                <w:sz w:val="19"/>
              </w:rPr>
              <w:t>规范去重；不会重复 delta</w:t>
            </w:r>
          </w:p>
        </w:tc>
      </w:tr>
      <w:tr>
        <w:trPr>
          <w:cantSplit/>
        </w:trPr>
        <w:tc>
          <w:tcPr>
            <w:tcW w:type="dxa" w:w="2098"/>
            <w:vAlign w:val="center"/>
            <w:shd w:fill="F5F7F9"/>
          </w:tcPr>
          <w:p>
            <w:pPr>
              <w:spacing w:after="20" w:line="264" w:lineRule="auto"/>
            </w:pPr>
            <w:r>
              <w:rPr>
                <w:b w:val="0"/>
                <w:sz w:val="19"/>
              </w:rPr>
              <w:t>V10 NLA</w:t>
            </w:r>
          </w:p>
        </w:tc>
        <w:tc>
          <w:tcPr>
            <w:tcW w:type="dxa" w:w="4422"/>
            <w:vAlign w:val="center"/>
            <w:shd w:fill="F5F7F9"/>
          </w:tcPr>
          <w:p>
            <w:pPr>
              <w:spacing w:after="20" w:line="264" w:lineRule="auto"/>
            </w:pPr>
            <w:r>
              <w:rPr>
                <w:b w:val="0"/>
                <w:sz w:val="19"/>
              </w:rPr>
              <w:t>稀疏轴、域内空档、mute、Replace/Add/Combine</w:t>
            </w:r>
          </w:p>
        </w:tc>
        <w:tc>
          <w:tcPr>
            <w:tcW w:type="dxa" w:w="3515"/>
            <w:vAlign w:val="center"/>
            <w:shd w:fill="F5F7F9"/>
          </w:tcPr>
          <w:p>
            <w:pPr>
              <w:spacing w:after="20" w:line="264" w:lineRule="auto"/>
            </w:pPr>
            <w:r>
              <w:rPr>
                <w:b w:val="0"/>
                <w:sz w:val="19"/>
              </w:rPr>
              <w:t>底值与 presence 正确；Scale 例得到 2.5</w:t>
            </w:r>
          </w:p>
        </w:tc>
      </w:tr>
      <w:tr>
        <w:trPr>
          <w:cantSplit/>
        </w:trPr>
        <w:tc>
          <w:tcPr>
            <w:tcW w:type="dxa" w:w="2098"/>
            <w:vAlign w:val="center"/>
            <w:shd w:fill="FFFFFF"/>
          </w:tcPr>
          <w:p>
            <w:pPr>
              <w:spacing w:after="20" w:line="264" w:lineRule="auto"/>
            </w:pPr>
            <w:r>
              <w:rPr>
                <w:b w:val="0"/>
                <w:sz w:val="19"/>
              </w:rPr>
              <w:t>V11 NLA 时间</w:t>
            </w:r>
          </w:p>
        </w:tc>
        <w:tc>
          <w:tcPr>
            <w:tcW w:type="dxa" w:w="4422"/>
            <w:vAlign w:val="center"/>
            <w:shd w:fill="FFFFFF"/>
          </w:tcPr>
          <w:p>
            <w:pPr>
              <w:spacing w:after="20" w:line="264" w:lineRule="auto"/>
            </w:pPr>
            <w:r>
              <w:rPr>
                <w:b w:val="0"/>
                <w:sz w:val="19"/>
              </w:rPr>
              <w:t>小数 repeat、内部边界、终点、reverse、HoldStrip</w:t>
            </w:r>
          </w:p>
        </w:tc>
        <w:tc>
          <w:tcPr>
            <w:tcW w:type="dxa" w:w="3515"/>
            <w:vAlign w:val="center"/>
            <w:shd w:fill="FFFFFF"/>
          </w:tcPr>
          <w:p>
            <w:pPr>
              <w:spacing w:after="20" w:line="264" w:lineRule="auto"/>
            </w:pPr>
            <w:r>
              <w:rPr>
                <w:b w:val="0"/>
                <w:sz w:val="19"/>
              </w:rPr>
              <w:t>连续跨度与播放帧数分开；Constant 精确边界正确</w:t>
            </w:r>
          </w:p>
        </w:tc>
      </w:tr>
      <w:tr>
        <w:trPr>
          <w:cantSplit/>
        </w:trPr>
        <w:tc>
          <w:tcPr>
            <w:tcW w:type="dxa" w:w="2098"/>
            <w:vAlign w:val="center"/>
            <w:shd w:fill="F5F7F9"/>
          </w:tcPr>
          <w:p>
            <w:pPr>
              <w:spacing w:after="20" w:line="264" w:lineRule="auto"/>
            </w:pPr>
            <w:r>
              <w:rPr>
                <w:b w:val="0"/>
                <w:sz w:val="19"/>
              </w:rPr>
              <w:t>V12 作者值</w:t>
            </w:r>
          </w:p>
        </w:tc>
        <w:tc>
          <w:tcPr>
            <w:tcW w:type="dxa" w:w="4422"/>
            <w:vAlign w:val="center"/>
            <w:shd w:fill="F5F7F9"/>
          </w:tcPr>
          <w:p>
            <w:pPr>
              <w:spacing w:after="20" w:line="264" w:lineRule="auto"/>
            </w:pPr>
            <w:r>
              <w:rPr>
                <w:b w:val="0"/>
                <w:sz w:val="19"/>
              </w:rPr>
              <w:t>NLA 低权重、约束全影响、AutoKey cancel</w:t>
            </w:r>
          </w:p>
        </w:tc>
        <w:tc>
          <w:tcPr>
            <w:tcW w:type="dxa" w:w="3515"/>
            <w:vAlign w:val="center"/>
            <w:shd w:fill="F5F7F9"/>
          </w:tcPr>
          <w:p>
            <w:pPr>
              <w:spacing w:after="20" w:line="264" w:lineRule="auto"/>
            </w:pPr>
            <w:r>
              <w:rPr>
                <w:b w:val="0"/>
                <w:sz w:val="19"/>
              </w:rPr>
              <w:t>最终值不误录输入；不可逆 Tweak 明确限制</w:t>
            </w:r>
          </w:p>
        </w:tc>
      </w:tr>
      <w:tr>
        <w:trPr>
          <w:cantSplit/>
        </w:trPr>
        <w:tc>
          <w:tcPr>
            <w:tcW w:type="dxa" w:w="2098"/>
            <w:vAlign w:val="center"/>
            <w:shd w:fill="FFFFFF"/>
          </w:tcPr>
          <w:p>
            <w:pPr>
              <w:spacing w:after="20" w:line="264" w:lineRule="auto"/>
            </w:pPr>
            <w:r>
              <w:rPr>
                <w:b w:val="0"/>
                <w:sz w:val="19"/>
              </w:rPr>
              <w:t>V13 属性</w:t>
            </w:r>
          </w:p>
        </w:tc>
        <w:tc>
          <w:tcPr>
            <w:tcW w:type="dxa" w:w="4422"/>
            <w:vAlign w:val="center"/>
            <w:shd w:fill="FFFFFF"/>
          </w:tcPr>
          <w:p>
            <w:pPr>
              <w:spacing w:after="20" w:line="264" w:lineRule="auto"/>
            </w:pPr>
            <w:r>
              <w:rPr>
                <w:b w:val="0"/>
                <w:sz w:val="19"/>
              </w:rPr>
              <w:t>tint、灯、FOV、祖先 visibility、camera cuts</w:t>
            </w:r>
          </w:p>
        </w:tc>
        <w:tc>
          <w:tcPr>
            <w:tcW w:type="dxa" w:w="3515"/>
            <w:vAlign w:val="center"/>
            <w:shd w:fill="FFFFFF"/>
          </w:tcPr>
          <w:p>
            <w:pPr>
              <w:spacing w:after="20" w:line="264" w:lineRule="auto"/>
            </w:pPr>
            <w:r>
              <w:rPr>
                <w:b w:val="0"/>
                <w:sz w:val="19"/>
              </w:rPr>
              <w:t>各消费者同源；缺镜头不 fallback</w:t>
            </w:r>
          </w:p>
        </w:tc>
      </w:tr>
      <w:tr>
        <w:trPr>
          <w:cantSplit/>
        </w:trPr>
        <w:tc>
          <w:tcPr>
            <w:tcW w:type="dxa" w:w="2098"/>
            <w:vAlign w:val="center"/>
            <w:shd w:fill="F5F7F9"/>
          </w:tcPr>
          <w:p>
            <w:pPr>
              <w:spacing w:after="20" w:line="264" w:lineRule="auto"/>
            </w:pPr>
            <w:r>
              <w:rPr>
                <w:b w:val="0"/>
                <w:sz w:val="19"/>
              </w:rPr>
              <w:t>V14 约束</w:t>
            </w:r>
          </w:p>
        </w:tc>
        <w:tc>
          <w:tcPr>
            <w:tcW w:type="dxa" w:w="4422"/>
            <w:vAlign w:val="center"/>
            <w:shd w:fill="F5F7F9"/>
          </w:tcPr>
          <w:p>
            <w:pPr>
              <w:spacing w:after="20" w:line="264" w:lineRule="auto"/>
            </w:pPr>
            <w:r>
              <w:rPr>
                <w:b w:val="0"/>
                <w:sz w:val="19"/>
              </w:rPr>
              <w:t>环路、world shear、Track To 退化、任意 seek</w:t>
            </w:r>
          </w:p>
        </w:tc>
        <w:tc>
          <w:tcPr>
            <w:tcW w:type="dxa" w:w="3515"/>
            <w:vAlign w:val="center"/>
            <w:shd w:fill="F5F7F9"/>
          </w:tcPr>
          <w:p>
            <w:pPr>
              <w:spacing w:after="20" w:line="264" w:lineRule="auto"/>
            </w:pPr>
            <w:r>
              <w:rPr>
                <w:b w:val="0"/>
                <w:sz w:val="19"/>
              </w:rPr>
              <w:t>合法affine保留；作者写回不可表达才拒绝，无上一帧依赖</w:t>
            </w:r>
          </w:p>
        </w:tc>
      </w:tr>
      <w:tr>
        <w:trPr>
          <w:cantSplit/>
        </w:trPr>
        <w:tc>
          <w:tcPr>
            <w:tcW w:type="dxa" w:w="2098"/>
            <w:vAlign w:val="center"/>
            <w:shd w:fill="FFFFFF"/>
          </w:tcPr>
          <w:p>
            <w:pPr>
              <w:spacing w:after="20" w:line="264" w:lineRule="auto"/>
            </w:pPr>
            <w:r>
              <w:rPr>
                <w:b w:val="0"/>
                <w:sz w:val="19"/>
              </w:rPr>
              <w:t>V15 准备</w:t>
            </w:r>
          </w:p>
        </w:tc>
        <w:tc>
          <w:tcPr>
            <w:tcW w:type="dxa" w:w="4422"/>
            <w:vAlign w:val="center"/>
            <w:shd w:fill="FFFFFF"/>
          </w:tcPr>
          <w:p>
            <w:pPr>
              <w:spacing w:after="20" w:line="264" w:lineRule="auto"/>
            </w:pPr>
            <w:r>
              <w:rPr>
                <w:b w:val="0"/>
                <w:sz w:val="19"/>
              </w:rPr>
              <w:t>Preparing/Ready/final guard 的取消、过期和 stale</w:t>
            </w:r>
          </w:p>
        </w:tc>
        <w:tc>
          <w:tcPr>
            <w:tcW w:type="dxa" w:w="3515"/>
            <w:vAlign w:val="center"/>
            <w:shd w:fill="FFFFFF"/>
          </w:tcPr>
          <w:p>
            <w:pPr>
              <w:spacing w:after="20" w:line="264" w:lineRule="auto"/>
            </w:pPr>
            <w:r>
              <w:rPr>
                <w:b w:val="0"/>
                <w:sz w:val="19"/>
              </w:rPr>
              <w:t>零部分变更；提交后取消返回真实结局</w:t>
            </w:r>
          </w:p>
        </w:tc>
      </w:tr>
      <w:tr>
        <w:trPr>
          <w:cantSplit/>
        </w:trPr>
        <w:tc>
          <w:tcPr>
            <w:tcW w:type="dxa" w:w="2098"/>
            <w:vAlign w:val="center"/>
            <w:shd w:fill="F5F7F9"/>
          </w:tcPr>
          <w:p>
            <w:pPr>
              <w:spacing w:after="20" w:line="264" w:lineRule="auto"/>
            </w:pPr>
            <w:r>
              <w:rPr>
                <w:b w:val="0"/>
                <w:sz w:val="19"/>
              </w:rPr>
              <w:t>V16 观察</w:t>
            </w:r>
          </w:p>
        </w:tc>
        <w:tc>
          <w:tcPr>
            <w:tcW w:type="dxa" w:w="4422"/>
            <w:vAlign w:val="center"/>
            <w:shd w:fill="F5F7F9"/>
          </w:tcPr>
          <w:p>
            <w:pPr>
              <w:spacing w:after="20" w:line="264" w:lineRule="auto"/>
            </w:pPr>
            <w:r>
              <w:rPr>
                <w:b w:val="0"/>
                <w:sz w:val="19"/>
              </w:rPr>
              <w:t>旧结果、迟到 paint、重复 swap、上下文变化</w:t>
            </w:r>
          </w:p>
        </w:tc>
        <w:tc>
          <w:tcPr>
            <w:tcW w:type="dxa" w:w="3515"/>
            <w:vAlign w:val="center"/>
            <w:shd w:fill="F5F7F9"/>
          </w:tcPr>
          <w:p>
            <w:pPr>
              <w:spacing w:after="20" w:line="264" w:lineRule="auto"/>
            </w:pPr>
            <w:r>
              <w:rPr>
                <w:b w:val="0"/>
                <w:sz w:val="19"/>
              </w:rPr>
              <w:t>画面完整身份匹配，旧 ledger 不当当前凭证</w:t>
            </w:r>
          </w:p>
        </w:tc>
      </w:tr>
      <w:tr>
        <w:trPr>
          <w:cantSplit/>
        </w:trPr>
        <w:tc>
          <w:tcPr>
            <w:tcW w:type="dxa" w:w="2098"/>
            <w:vAlign w:val="center"/>
            <w:shd w:fill="FFFFFF"/>
          </w:tcPr>
          <w:p>
            <w:pPr>
              <w:spacing w:after="20" w:line="264" w:lineRule="auto"/>
            </w:pPr>
            <w:r>
              <w:rPr>
                <w:b w:val="0"/>
                <w:sz w:val="19"/>
              </w:rPr>
              <w:t>V17 导出</w:t>
            </w:r>
          </w:p>
        </w:tc>
        <w:tc>
          <w:tcPr>
            <w:tcW w:type="dxa" w:w="4422"/>
            <w:vAlign w:val="center"/>
            <w:shd w:fill="FFFFFF"/>
          </w:tcPr>
          <w:p>
            <w:pPr>
              <w:spacing w:after="20" w:line="264" w:lineRule="auto"/>
            </w:pPr>
            <w:r>
              <w:rPr>
                <w:b w:val="0"/>
                <w:sz w:val="19"/>
              </w:rPr>
              <w:t>完整包前后、intent、publish、manifest 各崩溃点</w:t>
            </w:r>
          </w:p>
        </w:tc>
        <w:tc>
          <w:tcPr>
            <w:tcW w:type="dxa" w:w="3515"/>
            <w:vAlign w:val="center"/>
            <w:shd w:fill="FFFFFF"/>
          </w:tcPr>
          <w:p>
            <w:pPr>
              <w:spacing w:after="20" w:line="264" w:lineRule="auto"/>
            </w:pPr>
            <w:r>
              <w:rPr>
                <w:b w:val="0"/>
                <w:sz w:val="19"/>
              </w:rPr>
              <w:t>Ready 才可恢复；pending 证据补记，不认领他文件</w:t>
            </w:r>
          </w:p>
        </w:tc>
      </w:tr>
      <w:tr>
        <w:trPr>
          <w:cantSplit/>
        </w:trPr>
        <w:tc>
          <w:tcPr>
            <w:tcW w:type="dxa" w:w="2098"/>
            <w:vAlign w:val="center"/>
            <w:shd w:fill="F5F7F9"/>
          </w:tcPr>
          <w:p>
            <w:pPr>
              <w:spacing w:after="20" w:line="264" w:lineRule="auto"/>
            </w:pPr>
            <w:r>
              <w:rPr>
                <w:b w:val="0"/>
                <w:sz w:val="19"/>
              </w:rPr>
              <w:t>V18 权限</w:t>
            </w:r>
          </w:p>
        </w:tc>
        <w:tc>
          <w:tcPr>
            <w:tcW w:type="dxa" w:w="4422"/>
            <w:vAlign w:val="center"/>
            <w:shd w:fill="F5F7F9"/>
          </w:tcPr>
          <w:p>
            <w:pPr>
              <w:spacing w:after="20" w:line="264" w:lineRule="auto"/>
            </w:pPr>
            <w:r>
              <w:rPr>
                <w:b w:val="0"/>
                <w:sz w:val="19"/>
              </w:rPr>
              <w:t>缺每一项权限、读写根分离、根撤销、路径竞争</w:t>
            </w:r>
          </w:p>
        </w:tc>
        <w:tc>
          <w:tcPr>
            <w:tcW w:type="dxa" w:w="3515"/>
            <w:vAlign w:val="center"/>
            <w:shd w:fill="F5F7F9"/>
          </w:tcPr>
          <w:p>
            <w:pPr>
              <w:spacing w:after="20" w:line="264" w:lineRule="auto"/>
            </w:pPr>
            <w:r>
              <w:rPr>
                <w:b w:val="0"/>
                <w:sz w:val="19"/>
              </w:rPr>
              <w:t>Native/bridge 同时拒绝；不覆写、不越根</w:t>
            </w:r>
          </w:p>
        </w:tc>
      </w:tr>
      <w:tr>
        <w:trPr>
          <w:cantSplit/>
        </w:trPr>
        <w:tc>
          <w:tcPr>
            <w:tcW w:type="dxa" w:w="2098"/>
            <w:vAlign w:val="center"/>
            <w:shd w:fill="FFFFFF"/>
          </w:tcPr>
          <w:p>
            <w:pPr>
              <w:spacing w:after="20" w:line="264" w:lineRule="auto"/>
            </w:pPr>
            <w:r>
              <w:rPr>
                <w:b w:val="0"/>
                <w:sz w:val="19"/>
              </w:rPr>
              <w:t>V19 性能</w:t>
            </w:r>
          </w:p>
        </w:tc>
        <w:tc>
          <w:tcPr>
            <w:tcW w:type="dxa" w:w="4422"/>
            <w:vAlign w:val="center"/>
            <w:shd w:fill="FFFFFF"/>
          </w:tcPr>
          <w:p>
            <w:pPr>
              <w:spacing w:after="20" w:line="264" w:lineRule="auto"/>
            </w:pPr>
            <w:r>
              <w:rPr>
                <w:b w:val="0"/>
                <w:sz w:val="19"/>
              </w:rPr>
              <w:t>S/M/L、linked/NLA fan-out、可见 Graph、60/120 fps</w:t>
            </w:r>
          </w:p>
        </w:tc>
        <w:tc>
          <w:tcPr>
            <w:tcW w:type="dxa" w:w="3515"/>
            <w:vAlign w:val="center"/>
            <w:shd w:fill="FFFFFF"/>
          </w:tcPr>
          <w:p>
            <w:pPr>
              <w:spacing w:after="20" w:line="264" w:lineRule="auto"/>
            </w:pPr>
            <w:r>
              <w:rPr>
                <w:b w:val="0"/>
                <w:sz w:val="19"/>
              </w:rPr>
              <w:t>按完整口径达标；无伪造加速比</w:t>
            </w:r>
          </w:p>
        </w:tc>
      </w:tr>
      <w:tr>
        <w:trPr>
          <w:cantSplit/>
        </w:trPr>
        <w:tc>
          <w:tcPr>
            <w:tcW w:type="dxa" w:w="2098"/>
            <w:vAlign w:val="center"/>
            <w:shd w:fill="F5F7F9"/>
          </w:tcPr>
          <w:p>
            <w:pPr>
              <w:spacing w:after="20" w:line="264" w:lineRule="auto"/>
            </w:pPr>
            <w:r>
              <w:rPr>
                <w:b w:val="0"/>
                <w:sz w:val="19"/>
              </w:rPr>
              <w:t>V20 发布</w:t>
            </w:r>
          </w:p>
        </w:tc>
        <w:tc>
          <w:tcPr>
            <w:tcW w:type="dxa" w:w="4422"/>
            <w:vAlign w:val="center"/>
            <w:shd w:fill="F5F7F9"/>
          </w:tcPr>
          <w:p>
            <w:pPr>
              <w:spacing w:after="20" w:line="264" w:lineRule="auto"/>
            </w:pPr>
            <w:r>
              <w:rPr>
                <w:b w:val="0"/>
                <w:sz w:val="19"/>
              </w:rPr>
              <w:t>完整 Release/Debug、真实 MCP、30min、DPI、Windows</w:t>
            </w:r>
          </w:p>
        </w:tc>
        <w:tc>
          <w:tcPr>
            <w:tcW w:type="dxa" w:w="3515"/>
            <w:vAlign w:val="center"/>
            <w:shd w:fill="F5F7F9"/>
          </w:tcPr>
          <w:p>
            <w:pPr>
              <w:spacing w:after="20" w:line="264" w:lineRule="auto"/>
            </w:pPr>
            <w:r>
              <w:rPr>
                <w:b w:val="0"/>
                <w:sz w:val="19"/>
              </w:rPr>
              <w:t>环境跳过明确，失败未被旧结果替代</w:t>
            </w:r>
          </w:p>
        </w:tc>
      </w:tr>
    </w:tbl>
    <w:p>
      <w:pPr>
        <w:spacing w:before="120"/>
      </w:pPr>
      <w:r>
        <w:rPr>
          <w:b w:val="0"/>
        </w:rPr>
        <w:t>本轮完成了只读源码研究、官方语义核对和独立数学算式检查。没有运行新的 Windows Mini3D、真实 Blender 差分、GL 导出或性能测试。因此 V01—V20 是后续实现的完成标准，不能在本报告中预先打勾。</w:t>
      </w:r>
    </w:p>
    <w:p>
      <w:pPr>
        <w:pStyle w:val="Heading2"/>
      </w:pPr>
      <w:r>
        <w:rPr>
          <w:color w:val="000000"/>
        </w:rPr>
        <w:t>扩展能力的专项验收</w:t>
      </w:r>
    </w:p>
    <w:p>
      <w:r>
        <w:rPr>
          <w:b w:val="0"/>
        </w:rPr>
        <w:t>下表延续 V01—V20。全部为实施时需要生成的证据，本轮只完成设计与源码审查；未运行新增产品、Blender 差分、性能或发布测试。每一族除数值通过外，还需满足第 A20 章的原生作者与持久化条件。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850"/>
        <w:gridCol w:w="2438"/>
        <w:gridCol w:w="6746"/>
      </w:tblGrid>
      <w:tr>
        <w:trPr>
          <w:tblHeader w:val="true"/>
          <w:cantSplit/>
        </w:trPr>
        <w:tc>
          <w:tcPr>
            <w:tcW w:type="dxa" w:w="850"/>
            <w:vAlign w:val="center"/>
            <w:shd w:fill="E4ECF4"/>
          </w:tcPr>
          <w:p>
            <w:pPr>
              <w:spacing w:after="20" w:line="264" w:lineRule="auto"/>
            </w:pPr>
            <w:r>
              <w:rPr>
                <w:b/>
                <w:sz w:val="19"/>
              </w:rPr>
              <w:t>编号</w:t>
            </w:r>
          </w:p>
        </w:tc>
        <w:tc>
          <w:tcPr>
            <w:tcW w:type="dxa" w:w="2438"/>
            <w:vAlign w:val="center"/>
            <w:shd w:fill="E4ECF4"/>
          </w:tcPr>
          <w:p>
            <w:pPr>
              <w:spacing w:after="20" w:line="264" w:lineRule="auto"/>
            </w:pPr>
            <w:r>
              <w:rPr>
                <w:b/>
                <w:sz w:val="19"/>
              </w:rPr>
              <w:t>新增验证</w:t>
            </w:r>
          </w:p>
        </w:tc>
        <w:tc>
          <w:tcPr>
            <w:tcW w:type="dxa" w:w="6746"/>
            <w:vAlign w:val="center"/>
            <w:shd w:fill="E4ECF4"/>
          </w:tcPr>
          <w:p>
            <w:pPr>
              <w:spacing w:after="20" w:line="264" w:lineRule="auto"/>
            </w:pPr>
            <w:r>
              <w:rPr>
                <w:b/>
                <w:sz w:val="19"/>
              </w:rPr>
              <w:t>必须击穿的反例</w:t>
            </w:r>
          </w:p>
        </w:tc>
      </w:tr>
      <w:tr>
        <w:trPr>
          <w:cantSplit/>
        </w:trPr>
        <w:tc>
          <w:tcPr>
            <w:tcW w:type="dxa" w:w="850"/>
            <w:vAlign w:val="center"/>
            <w:shd w:fill="FFFFFF"/>
          </w:tcPr>
          <w:p>
            <w:pPr>
              <w:spacing w:after="20" w:line="264" w:lineRule="auto"/>
            </w:pPr>
            <w:r>
              <w:rPr>
                <w:b w:val="0"/>
                <w:sz w:val="19"/>
              </w:rPr>
              <w:t>V21</w:t>
            </w:r>
          </w:p>
        </w:tc>
        <w:tc>
          <w:tcPr>
            <w:tcW w:type="dxa" w:w="2438"/>
            <w:vAlign w:val="center"/>
            <w:shd w:fill="FFFFFF"/>
          </w:tcPr>
          <w:p>
            <w:pPr>
              <w:spacing w:after="20" w:line="264" w:lineRule="auto"/>
            </w:pPr>
            <w:r>
              <w:rPr>
                <w:b w:val="0"/>
                <w:sz w:val="19"/>
              </w:rPr>
              <w:t>所有旋转及模式转换</w:t>
            </w:r>
          </w:p>
        </w:tc>
        <w:tc>
          <w:tcPr>
            <w:tcW w:type="dxa" w:w="6746"/>
            <w:vAlign w:val="center"/>
            <w:shd w:fill="FFFFFF"/>
          </w:tcPr>
          <w:p>
            <w:pPr>
              <w:spacing w:after="20" w:line="264" w:lineRule="auto"/>
            </w:pPr>
            <w:r>
              <w:rPr>
                <w:b w:val="0"/>
                <w:sz w:val="19"/>
              </w:rPr>
              <w:t>六 Euler 顺序、多圈；四条 quaternion F-Curve 与 Pose/glTF 混合区别；q/−q、±identity、阈值及分数幂</w:t>
            </w:r>
          </w:p>
        </w:tc>
      </w:tr>
      <w:tr>
        <w:trPr>
          <w:cantSplit/>
        </w:trPr>
        <w:tc>
          <w:tcPr>
            <w:tcW w:type="dxa" w:w="850"/>
            <w:vAlign w:val="center"/>
            <w:shd w:fill="F5F7F9"/>
          </w:tcPr>
          <w:p>
            <w:pPr>
              <w:spacing w:after="20" w:line="264" w:lineRule="auto"/>
            </w:pPr>
            <w:r>
              <w:rPr>
                <w:b w:val="0"/>
                <w:sz w:val="19"/>
              </w:rPr>
              <w:t>V22</w:t>
            </w:r>
          </w:p>
        </w:tc>
        <w:tc>
          <w:tcPr>
            <w:tcW w:type="dxa" w:w="2438"/>
            <w:vAlign w:val="center"/>
            <w:shd w:fill="F5F7F9"/>
          </w:tcPr>
          <w:p>
            <w:pPr>
              <w:spacing w:after="20" w:line="264" w:lineRule="auto"/>
            </w:pPr>
            <w:r>
              <w:rPr>
                <w:b w:val="0"/>
                <w:sz w:val="19"/>
              </w:rPr>
              <w:t>NLA/曲线全选项</w:t>
            </w:r>
          </w:p>
        </w:tc>
        <w:tc>
          <w:tcPr>
            <w:tcW w:type="dxa" w:w="6746"/>
            <w:vAlign w:val="center"/>
            <w:shd w:fill="F5F7F9"/>
          </w:tcPr>
          <w:p>
            <w:pPr>
              <w:spacing w:after="20" w:line="264" w:lineRule="auto"/>
            </w:pPr>
            <w:r>
              <w:rPr>
                <w:b w:val="0"/>
                <w:sz w:val="19"/>
              </w:rPr>
              <w:t>全部八类修饰器、12种混合工具、samples/bake、Transition/Meta、Animated Time/Influence、Full/Lower/Pin Tweak</w:t>
            </w:r>
          </w:p>
        </w:tc>
      </w:tr>
      <w:tr>
        <w:trPr>
          <w:cantSplit/>
        </w:trPr>
        <w:tc>
          <w:tcPr>
            <w:tcW w:type="dxa" w:w="850"/>
            <w:vAlign w:val="center"/>
            <w:shd w:fill="FFFFFF"/>
          </w:tcPr>
          <w:p>
            <w:pPr>
              <w:spacing w:after="20" w:line="264" w:lineRule="auto"/>
            </w:pPr>
            <w:r>
              <w:rPr>
                <w:b w:val="0"/>
                <w:sz w:val="19"/>
              </w:rPr>
              <w:t>V23</w:t>
            </w:r>
          </w:p>
        </w:tc>
        <w:tc>
          <w:tcPr>
            <w:tcW w:type="dxa" w:w="2438"/>
            <w:vAlign w:val="center"/>
            <w:shd w:fill="FFFFFF"/>
          </w:tcPr>
          <w:p>
            <w:pPr>
              <w:spacing w:after="20" w:line="264" w:lineRule="auto"/>
            </w:pPr>
            <w:r>
              <w:rPr>
                <w:b w:val="0"/>
                <w:sz w:val="19"/>
              </w:rPr>
              <w:t>属性/操作依赖</w:t>
            </w:r>
          </w:p>
        </w:tc>
        <w:tc>
          <w:tcPr>
            <w:tcW w:type="dxa" w:w="6746"/>
            <w:vAlign w:val="center"/>
            <w:shd w:fill="FFFFFF"/>
          </w:tcPr>
          <w:p>
            <w:pPr>
              <w:spacing w:after="20" w:line="264" w:lineRule="auto"/>
            </w:pPr>
            <w:r>
              <w:rPr>
                <w:b w:val="0"/>
                <w:sz w:val="19"/>
              </w:rPr>
              <w:t>动画源驱动另一属性、raw 与最终空间、几何反馈环；隐藏未请求节点出错仍阻止整帧发布</w:t>
            </w:r>
          </w:p>
        </w:tc>
      </w:tr>
      <w:tr>
        <w:trPr>
          <w:cantSplit/>
        </w:trPr>
        <w:tc>
          <w:tcPr>
            <w:tcW w:type="dxa" w:w="850"/>
            <w:vAlign w:val="center"/>
            <w:shd w:fill="F5F7F9"/>
          </w:tcPr>
          <w:p>
            <w:pPr>
              <w:spacing w:after="20" w:line="264" w:lineRule="auto"/>
            </w:pPr>
            <w:r>
              <w:rPr>
                <w:b w:val="0"/>
                <w:sz w:val="19"/>
              </w:rPr>
              <w:t>V24</w:t>
            </w:r>
          </w:p>
        </w:tc>
        <w:tc>
          <w:tcPr>
            <w:tcW w:type="dxa" w:w="2438"/>
            <w:vAlign w:val="center"/>
            <w:shd w:fill="F5F7F9"/>
          </w:tcPr>
          <w:p>
            <w:pPr>
              <w:spacing w:after="20" w:line="264" w:lineRule="auto"/>
            </w:pPr>
            <w:r>
              <w:rPr>
                <w:b w:val="0"/>
                <w:sz w:val="19"/>
              </w:rPr>
              <w:t>原生 FK 与 rest</w:t>
            </w:r>
          </w:p>
        </w:tc>
        <w:tc>
          <w:tcPr>
            <w:tcW w:type="dxa" w:w="6746"/>
            <w:vAlign w:val="center"/>
            <w:shd w:fill="F5F7F9"/>
          </w:tcPr>
          <w:p>
            <w:pPr>
              <w:spacing w:after="20" w:line="264" w:lineRule="auto"/>
            </w:pPr>
            <w:r>
              <w:rPr>
                <w:b w:val="0"/>
                <w:sz w:val="19"/>
              </w:rPr>
              <w:t>六继承模式、rest 编辑、多实例、多 mesh；Full shear 和负 scale 的最终 affine 保留</w:t>
            </w:r>
          </w:p>
        </w:tc>
      </w:tr>
      <w:tr>
        <w:trPr>
          <w:cantSplit/>
        </w:trPr>
        <w:tc>
          <w:tcPr>
            <w:tcW w:type="dxa" w:w="850"/>
            <w:vAlign w:val="center"/>
            <w:shd w:fill="FFFFFF"/>
          </w:tcPr>
          <w:p>
            <w:pPr>
              <w:spacing w:after="20" w:line="264" w:lineRule="auto"/>
            </w:pPr>
            <w:r>
              <w:rPr>
                <w:b w:val="0"/>
                <w:sz w:val="19"/>
              </w:rPr>
              <w:t>V25</w:t>
            </w:r>
          </w:p>
        </w:tc>
        <w:tc>
          <w:tcPr>
            <w:tcW w:type="dxa" w:w="2438"/>
            <w:vAlign w:val="center"/>
            <w:shd w:fill="FFFFFF"/>
          </w:tcPr>
          <w:p>
            <w:pPr>
              <w:spacing w:after="20" w:line="264" w:lineRule="auto"/>
            </w:pPr>
            <w:r>
              <w:rPr>
                <w:b w:val="0"/>
                <w:sz w:val="19"/>
              </w:rPr>
              <w:t>绑定语义</w:t>
            </w:r>
          </w:p>
        </w:tc>
        <w:tc>
          <w:tcPr>
            <w:tcW w:type="dxa" w:w="6746"/>
            <w:vAlign w:val="center"/>
            <w:shd w:fill="FFFFFF"/>
          </w:tcPr>
          <w:p>
            <w:pPr>
              <w:spacing w:after="20" w:line="264" w:lineRule="auto"/>
            </w:pPr>
            <w:r>
              <w:rPr>
                <w:b w:val="0"/>
                <w:sz w:val="19"/>
              </w:rPr>
              <w:t>Native rest 不变性、仅移动 armature 对象、相对运动、多 mesh；glTF IBM/缺省 IBM/mesh node transform</w:t>
            </w:r>
          </w:p>
        </w:tc>
      </w:tr>
      <w:tr>
        <w:trPr>
          <w:cantSplit/>
        </w:trPr>
        <w:tc>
          <w:tcPr>
            <w:tcW w:type="dxa" w:w="850"/>
            <w:vAlign w:val="center"/>
            <w:shd w:fill="F5F7F9"/>
          </w:tcPr>
          <w:p>
            <w:pPr>
              <w:spacing w:after="20" w:line="264" w:lineRule="auto"/>
            </w:pPr>
            <w:r>
              <w:rPr>
                <w:b w:val="0"/>
                <w:sz w:val="19"/>
              </w:rPr>
              <w:t>V26</w:t>
            </w:r>
          </w:p>
        </w:tc>
        <w:tc>
          <w:tcPr>
            <w:tcW w:type="dxa" w:w="2438"/>
            <w:vAlign w:val="center"/>
            <w:shd w:fill="F5F7F9"/>
          </w:tcPr>
          <w:p>
            <w:pPr>
              <w:spacing w:after="20" w:line="264" w:lineRule="auto"/>
            </w:pPr>
            <w:r>
              <w:rPr>
                <w:b w:val="0"/>
                <w:sz w:val="19"/>
              </w:rPr>
              <w:t>Bendy Bones</w:t>
            </w:r>
          </w:p>
        </w:tc>
        <w:tc>
          <w:tcPr>
            <w:tcW w:type="dxa" w:w="6746"/>
            <w:vAlign w:val="center"/>
            <w:shd w:fill="F5F7F9"/>
          </w:tcPr>
          <w:p>
            <w:pPr>
              <w:spacing w:after="20" w:line="264" w:lineRule="auto"/>
            </w:pPr>
            <w:r>
              <w:rPr>
                <w:b w:val="0"/>
                <w:sz w:val="19"/>
              </w:rPr>
              <w:t>1/2/5/16/32段，14通道、四类 handles、弧长/Scale Y、Straight/Curved、相邻段和完整目标约束</w:t>
            </w:r>
          </w:p>
        </w:tc>
      </w:tr>
      <w:tr>
        <w:trPr>
          <w:cantSplit/>
        </w:trPr>
        <w:tc>
          <w:tcPr>
            <w:tcW w:type="dxa" w:w="850"/>
            <w:vAlign w:val="center"/>
            <w:shd w:fill="FFFFFF"/>
          </w:tcPr>
          <w:p>
            <w:pPr>
              <w:spacing w:after="20" w:line="264" w:lineRule="auto"/>
            </w:pPr>
            <w:r>
              <w:rPr>
                <w:b w:val="0"/>
                <w:sz w:val="19"/>
              </w:rPr>
              <w:t>V27</w:t>
            </w:r>
          </w:p>
        </w:tc>
        <w:tc>
          <w:tcPr>
            <w:tcW w:type="dxa" w:w="2438"/>
            <w:vAlign w:val="center"/>
            <w:shd w:fill="FFFFFF"/>
          </w:tcPr>
          <w:p>
            <w:pPr>
              <w:spacing w:after="20" w:line="264" w:lineRule="auto"/>
            </w:pPr>
            <w:r>
              <w:rPr>
                <w:b w:val="0"/>
                <w:sz w:val="19"/>
              </w:rPr>
              <w:t>LBS 与 Preserve Volume</w:t>
            </w:r>
          </w:p>
        </w:tc>
        <w:tc>
          <w:tcPr>
            <w:tcW w:type="dxa" w:w="6746"/>
            <w:vAlign w:val="center"/>
            <w:shd w:fill="FFFFFF"/>
          </w:tcPr>
          <w:p>
            <w:pPr>
              <w:spacing w:after="20" w:line="264" w:lineRule="auto"/>
            </w:pPr>
            <w:r>
              <w:rPr>
                <w:b w:val="0"/>
                <w:sz w:val="19"/>
              </w:rPr>
              <w:t>0.0001贡献阈值、mask、NoDeform；DQ residual、pivot、180度、有符号/非均匀scale和shear、稳定顺序</w:t>
            </w:r>
          </w:p>
        </w:tc>
      </w:tr>
      <w:tr>
        <w:trPr>
          <w:cantSplit/>
        </w:trPr>
        <w:tc>
          <w:tcPr>
            <w:tcW w:type="dxa" w:w="850"/>
            <w:vAlign w:val="center"/>
            <w:shd w:fill="F5F7F9"/>
          </w:tcPr>
          <w:p>
            <w:pPr>
              <w:spacing w:after="20" w:line="264" w:lineRule="auto"/>
            </w:pPr>
            <w:r>
              <w:rPr>
                <w:b w:val="0"/>
                <w:sz w:val="19"/>
              </w:rPr>
              <w:t>V28</w:t>
            </w:r>
          </w:p>
        </w:tc>
        <w:tc>
          <w:tcPr>
            <w:tcW w:type="dxa" w:w="2438"/>
            <w:vAlign w:val="center"/>
            <w:shd w:fill="F5F7F9"/>
          </w:tcPr>
          <w:p>
            <w:pPr>
              <w:spacing w:after="20" w:line="264" w:lineRule="auto"/>
            </w:pPr>
            <w:r>
              <w:rPr>
                <w:b w:val="0"/>
                <w:sz w:val="19"/>
              </w:rPr>
              <w:t>权重作者与求解</w:t>
            </w:r>
          </w:p>
        </w:tc>
        <w:tc>
          <w:tcPr>
            <w:tcW w:type="dxa" w:w="6746"/>
            <w:vAlign w:val="center"/>
            <w:shd w:fill="F5F7F9"/>
          </w:tcPr>
          <w:p>
            <w:pPr>
              <w:spacing w:after="20" w:line="264" w:lineRule="auto"/>
            </w:pPr>
            <w:r>
              <w:rPr>
                <w:b w:val="0"/>
                <w:sz w:val="19"/>
              </w:rPr>
              <w:t>锁组、Normalize、镜像、Transfer、Heat失效无损；超GPU影响数不截断，取消/历史/单用户化</w:t>
            </w:r>
          </w:p>
        </w:tc>
      </w:tr>
      <w:tr>
        <w:trPr>
          <w:cantSplit/>
        </w:trPr>
        <w:tc>
          <w:tcPr>
            <w:tcW w:type="dxa" w:w="850"/>
            <w:vAlign w:val="center"/>
            <w:shd w:fill="FFFFFF"/>
          </w:tcPr>
          <w:p>
            <w:pPr>
              <w:spacing w:after="20" w:line="264" w:lineRule="auto"/>
            </w:pPr>
            <w:r>
              <w:rPr>
                <w:b w:val="0"/>
                <w:sz w:val="19"/>
              </w:rPr>
              <w:t>V29</w:t>
            </w:r>
          </w:p>
        </w:tc>
        <w:tc>
          <w:tcPr>
            <w:tcW w:type="dxa" w:w="2438"/>
            <w:vAlign w:val="center"/>
            <w:shd w:fill="FFFFFF"/>
          </w:tcPr>
          <w:p>
            <w:pPr>
              <w:spacing w:after="20" w:line="264" w:lineRule="auto"/>
            </w:pPr>
            <w:r>
              <w:rPr>
                <w:b w:val="0"/>
                <w:sz w:val="19"/>
              </w:rPr>
              <w:t>标准 IK 与 Spline IK</w:t>
            </w:r>
          </w:p>
        </w:tc>
        <w:tc>
          <w:tcPr>
            <w:tcW w:type="dxa" w:w="6746"/>
            <w:vAlign w:val="center"/>
            <w:shd w:fill="FFFFFF"/>
          </w:tcPr>
          <w:p>
            <w:pPr>
              <w:spacing w:after="20" w:line="264" w:lineRule="auto"/>
            </w:pPr>
            <w:r>
              <w:rPr>
                <w:b w:val="0"/>
                <w:sz w:val="19"/>
              </w:rPr>
              <w:t>奇异、不可达、多目标、相交链、limits/pole/stretch；cold seek、解算残差、curve radius/roll及顺序</w:t>
            </w:r>
          </w:p>
        </w:tc>
      </w:tr>
      <w:tr>
        <w:trPr>
          <w:cantSplit/>
        </w:trPr>
        <w:tc>
          <w:tcPr>
            <w:tcW w:type="dxa" w:w="850"/>
            <w:vAlign w:val="center"/>
            <w:shd w:fill="F5F7F9"/>
          </w:tcPr>
          <w:p>
            <w:pPr>
              <w:spacing w:after="20" w:line="264" w:lineRule="auto"/>
            </w:pPr>
            <w:r>
              <w:rPr>
                <w:b w:val="0"/>
                <w:sz w:val="19"/>
              </w:rPr>
              <w:t>V30</w:t>
            </w:r>
          </w:p>
        </w:tc>
        <w:tc>
          <w:tcPr>
            <w:tcW w:type="dxa" w:w="2438"/>
            <w:vAlign w:val="center"/>
            <w:shd w:fill="F5F7F9"/>
          </w:tcPr>
          <w:p>
            <w:pPr>
              <w:spacing w:after="20" w:line="264" w:lineRule="auto"/>
            </w:pPr>
            <w:r>
              <w:rPr>
                <w:b w:val="0"/>
                <w:sz w:val="19"/>
              </w:rPr>
              <w:t>Shape Keys/Lattice/路径</w:t>
            </w:r>
          </w:p>
        </w:tc>
        <w:tc>
          <w:tcPr>
            <w:tcW w:type="dxa" w:w="6746"/>
            <w:vAlign w:val="center"/>
            <w:shd w:fill="F5F7F9"/>
          </w:tcPr>
          <w:p>
            <w:pPr>
              <w:spacing w:after="20" w:line="264" w:lineRule="auto"/>
            </w:pPr>
            <w:r>
              <w:rPr>
                <w:b w:val="0"/>
                <w:sz w:val="19"/>
              </w:rPr>
              <w:t>Reference不是总等于Basis、负/超1值、Absolute time及4插值、拓扑编辑、Hook稳定点、modifier顺序</w:t>
            </w:r>
          </w:p>
        </w:tc>
      </w:tr>
      <w:tr>
        <w:trPr>
          <w:cantSplit/>
        </w:trPr>
        <w:tc>
          <w:tcPr>
            <w:tcW w:type="dxa" w:w="850"/>
            <w:vAlign w:val="center"/>
            <w:shd w:fill="FFFFFF"/>
          </w:tcPr>
          <w:p>
            <w:pPr>
              <w:spacing w:after="20" w:line="264" w:lineRule="auto"/>
            </w:pPr>
            <w:r>
              <w:rPr>
                <w:b w:val="0"/>
                <w:sz w:val="19"/>
              </w:rPr>
              <w:t>V31</w:t>
            </w:r>
          </w:p>
        </w:tc>
        <w:tc>
          <w:tcPr>
            <w:tcW w:type="dxa" w:w="2438"/>
            <w:vAlign w:val="center"/>
            <w:shd w:fill="FFFFFF"/>
          </w:tcPr>
          <w:p>
            <w:pPr>
              <w:spacing w:after="20" w:line="264" w:lineRule="auto"/>
            </w:pPr>
            <w:r>
              <w:rPr>
                <w:b w:val="0"/>
                <w:sz w:val="19"/>
              </w:rPr>
              <w:t>Normals 与几何消费者</w:t>
            </w:r>
          </w:p>
        </w:tc>
        <w:tc>
          <w:tcPr>
            <w:tcW w:type="dxa" w:w="6746"/>
            <w:vAlign w:val="center"/>
            <w:shd w:fill="FFFFFF"/>
          </w:tcPr>
          <w:p>
            <w:pPr>
              <w:spacing w:after="20" w:line="264" w:lineRule="auto"/>
            </w:pPr>
            <w:r>
              <w:rPr>
                <w:b w:val="0"/>
                <w:sz w:val="19"/>
              </w:rPr>
              <w:t>生成/作者normal两种oracle、morph NORMAL、反射、退化面；CPU/GPU、picker、bounds、PNG同一身份</w:t>
            </w:r>
          </w:p>
        </w:tc>
      </w:tr>
      <w:tr>
        <w:trPr>
          <w:cantSplit/>
        </w:trPr>
        <w:tc>
          <w:tcPr>
            <w:tcW w:type="dxa" w:w="850"/>
            <w:vAlign w:val="center"/>
            <w:shd w:fill="F5F7F9"/>
          </w:tcPr>
          <w:p>
            <w:pPr>
              <w:spacing w:after="20" w:line="264" w:lineRule="auto"/>
            </w:pPr>
            <w:r>
              <w:rPr>
                <w:b w:val="0"/>
                <w:sz w:val="19"/>
              </w:rPr>
              <w:t>V32</w:t>
            </w:r>
          </w:p>
        </w:tc>
        <w:tc>
          <w:tcPr>
            <w:tcW w:type="dxa" w:w="2438"/>
            <w:vAlign w:val="center"/>
            <w:shd w:fill="F5F7F9"/>
          </w:tcPr>
          <w:p>
            <w:pPr>
              <w:spacing w:after="20" w:line="264" w:lineRule="auto"/>
            </w:pPr>
            <w:r>
              <w:rPr>
                <w:b w:val="0"/>
                <w:sz w:val="19"/>
              </w:rPr>
              <w:t>持久化/API/最大容量</w:t>
            </w:r>
          </w:p>
        </w:tc>
        <w:tc>
          <w:tcPr>
            <w:tcW w:type="dxa" w:w="6746"/>
            <w:vAlign w:val="center"/>
            <w:shd w:fill="F5F7F9"/>
          </w:tcPr>
          <w:p>
            <w:pPr>
              <w:spacing w:after="20" w:line="264" w:lineRule="auto"/>
            </w:pPr>
            <w:r>
              <w:rPr>
                <w:b w:val="0"/>
                <w:sz w:val="19"/>
              </w:rPr>
              <w:t>typed owner、bulk长度/溢出/精度、共享展开、旧V4极限SaveAs、权重笔触、角色快照和能力权限</w:t>
            </w:r>
          </w:p>
        </w:tc>
      </w:tr>
      <w:tr>
        <w:trPr>
          <w:cantSplit/>
        </w:trPr>
        <w:tc>
          <w:tcPr>
            <w:tcW w:type="dxa" w:w="850"/>
            <w:vAlign w:val="center"/>
            <w:shd w:fill="FFFFFF"/>
          </w:tcPr>
          <w:p>
            <w:pPr>
              <w:spacing w:after="20" w:line="264" w:lineRule="auto"/>
            </w:pPr>
            <w:r>
              <w:rPr>
                <w:b w:val="0"/>
                <w:sz w:val="19"/>
              </w:rPr>
              <w:t>V33</w:t>
            </w:r>
          </w:p>
        </w:tc>
        <w:tc>
          <w:tcPr>
            <w:tcW w:type="dxa" w:w="2438"/>
            <w:vAlign w:val="center"/>
            <w:shd w:fill="FFFFFF"/>
          </w:tcPr>
          <w:p>
            <w:pPr>
              <w:spacing w:after="20" w:line="264" w:lineRule="auto"/>
            </w:pPr>
            <w:r>
              <w:rPr>
                <w:b w:val="0"/>
                <w:sz w:val="19"/>
              </w:rPr>
              <w:t>角色全链路性能</w:t>
            </w:r>
          </w:p>
        </w:tc>
        <w:tc>
          <w:tcPr>
            <w:tcW w:type="dxa" w:w="6746"/>
            <w:vAlign w:val="center"/>
            <w:shd w:fill="FFFFFF"/>
          </w:tcPr>
          <w:p>
            <w:pPr>
              <w:spacing w:after="20" w:line="264" w:lineRule="auto"/>
            </w:pPr>
            <w:r>
              <w:rPr>
                <w:b w:val="0"/>
                <w:sz w:val="19"/>
              </w:rPr>
              <w:t>C1/C2/C3、B-Bone及Bake超预算、CPU fallback、冷scrub、30分钟；同时报告失败和峰值</w:t>
            </w:r>
          </w:p>
        </w:tc>
      </w:tr>
    </w:tbl>
    <w:p>
      <w:pPr>
        <w:pStyle w:val="Heading2"/>
      </w:pPr>
      <w:r>
        <w:rPr>
          <w:color w:val="000000"/>
        </w:rPr>
        <w:t>六个作品流程硬门</w:t>
      </w:r>
    </w:p>
    <w:p>
      <w:r>
        <w:rPr>
          <w:b w:val="0"/>
        </w:rPr>
        <w:t>W1—W6不重复增加功能分数，仍是核心原生创作硬门；v2.3另增加W7—W10，见第 A33 章。每个流程使用固定资产和脚本，从原生UI开始，并保留等效API、保存重载、撤销及最终输出证据。导入现成角色不替代W1，Bridge演示不替代原生签收。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587"/>
        <w:gridCol w:w="4592"/>
        <w:gridCol w:w="3855"/>
      </w:tblGrid>
      <w:tr>
        <w:trPr>
          <w:tblHeader w:val="true"/>
          <w:cantSplit/>
        </w:trPr>
        <w:tc>
          <w:tcPr>
            <w:tcW w:type="dxa" w:w="1587"/>
            <w:vAlign w:val="center"/>
            <w:shd w:fill="E4ECF4"/>
          </w:tcPr>
          <w:p>
            <w:pPr>
              <w:spacing w:after="20" w:line="264" w:lineRule="auto"/>
            </w:pPr>
            <w:r>
              <w:rPr>
                <w:b/>
                <w:sz w:val="19"/>
              </w:rPr>
              <w:t>硬门</w:t>
            </w:r>
          </w:p>
        </w:tc>
        <w:tc>
          <w:tcPr>
            <w:tcW w:type="dxa" w:w="4592"/>
            <w:vAlign w:val="center"/>
            <w:shd w:fill="E4ECF4"/>
          </w:tcPr>
          <w:p>
            <w:pPr>
              <w:spacing w:after="20" w:line="264" w:lineRule="auto"/>
            </w:pPr>
            <w:r>
              <w:rPr>
                <w:b/>
                <w:sz w:val="19"/>
              </w:rPr>
              <w:t>端到端作品任务</w:t>
            </w:r>
          </w:p>
        </w:tc>
        <w:tc>
          <w:tcPr>
            <w:tcW w:type="dxa" w:w="3855"/>
            <w:vAlign w:val="center"/>
            <w:shd w:fill="E4ECF4"/>
          </w:tcPr>
          <w:p>
            <w:pPr>
              <w:spacing w:after="20" w:line="264" w:lineRule="auto"/>
            </w:pPr>
            <w:r>
              <w:rPr>
                <w:b/>
                <w:sz w:val="19"/>
              </w:rPr>
              <w:t>通过证据</w:t>
            </w:r>
          </w:p>
        </w:tc>
      </w:tr>
      <w:tr>
        <w:trPr>
          <w:cantSplit/>
        </w:trPr>
        <w:tc>
          <w:tcPr>
            <w:tcW w:type="dxa" w:w="1587"/>
            <w:vAlign w:val="center"/>
            <w:shd w:fill="FFFFFF"/>
          </w:tcPr>
          <w:p>
            <w:pPr>
              <w:spacing w:after="20" w:line="264" w:lineRule="auto"/>
            </w:pPr>
            <w:r>
              <w:rPr>
                <w:b w:val="0"/>
                <w:sz w:val="19"/>
              </w:rPr>
              <w:t>W1 原生角色创建</w:t>
            </w:r>
          </w:p>
        </w:tc>
        <w:tc>
          <w:tcPr>
            <w:tcW w:type="dxa" w:w="4592"/>
            <w:vAlign w:val="center"/>
            <w:shd w:fill="FFFFFF"/>
          </w:tcPr>
          <w:p>
            <w:pPr>
              <w:spacing w:after="20" w:line="264" w:lineRule="auto"/>
            </w:pPr>
            <w:r>
              <w:rPr>
                <w:b w:val="0"/>
                <w:sz w:val="19"/>
              </w:rPr>
              <w:t>静态左右对称 mesh → 原生建骨/Collections/Selection Sets → Heat或Envelope绑定 → Weight Paint修权重/锁组/Normalize → FK录键/曲线</w:t>
            </w:r>
          </w:p>
        </w:tc>
        <w:tc>
          <w:tcPr>
            <w:tcW w:type="dxa" w:w="3855"/>
            <w:vAlign w:val="center"/>
            <w:shd w:fill="FFFFFF"/>
          </w:tcPr>
          <w:p>
            <w:pPr>
              <w:spacing w:after="20" w:line="264" w:lineRule="auto"/>
            </w:pPr>
            <w:r>
              <w:rPr>
                <w:b w:val="0"/>
                <w:sz w:val="19"/>
              </w:rPr>
              <w:t>可编辑工程、屏幕流程、raw作者快照和最终姿态；中途取消及Undo/Redo无损</w:t>
            </w:r>
          </w:p>
        </w:tc>
      </w:tr>
      <w:tr>
        <w:trPr>
          <w:cantSplit/>
        </w:trPr>
        <w:tc>
          <w:tcPr>
            <w:tcW w:type="dxa" w:w="1587"/>
            <w:vAlign w:val="center"/>
            <w:shd w:fill="F5F7F9"/>
          </w:tcPr>
          <w:p>
            <w:pPr>
              <w:spacing w:after="20" w:line="264" w:lineRule="auto"/>
            </w:pPr>
            <w:r>
              <w:rPr>
                <w:b w:val="0"/>
                <w:sz w:val="19"/>
              </w:rPr>
              <w:t>W2 控制 rig</w:t>
            </w:r>
          </w:p>
        </w:tc>
        <w:tc>
          <w:tcPr>
            <w:tcW w:type="dxa" w:w="4592"/>
            <w:vAlign w:val="center"/>
            <w:shd w:fill="F5F7F9"/>
          </w:tcPr>
          <w:p>
            <w:pPr>
              <w:spacing w:after="20" w:line="264" w:lineRule="auto"/>
            </w:pPr>
            <w:r>
              <w:rPr>
                <w:b w:val="0"/>
                <w:sz w:val="19"/>
              </w:rPr>
              <w:t>target/pole/limits → FK/IK blend与snap → Child Of空间切换 → animated influence与Visual Keying</w:t>
            </w:r>
          </w:p>
        </w:tc>
        <w:tc>
          <w:tcPr>
            <w:tcW w:type="dxa" w:w="3855"/>
            <w:vAlign w:val="center"/>
            <w:shd w:fill="F5F7F9"/>
          </w:tcPr>
          <w:p>
            <w:pPr>
              <w:spacing w:after="20" w:line="264" w:lineRule="auto"/>
            </w:pPr>
            <w:r>
              <w:rPr>
                <w:b w:val="0"/>
                <w:sz w:val="19"/>
              </w:rPr>
              <w:t>切换前后匹配姿态、角/位置残差、作者键及完整约束阶段；任意seek相同</w:t>
            </w:r>
          </w:p>
        </w:tc>
      </w:tr>
      <w:tr>
        <w:trPr>
          <w:cantSplit/>
        </w:trPr>
        <w:tc>
          <w:tcPr>
            <w:tcW w:type="dxa" w:w="1587"/>
            <w:vAlign w:val="center"/>
            <w:shd w:fill="FFFFFF"/>
          </w:tcPr>
          <w:p>
            <w:pPr>
              <w:spacing w:after="20" w:line="264" w:lineRule="auto"/>
            </w:pPr>
            <w:r>
              <w:rPr>
                <w:b w:val="0"/>
                <w:sz w:val="19"/>
              </w:rPr>
              <w:t>W3 面部与形态</w:t>
            </w:r>
          </w:p>
        </w:tc>
        <w:tc>
          <w:tcPr>
            <w:tcW w:type="dxa" w:w="4592"/>
            <w:vAlign w:val="center"/>
            <w:shd w:fill="FFFFFF"/>
          </w:tcPr>
          <w:p>
            <w:pPr>
              <w:spacing w:after="20" w:line="264" w:lineRule="auto"/>
            </w:pPr>
            <w:r>
              <w:rPr>
                <w:b w:val="0"/>
                <w:sz w:val="19"/>
              </w:rPr>
              <w:t>Relative/Absolute Shape Keys → custom property → Simple Driver/Driver F-Curve → mesh及Lattice形变</w:t>
            </w:r>
          </w:p>
        </w:tc>
        <w:tc>
          <w:tcPr>
            <w:tcW w:type="dxa" w:w="3855"/>
            <w:vAlign w:val="center"/>
            <w:shd w:fill="FFFFFF"/>
          </w:tcPr>
          <w:p>
            <w:pPr>
              <w:spacing w:after="20" w:line="264" w:lineRule="auto"/>
            </w:pPr>
            <w:r>
              <w:rPr>
                <w:b w:val="0"/>
                <w:sz w:val="19"/>
              </w:rPr>
              <w:t>真实面部或软体表面变化；变量/表达式错误诊断、reference切换、保存与API等效</w:t>
            </w:r>
          </w:p>
        </w:tc>
      </w:tr>
      <w:tr>
        <w:trPr>
          <w:cantSplit/>
        </w:trPr>
        <w:tc>
          <w:tcPr>
            <w:tcW w:type="dxa" w:w="1587"/>
            <w:vAlign w:val="center"/>
            <w:shd w:fill="F5F7F9"/>
          </w:tcPr>
          <w:p>
            <w:pPr>
              <w:spacing w:after="20" w:line="264" w:lineRule="auto"/>
            </w:pPr>
            <w:r>
              <w:rPr>
                <w:b w:val="0"/>
                <w:sz w:val="19"/>
              </w:rPr>
              <w:t>W4 动作编排</w:t>
            </w:r>
          </w:p>
        </w:tc>
        <w:tc>
          <w:tcPr>
            <w:tcW w:type="dxa" w:w="4592"/>
            <w:vAlign w:val="center"/>
            <w:shd w:fill="F5F7F9"/>
          </w:tcPr>
          <w:p>
            <w:pPr>
              <w:spacing w:after="20" w:line="264" w:lineRule="auto"/>
            </w:pPr>
            <w:r>
              <w:rPr>
                <w:b w:val="0"/>
                <w:sz w:val="19"/>
              </w:rPr>
              <w:t>多Slot及多rig复用 → linked/single-user → PoseAsset → Push Down/Stash → repeat/time remap/Combine → Full/Lower Tweak</w:t>
            </w:r>
          </w:p>
        </w:tc>
        <w:tc>
          <w:tcPr>
            <w:tcW w:type="dxa" w:w="3855"/>
            <w:vAlign w:val="center"/>
            <w:shd w:fill="F5F7F9"/>
          </w:tcPr>
          <w:p>
            <w:pPr>
              <w:spacing w:after="20" w:line="264" w:lineRule="auto"/>
            </w:pPr>
            <w:r>
              <w:rPr>
                <w:b w:val="0"/>
                <w:sz w:val="19"/>
              </w:rPr>
              <w:t>资产共享与身份正确，选骨presence保留；复杂NLA可编辑并可Bake到独立动作</w:t>
            </w:r>
          </w:p>
        </w:tc>
      </w:tr>
      <w:tr>
        <w:trPr>
          <w:cantSplit/>
        </w:trPr>
        <w:tc>
          <w:tcPr>
            <w:tcW w:type="dxa" w:w="1587"/>
            <w:vAlign w:val="center"/>
            <w:shd w:fill="FFFFFF"/>
          </w:tcPr>
          <w:p>
            <w:pPr>
              <w:spacing w:after="20" w:line="264" w:lineRule="auto"/>
            </w:pPr>
            <w:r>
              <w:rPr>
                <w:b w:val="0"/>
                <w:sz w:val="19"/>
              </w:rPr>
              <w:t>W5 变形和消费</w:t>
            </w:r>
          </w:p>
        </w:tc>
        <w:tc>
          <w:tcPr>
            <w:tcW w:type="dxa" w:w="4592"/>
            <w:vAlign w:val="center"/>
            <w:shd w:fill="FFFFFF"/>
          </w:tcPr>
          <w:p>
            <w:pPr>
              <w:spacing w:after="20" w:line="264" w:lineRule="auto"/>
            </w:pPr>
            <w:r>
              <w:rPr>
                <w:b w:val="0"/>
                <w:sz w:val="19"/>
              </w:rPr>
              <w:t>B-Bone handles/segments → LBS/DQ → 非均匀、有符号scale和shear → normals/BVH/bounds/拾取/输出</w:t>
            </w:r>
          </w:p>
        </w:tc>
        <w:tc>
          <w:tcPr>
            <w:tcW w:type="dxa" w:w="3855"/>
            <w:vAlign w:val="center"/>
            <w:shd w:fill="FFFFFF"/>
          </w:tcPr>
          <w:p>
            <w:pPr>
              <w:spacing w:after="20" w:line="264" w:lineRule="auto"/>
            </w:pPr>
            <w:r>
              <w:rPr>
                <w:b w:val="0"/>
                <w:sz w:val="19"/>
              </w:rPr>
              <w:t>CPU/GPU或同语义fallback通过；完整场景与几何身份匹配，作者normal不被静默覆盖</w:t>
            </w:r>
          </w:p>
        </w:tc>
      </w:tr>
      <w:tr>
        <w:trPr>
          <w:cantSplit/>
        </w:trPr>
        <w:tc>
          <w:tcPr>
            <w:tcW w:type="dxa" w:w="1587"/>
            <w:vAlign w:val="center"/>
            <w:shd w:fill="F5F7F9"/>
          </w:tcPr>
          <w:p>
            <w:pPr>
              <w:spacing w:after="20" w:line="264" w:lineRule="auto"/>
            </w:pPr>
            <w:r>
              <w:rPr>
                <w:b w:val="0"/>
                <w:sz w:val="19"/>
              </w:rPr>
              <w:t>W6 持久化交付</w:t>
            </w:r>
          </w:p>
        </w:tc>
        <w:tc>
          <w:tcPr>
            <w:tcW w:type="dxa" w:w="4592"/>
            <w:vAlign w:val="center"/>
            <w:shd w:fill="F5F7F9"/>
          </w:tcPr>
          <w:p>
            <w:pPr>
              <w:spacing w:after="20" w:line="264" w:lineRule="auto"/>
            </w:pPr>
            <w:r>
              <w:rPr>
                <w:b w:val="0"/>
                <w:sz w:val="19"/>
              </w:rPr>
              <w:t>多rig多mesh复制删除 → Cancel/Undo/Redo → Save/Reload → glTF必要Bake及误差报告 → PNG持久任务恢复</w:t>
            </w:r>
          </w:p>
        </w:tc>
        <w:tc>
          <w:tcPr>
            <w:tcW w:type="dxa" w:w="3855"/>
            <w:vAlign w:val="center"/>
            <w:shd w:fill="F5F7F9"/>
          </w:tcPr>
          <w:p>
            <w:pPr>
              <w:spacing w:after="20" w:line="264" w:lineRule="auto"/>
            </w:pPr>
            <w:r>
              <w:rPr>
                <w:b w:val="0"/>
                <w:sz w:val="19"/>
              </w:rPr>
              <w:t>固定ID恢复、最大作品兼容、完整资源快照、逐帧哈希/权限、实时与离线同场景结果</w:t>
            </w:r>
          </w:p>
        </w:tc>
      </w:tr>
    </w:tbl>
    <w:p>
      <w:pPr>
        <w:spacing w:before="120"/>
      </w:pPr>
      <w:r>
        <w:rPr>
          <w:b w:val="0"/>
        </w:rPr>
        <w:t>W1—W6 任一失败，整体发布门保持未通过，即使已验证行数超过120也不能越过。阈值用例采用数值金标，作者任务采用实际交互与持久内容证据；不可用演示视频、单一截图或分离的数学测试代替完整流程。</w:t>
      </w:r>
    </w:p>
    <w:p>
      <w:bookmarkStart w:id="35" w:name="A18"/>
      <w:pPr>
        <w:pStyle w:val="Heading1"/>
        <w:pageBreakBefore w:val="0"/>
      </w:pPr>
      <w:r>
        <w:rPr>
          <w:color w:val="000000"/>
        </w:rPr>
        <w:t>A18 算法与交互历史专家审计</w:t>
      </w:r>
      <w:bookmarkEnd w:id="35"/>
    </w:p>
    <w:p>
      <w:pPr>
        <w:spacing w:after="160"/>
      </w:pPr>
      <w:r>
        <w:rPr>
          <w:sz w:val="20"/>
        </w:rPr>
        <w:t>历史审计说明：本章记录原 v2.2 的算法设计发现及当时修订，不是本次三级审查或新产品实现证明。现行联合裁决以 J03—J13 为准；历史记录用于追溯反例。</w:t>
      </w:r>
    </w:p>
    <w:p>
      <w:r>
        <w:rPr>
          <w:b w:val="0"/>
        </w:rPr>
        <w:t>本章保留v2.1/v2.2主体研究的算法与交互审计。以下有效数学和事务合同继续适用；当时的范围与通过结论仅作历史证据，新增范围按第 A23—A33 章另行执行与验收。</w:t>
      </w:r>
    </w:p>
    <w:p>
      <w:r>
        <w:rPr>
          <w:b w:val="0"/>
        </w:rPr>
        <w:t>A01—A11是原始审计P1问题，历史范围内已经闭环；A12—A15是精确化和阶段验收记录。A07/A14/A15在本次扩展后按新合同重写，交由第 A21 章复核。这里的P1是审计优先级，不是实施阶段。设计通过不等于产品实现或Blender差分已通过。</w:t>
      </w:r>
    </w:p>
    <w:p>
      <w:pPr>
        <w:pStyle w:val="Heading3"/>
      </w:pPr>
      <w:r>
        <w:rPr>
          <w:color w:val="000000"/>
        </w:rPr>
        <w:t>A01 新用户默认值</w:t>
      </w:r>
    </w:p>
    <w:p>
      <w:r>
        <w:rPr>
          <w:b w:val="0"/>
        </w:rPr>
        <w:t>发现与反例：仅写 Bezier+AutoClamped，再把 ContinuousAcceleration 当可选增强，会错过固定版本的实际默认。</w:t>
      </w:r>
    </w:p>
    <w:p>
      <w:r>
        <w:rPr>
          <w:b w:val="0"/>
        </w:rPr>
        <w:t>最终合同：最终默认三者同时成立；开发中的 NONE 平滑不计默认复刻完成。依据实际 DNA 与 animrig 初始化，而非裸 RNA 默认。</w:t>
      </w:r>
    </w:p>
    <w:p>
      <w:r>
        <w:rPr>
          <w:b w:val="0"/>
        </w:rPr>
        <w:t>实施验收：清空用户配置后真实插键，核验键类型、smoothing、有效柄和数值结果。见第 A05 章。</w:t>
      </w:r>
    </w:p>
    <w:p>
      <w:pPr>
        <w:pStyle w:val="Heading3"/>
      </w:pPr>
      <w:r>
        <w:rPr>
          <w:color w:val="000000"/>
        </w:rPr>
        <w:t>A02 控制柄校正与合法域</w:t>
      </w:r>
    </w:p>
    <w:p>
      <w:r>
        <w:rPr>
          <w:b w:val="0"/>
        </w:rPr>
        <w:t>发现与反例：按两侧总长共同缩短不同于固定源码；要求 P1.x≤P2.x 又会拒绝合法 [0,1,0,1] 时间曲线。</w:t>
      </w:r>
    </w:p>
    <w:p>
      <w:r>
        <w:rPr>
          <w:b w:val="0"/>
        </w:rPr>
        <w:t>最终合同：采用单一方向规则，左右柄分别按段跨度校正，x/y 向量同比缩短；原柄与有效柄分离，允许内部时间控制点交叉。</w:t>
      </w:r>
    </w:p>
    <w:p>
      <w:r>
        <w:rPr>
          <w:b w:val="0"/>
        </w:rPr>
        <w:t>实施验收：单侧/双侧超长、垂直/零柄、极近子帧和精确端点；明示与 Blender 最短柄距和近键吸附的差异。</w:t>
      </w:r>
    </w:p>
    <w:p>
      <w:pPr>
        <w:pStyle w:val="Heading3"/>
      </w:pPr>
      <w:r>
        <w:rPr>
          <w:color w:val="000000"/>
        </w:rPr>
        <w:t>A03 平导数下的输出精度</w:t>
      </w:r>
    </w:p>
    <w:p>
      <w:r>
        <w:rPr>
          <w:b w:val="0"/>
        </w:rPr>
        <w:t>发现与反例：Bx=[0,1,0,1]、By=u，在 t=0.5+1e−12 时，若只看 time residual，可能停在 u=0.5，value 误差约 6.3e−5。</w:t>
      </w:r>
    </w:p>
    <w:p>
      <w:r>
        <w:rPr>
          <w:b w:val="0"/>
        </w:rPr>
        <w:t>最终合同：保留参数 bracket，Newton 与二分结合，终止同时受输出误差界控制，失败给诊断。</w:t>
      </w:r>
    </w:p>
    <w:p>
      <w:r>
        <w:rPr>
          <w:b w:val="0"/>
        </w:rPr>
        <w:t>实施验收：平导数、很小时间跨度和大 value 梯度；达到迭代上限不能返回错误成功值。</w:t>
      </w:r>
    </w:p>
    <w:p>
      <w:pPr>
        <w:pStyle w:val="Heading3"/>
      </w:pPr>
      <w:r>
        <w:rPr>
          <w:color w:val="000000"/>
        </w:rPr>
        <w:t>A04 Scale 全区间合法性</w:t>
      </w:r>
    </w:p>
    <w:p>
      <w:r>
        <w:rPr>
          <w:b w:val="0"/>
        </w:rPr>
        <w:t>发现与反例：从 1 线性到 −1 没有内部极值，端点 abs 都合法，中间仍为零。</w:t>
      </w:r>
    </w:p>
    <w:p>
      <w:r>
        <w:rPr>
          <w:b w:val="0"/>
        </w:rPr>
        <w:t>最终合同：求完整 min/max 区间，必须整体在正域或负域；不只对极值点分别检查 abs。</w:t>
      </w:r>
    </w:p>
    <w:p>
      <w:r>
        <w:rPr>
          <w:b w:val="0"/>
        </w:rPr>
        <w:t>实施验收：单调跨零、正端点负过冲、0.001 边界、自动柄变化及实际 float 消费。</w:t>
      </w:r>
    </w:p>
    <w:p>
      <w:pPr>
        <w:pStyle w:val="Heading3"/>
      </w:pPr>
      <w:r>
        <w:rPr>
          <w:color w:val="000000"/>
        </w:rPr>
        <w:t>A05 部分轴与作者默认值所有权</w:t>
      </w:r>
    </w:p>
    <w:p>
      <w:r>
        <w:rPr>
          <w:b w:val="0"/>
        </w:rPr>
        <w:t>发现与反例：若默认值归当前 Action，换动作可能重 seed；若 G 用 base reference 反解旋转，当前 720 度可能被录成 0。</w:t>
      </w:r>
    </w:p>
    <w:p>
      <w:r>
        <w:rPr>
          <w:b w:val="0"/>
        </w:rPr>
        <w:t>最终合同：OwnerAnimationDefaults归typed owner持久所有；动画手势使用当前authorEuler，纯G不重建旋转/缩放。</w:t>
      </w:r>
    </w:p>
    <w:p>
      <w:r>
        <w:rPr>
          <w:b w:val="0"/>
        </w:rPr>
        <w:t>实施验收：首次部分轴录键、换动作、PushDown、Stash、mute、G 保留 720 和完整 R 转数。</w:t>
      </w:r>
    </w:p>
    <w:p>
      <w:pPr>
        <w:pStyle w:val="Heading3"/>
      </w:pPr>
      <w:r>
        <w:rPr>
          <w:color w:val="000000"/>
        </w:rPr>
        <w:t>A06 NLA 稀疏分量与默认域</w:t>
      </w:r>
    </w:p>
    <w:p>
      <w:r>
        <w:rPr>
          <w:b w:val="0"/>
        </w:rPr>
        <w:t>发现与反例：上层只有 X 却补了 Y 再 Add，会误加 Y；从 owner Scale=2 与 action=4 混 0.5 会误得 3。</w:t>
      </w:r>
    </w:p>
    <w:p>
      <w:r>
        <w:rPr>
          <w:b w:val="0"/>
        </w:rPr>
        <w:t>最终合同：Action 返回 presence；域内从类型默认初始化，域外保留 owner 值；Scale 例正确为 2.5。</w:t>
      </w:r>
    </w:p>
    <w:p>
      <w:r>
        <w:rPr>
          <w:b w:val="0"/>
        </w:rPr>
        <w:t>实施验收：稀疏轴、空档、不同 Slot、曲线 mute、strip mute、track disable 和 V1 直接动作路径。</w:t>
      </w:r>
    </w:p>
    <w:p>
      <w:pPr>
        <w:pStyle w:val="Heading3"/>
      </w:pPr>
      <w:r>
        <w:rPr>
          <w:color w:val="000000"/>
        </w:rPr>
        <w:t>A07 布尔不能套任意标量混合</w:t>
      </w:r>
    </w:p>
    <w:p>
      <w:r>
        <w:rPr>
          <w:b w:val="0"/>
        </w:rPr>
        <w:t>发现与反例：visible 的 Replace 权重 0.5 得到非 bool；任意按 0.5 阈值转换与 Blender 编码不同。</w:t>
      </w:r>
    </w:p>
    <w:p>
      <w:r>
        <w:rPr>
          <w:b w:val="0"/>
        </w:rPr>
        <w:t>最终合同：布尔键Constant，混合后按固定1−FLT_EPSILON阈值转bool；hidden同向编码与visible UI取反分开，第 A08 章规定单一真源。</w:t>
      </w:r>
    </w:p>
    <w:p>
      <w:r>
        <w:rPr>
          <w:b w:val="0"/>
        </w:rPr>
        <w:t>实施验收：检验五种blend、分数权重、阈值两侧、累计后才转换、旧visible迁移和hide编码。</w:t>
      </w:r>
    </w:p>
    <w:p>
      <w:pPr>
        <w:pStyle w:val="Heading3"/>
      </w:pPr>
      <w:r>
        <w:rPr>
          <w:color w:val="000000"/>
        </w:rPr>
        <w:t>A08 NLA 时间过定与零跨度</w:t>
      </w:r>
    </w:p>
    <w:p>
      <w:r>
        <w:rPr>
          <w:b w:val="0"/>
        </w:rPr>
        <w:t>发现与反例：Action [1,3] 连续跨度为 2；将含末帧帧数套进去会错算 repeat；单帧动作又不能除以零。</w:t>
      </w:r>
    </w:p>
    <w:p>
      <w:r>
        <w:rPr>
          <w:b w:val="0"/>
        </w:rPr>
        <w:t>最终合同：sourceRange/origin/scale/repeat 为真源，fullEnd 派生；内部边界与最终端点分开，零跨度用 HoldStrip。</w:t>
      </w:r>
    </w:p>
    <w:p>
      <w:r>
        <w:rPr>
          <w:b w:val="0"/>
        </w:rPr>
        <w:t>实施验收：整数/小数 repeat、reverse、trim 相位、同轨接壤与多分量单帧 Pose。</w:t>
      </w:r>
    </w:p>
    <w:p>
      <w:pPr>
        <w:pStyle w:val="Heading3"/>
      </w:pPr>
      <w:r>
        <w:rPr>
          <w:color w:val="000000"/>
        </w:rPr>
        <w:t>A09 Constant 的负时间镜像</w:t>
      </w:r>
    </w:p>
    <w:p>
      <w:r>
        <w:rPr>
          <w:b w:val="0"/>
        </w:rPr>
        <w:t>发现与反例：右连续 Constant 原函数反放后会出现另一侧跳变，仅重排键和手柄不一定能精确表达。</w:t>
      </w:r>
    </w:p>
    <w:p>
      <w:r>
        <w:rPr>
          <w:b w:val="0"/>
        </w:rPr>
        <w:t>最终合同：Graph 镜像作为作者布局操作明示差异；精确反放采用 NLA 原函数时间映射。</w:t>
      </w:r>
    </w:p>
    <w:p>
      <w:r>
        <w:rPr>
          <w:b w:val="0"/>
        </w:rPr>
        <w:t>实施验收：跳变前、精确边界和边界后分别取样，不能只测整数键。</w:t>
      </w:r>
    </w:p>
    <w:p>
      <w:pPr>
        <w:pStyle w:val="Heading3"/>
      </w:pPr>
      <w:r>
        <w:rPr>
          <w:color w:val="000000"/>
        </w:rPr>
        <w:t>A10 最终结果不等于可编辑输入</w:t>
      </w:r>
    </w:p>
    <w:p>
      <w:r>
        <w:rPr>
          <w:b w:val="0"/>
        </w:rPr>
        <w:t>发现与反例：lower=10、Action=20、Replace 0.5 得 15；把显示目标 16 直接写 Action，会得到 13。</w:t>
      </w:r>
    </w:p>
    <w:p>
      <w:r>
        <w:rPr>
          <w:b w:val="0"/>
        </w:rPr>
        <w:t>最终合同：作者输入与只读最终结果分开；仅可逆单实例 Tweak 允许现场编辑，否则独立编辑或 Bake。</w:t>
      </w:r>
    </w:p>
    <w:p>
      <w:r>
        <w:rPr>
          <w:b w:val="0"/>
        </w:rPr>
        <w:t>实施验收：低权重、weight0、重复实例和全影响约束；AutoKey 取消零历史。</w:t>
      </w:r>
    </w:p>
    <w:p>
      <w:pPr>
        <w:pStyle w:val="Heading3"/>
      </w:pPr>
      <w:r>
        <w:rPr>
          <w:color w:val="000000"/>
        </w:rPr>
        <w:t>A11 Euler 逆解的确定 tie</w:t>
      </w:r>
    </w:p>
    <w:p>
      <w:r>
        <w:rPr>
          <w:b w:val="0"/>
        </w:rPr>
        <w:t>发现与反例：reference 为零、Ry180 输入时，y=180 与 −180 等距；依赖 rounding mode 会改变后续旋转方向。</w:t>
      </w:r>
    </w:p>
    <w:p>
      <w:r>
        <w:rPr>
          <w:b w:val="0"/>
        </w:rPr>
        <w:t>最终合同：先过滤预算和重构，再按 raw-degree 平方欧氏距离；等距取最终 raw tuple 词典序。不保存额外解族标签。</w:t>
      </w:r>
    </w:p>
    <w:p>
      <w:r>
        <w:rPr>
          <w:b w:val="0"/>
        </w:rPr>
        <w:t>实施验收：q/−q、奇异和非奇异等距、边界、Undo/Redo 与保存重开稳定。</w:t>
      </w:r>
    </w:p>
    <w:p>
      <w:pPr>
        <w:pStyle w:val="Heading3"/>
      </w:pPr>
      <w:r>
        <w:rPr>
          <w:color w:val="000000"/>
        </w:rPr>
        <w:t>A12 完整 Pose 的等价标准</w:t>
      </w:r>
    </w:p>
    <w:p>
      <w:r>
        <w:rPr>
          <w:b w:val="0"/>
        </w:rPr>
        <w:t>发现与反例：identity q 配 scale(−1,1,−1) 与 Ry180 配正 scale 矩阵可相同，但相机独立 rigid 朝向相反。</w:t>
      </w:r>
    </w:p>
    <w:p>
      <w:r>
        <w:rPr>
          <w:b w:val="0"/>
        </w:rPr>
        <w:t>最终合同：同时保持 rawEuler、signedScale、rigidWorldRotation 和 matrix，不能只验证矩阵重构。</w:t>
      </w:r>
    </w:p>
    <w:p>
      <w:r>
        <w:rPr>
          <w:b w:val="0"/>
        </w:rPr>
        <w:t>实施验收：负缩放相机/灯、父链、多选、G 保圈数、R 360/720 和精确取消。</w:t>
      </w:r>
    </w:p>
    <w:p>
      <w:pPr>
        <w:pStyle w:val="Heading3"/>
      </w:pPr>
      <w:r>
        <w:rPr>
          <w:color w:val="000000"/>
        </w:rPr>
        <w:t>A13 零柄与 HoldStrip 精确化</w:t>
      </w:r>
    </w:p>
    <w:p>
      <w:r>
        <w:rPr>
          <w:b w:val="0"/>
        </w:rPr>
        <w:t>发现与反例：Aligned 归零可能除零；trim 越界相位不明；同帧九通道 Pose 并非整个 Action 只有一键。</w:t>
      </w:r>
    </w:p>
    <w:p>
      <w:r>
        <w:rPr>
          <w:b w:val="0"/>
        </w:rPr>
        <w:t>最终合同：冻结有效对侧方向，否则拒绝；trim 在 full interval 内；Hold 按全部 presence 分量采样。</w:t>
      </w:r>
    </w:p>
    <w:p>
      <w:r>
        <w:rPr>
          <w:b w:val="0"/>
        </w:rPr>
        <w:t>实施验收：单侧/双侧零柄、API 错侧、九通道同帧、非零 Action 内单键分量。</w:t>
      </w:r>
    </w:p>
    <w:p>
      <w:pPr>
        <w:pStyle w:val="Heading3"/>
      </w:pPr>
      <w:r>
        <w:rPr>
          <w:color w:val="000000"/>
        </w:rPr>
        <w:t>A14 约束空间与依赖范围</w:t>
      </w:r>
    </w:p>
    <w:p>
      <w:r>
        <w:rPr>
          <w:b w:val="0"/>
        </w:rPr>
        <w:t>发现与反例：仅列约束名字不足以声明全空间全选项；节点级保守图可能拒绝 Blender 的某些局部空间组合。</w:t>
      </w:r>
    </w:p>
    <w:p>
      <w:r>
        <w:rPr>
          <w:b w:val="0"/>
        </w:rPr>
        <w:t>最终合同：完整V2改为25/29类，公开适用选项逐一冻结；操作DAG区分空间和阶段，最终affine保留shear，B-Bone依赖纳入。</w:t>
      </w:r>
    </w:p>
    <w:p>
      <w:r>
        <w:rPr>
          <w:b w:val="0"/>
        </w:rPr>
        <w:t>实施验收：退化有固定结果或诊断，seek无历史依赖；Legacy Offset、Geometry Attribute和B-Bone完整分支见第9/16/20章。</w:t>
      </w:r>
    </w:p>
    <w:p>
      <w:pPr>
        <w:pStyle w:val="Heading3"/>
      </w:pPr>
      <w:r>
        <w:rPr>
          <w:color w:val="000000"/>
        </w:rPr>
        <w:t>A15 功能与工期口径</w:t>
      </w:r>
    </w:p>
    <w:p>
      <w:r>
        <w:rPr>
          <w:b w:val="0"/>
        </w:rPr>
        <w:t>发现与反例：原A+B范围无法支撑至少八成目标；仅提到角色路线也不等于建设承诺。工程人周不能直接换成保证日历周。</w:t>
      </w:r>
    </w:p>
    <w:p>
      <w:r>
        <w:rPr>
          <w:b w:val="0"/>
        </w:rPr>
        <w:t>历史v2.2合同：A+B+C+D共同纳入当时发布；149族计划135族，九核心域与六流程硬门，90—142工程人周另计QA。v2.3已由第 A23—A33 章扩展范围、全项交付目标与底层预算取代，此条保留当时审计依据。</w:t>
      </w:r>
    </w:p>
    <w:p>
      <w:r>
        <w:rPr>
          <w:b w:val="0"/>
        </w:rPr>
        <w:t>实施验收：发布说明逐项对照实际 describe 和功能验收，不用“全面复刻”覆盖未完成范围。</w:t>
      </w:r>
    </w:p>
    <w:p>
      <w:bookmarkStart w:id="36" w:name="A19"/>
      <w:pPr>
        <w:pStyle w:val="Heading1"/>
        <w:pageBreakBefore w:val="0"/>
      </w:pPr>
      <w:r>
        <w:rPr>
          <w:color w:val="000000"/>
        </w:rPr>
        <w:t>A19 系统与接口历史专家审计</w:t>
      </w:r>
      <w:bookmarkEnd w:id="36"/>
    </w:p>
    <w:p>
      <w:pPr>
        <w:spacing w:after="160"/>
      </w:pPr>
      <w:r>
        <w:rPr>
          <w:sz w:val="20"/>
        </w:rPr>
        <w:t>历史审计说明：本章记录原 v2.2 的系统设计和旧配置结果。本次新的 Job/Busy/Ready/epoch 合同见 J06；历史记录不能被当作 v2.3、合并稿或产品的重新签字。</w:t>
      </w:r>
    </w:p>
    <w:p>
      <w:r>
        <w:rPr>
          <w:b w:val="0"/>
        </w:rPr>
        <w:t>本章保留v2.1系统独立审查：迁移、ID、工作量、取消、缓存、有效状态、导出、文件权限与恢复。S01—S09为原始审计P1问题，历史方案已完成复核；这些基础合同继续适用。本次角色/Driver/几何带来的新增风险以第 A21 章结论为准，全容量和实际系统验收仍待实施。</w:t>
      </w:r>
    </w:p>
    <w:p>
      <w:pPr>
        <w:pStyle w:val="Heading3"/>
      </w:pPr>
      <w:r>
        <w:rPr>
          <w:color w:val="000000"/>
        </w:rPr>
        <w:t>S01 严格迁移与旧格式边界</w:t>
      </w:r>
    </w:p>
    <w:p>
      <w:r>
        <w:rPr>
          <w:b w:val="0"/>
        </w:rPr>
        <w:t>发现与反例：Scene::replaceNodes 对合法 [2,0,0,0] 再归一化；旧 1—3 读取与 V4 64 MiB 合同不同；静态节点可超过 10k。</w:t>
      </w:r>
    </w:p>
    <w:p>
      <w:r>
        <w:rPr>
          <w:b w:val="0"/>
        </w:rPr>
        <w:t>最终合同：validate/adopt 保留按声明类型解码的值；显示单位化不写回；保留旧读取路由和静态容量，迁移不强制启用 Pose。</w:t>
      </w:r>
    </w:p>
    <w:p>
      <w:r>
        <w:rPr>
          <w:b w:val="0"/>
        </w:rPr>
        <w:t>实施验收：分别验证 raw 值与视觉矩阵两个 oracle；&gt;10k 静态可 Base 打开和预算内另存。见第 A11 章。</w:t>
      </w:r>
    </w:p>
    <w:p>
      <w:pPr>
        <w:pStyle w:val="Heading3"/>
      </w:pPr>
      <w:r>
        <w:rPr>
          <w:color w:val="000000"/>
        </w:rPr>
        <w:t>S02 迁移体积证明</w:t>
      </w:r>
    </w:p>
    <w:p>
      <w:r>
        <w:rPr>
          <w:b w:val="0"/>
        </w:rPr>
        <w:t>发现与反例：0.1 解为 float 后用 double JSON 输出可变长；旧非动画 64 MiB 不能直接当重编码上界。</w:t>
      </w:r>
    </w:p>
    <w:p>
      <w:r>
        <w:rPr>
          <w:b w:val="0"/>
        </w:rPr>
        <w:t>最终合同：撤回小于 147 MiB 的证明；按 binary32/64 roundtrip 输出，精确计数并无损拒绝超限。256 MiB 是初始预算。</w:t>
      </w:r>
    </w:p>
    <w:p>
      <w:r>
        <w:rPr>
          <w:b w:val="0"/>
        </w:rPr>
        <w:t>实施验收：P1 做最终 schema 机械上界及四类最大夹具；必要时调整表示/cap，之后才承诺最大合法 V4 全容量另存。</w:t>
      </w:r>
    </w:p>
    <w:p>
      <w:pPr>
        <w:pStyle w:val="Heading3"/>
      </w:pPr>
      <w:r>
        <w:rPr>
          <w:color w:val="000000"/>
        </w:rPr>
        <w:t>S03 存储与工作量预算</w:t>
      </w:r>
    </w:p>
    <w:p>
      <w:r>
        <w:rPr>
          <w:b w:val="0"/>
        </w:rPr>
        <w:t>发现与反例：10k owner linked 九曲线 Slot，可产生 90k 绑定分量；stored curves 不能界定实际工作。</w:t>
      </w:r>
    </w:p>
    <w:p>
      <w:r>
        <w:rPr>
          <w:b w:val="0"/>
        </w:rPr>
        <w:t>最终合同：分别限制存储、活跃实例、resolved samples/mixes、依赖边和 prepared visits，编译时估算，超限整次拒绝。</w:t>
      </w:r>
    </w:p>
    <w:p>
      <w:r>
        <w:rPr>
          <w:b w:val="0"/>
        </w:rPr>
        <w:t>实施验收：S/M/L 外增加 linked fan-out、最大 NLA 重叠和约束边夹具；候选限额不等于性能已达标。</w:t>
      </w:r>
    </w:p>
    <w:p>
      <w:pPr>
        <w:pStyle w:val="Heading3"/>
      </w:pPr>
      <w:r>
        <w:rPr>
          <w:color w:val="000000"/>
        </w:rPr>
        <w:t>S04 ID 与共享别名</w:t>
      </w:r>
    </w:p>
    <w:p>
      <w:r>
        <w:rPr>
          <w:b w:val="0"/>
        </w:rPr>
        <w:t>发现与反例：两个 owner 指向同 Key，按 owner 地址批量移动可能重复 delta；撤销后分配器回退可能复用 ID。</w:t>
      </w:r>
    </w:p>
    <w:p>
      <w:r>
        <w:rPr>
          <w:b w:val="0"/>
        </w:rPr>
        <w:t>最终合同：规范目标解析后去重；ID 分 kind/文档域，已发布 ID 不复用，Redo 固定；cursor 绑定完整查询和来源。</w:t>
      </w:r>
    </w:p>
    <w:p>
      <w:r>
        <w:rPr>
          <w:b w:val="0"/>
        </w:rPr>
        <w:t>实施验收：linked 同键拒绝或合并一次、独立复制、Undo 后新建、跨版本及换查询分页。</w:t>
      </w:r>
    </w:p>
    <w:p>
      <w:pPr>
        <w:pStyle w:val="Heading3"/>
      </w:pPr>
      <w:r>
        <w:rPr>
          <w:color w:val="000000"/>
        </w:rPr>
        <w:t>S05 已开始准备的取消</w:t>
      </w:r>
    </w:p>
    <w:p>
      <w:r>
        <w:rPr>
          <w:b w:val="0"/>
        </w:rPr>
        <w:t>发现与反例：300k 键同步准备会阻塞 UI；当前 ledger 对 started 返回 cannot_cancel_started，不能代表过程可取消。</w:t>
      </w:r>
    </w:p>
    <w:p>
      <w:r>
        <w:rPr>
          <w:b w:val="0"/>
        </w:rPr>
        <w:t>最终合同：独立 PreparedOperationID、分块、作者语境与来源绑定、最后 guard、另一条 commit mutation。</w:t>
      </w:r>
    </w:p>
    <w:p>
      <w:r>
        <w:rPr>
          <w:b w:val="0"/>
        </w:rPr>
        <w:t>实施验收：Preparing/Ready/guard 前取消、过期、stale 均零键零历史；提交后返回真实结局；量测取消延迟。</w:t>
      </w:r>
    </w:p>
    <w:p>
      <w:pPr>
        <w:pStyle w:val="Heading3"/>
      </w:pPr>
      <w:r>
        <w:rPr>
          <w:color w:val="000000"/>
        </w:rPr>
        <w:t>S06 有效状态覆盖所有消费者</w:t>
      </w:r>
    </w:p>
    <w:p>
      <w:r>
        <w:rPr>
          <w:b w:val="0"/>
        </w:rPr>
        <w:t>发现与反例：Renderer 仍读 live surface/mesh binding，lighting 有基础 fallback；只迁相机灯容器不能保证 tint 或导出快照。</w:t>
      </w:r>
    </w:p>
    <w:p>
      <w:r>
        <w:rPr>
          <w:b w:val="0"/>
        </w:rPr>
        <w:t>最终合同：统一 effective TRS/属性/照明/资源/约束；缓存依赖覆盖来源；发布结果不可变；camera cut 错误不 fallback。</w:t>
      </w:r>
    </w:p>
    <w:p>
      <w:r>
        <w:rPr>
          <w:b w:val="0"/>
        </w:rPr>
        <w:t>实施验收：viewport/picker/bbox/capture/export 同源；tint 不上传 mesh；旧 snapshot 持有时新帧不覆盖内存。</w:t>
      </w:r>
    </w:p>
    <w:p>
      <w:pPr>
        <w:pStyle w:val="Heading3"/>
      </w:pPr>
      <w:r>
        <w:rPr>
          <w:color w:val="000000"/>
        </w:rPr>
        <w:t>S07 持久导出与快速开始</w:t>
      </w:r>
    </w:p>
    <w:p>
      <w:r>
        <w:rPr>
          <w:b w:val="0"/>
        </w:rPr>
        <w:t>发现与反例：进程 ledger clear 会清空结果；仅 hash 无法重建未保存场景；完整大包同步打完才返回又违背响应性。</w:t>
      </w:r>
    </w:p>
    <w:p>
      <w:r>
        <w:rPr>
          <w:b w:val="0"/>
        </w:rPr>
        <w:t>最终合同：先持久 intent 与 JobID 返回 Preparing，再分块构造完整包；Ready 才可跨进程恢复；不完整则 NonResumable。</w:t>
      </w:r>
    </w:p>
    <w:p>
      <w:r>
        <w:rPr>
          <w:b w:val="0"/>
        </w:rPr>
        <w:t>实施验收：intent 前后、回复前、包前后、Running 崩溃点；新 session 幂等找回，不捕获另一份场景。</w:t>
      </w:r>
    </w:p>
    <w:p>
      <w:pPr>
        <w:pStyle w:val="Heading3"/>
      </w:pPr>
      <w:r>
        <w:rPr>
          <w:color w:val="000000"/>
        </w:rPr>
        <w:t>S08 发布竞争与未记清单帧</w:t>
      </w:r>
    </w:p>
    <w:p>
      <w:r>
        <w:rPr>
          <w:b w:val="0"/>
        </w:rPr>
        <w:t>发现与反例：普通原子 rename 可能覆写后来出现的文件；自算 PNG hash 不能证明它属于预期帧。</w:t>
      </w:r>
    </w:p>
    <w:p>
      <w:r>
        <w:rPr>
          <w:b w:val="0"/>
        </w:rPr>
        <w:t>最终合同：专有目录、no-clobber、publish 前持久 pending-frame identity/hash，之后 Committed；无 intent 同名文件 Conflict。</w:t>
      </w:r>
    </w:p>
    <w:p>
      <w:r>
        <w:rPr>
          <w:b w:val="0"/>
        </w:rPr>
        <w:t>实施验收：路径竞争、publish 和 manifest 间崩溃、hash/尺寸不符；保留完成帧，只清理自身临时文件。</w:t>
      </w:r>
    </w:p>
    <w:p>
      <w:pPr>
        <w:pStyle w:val="Heading3"/>
      </w:pPr>
      <w:r>
        <w:rPr>
          <w:color w:val="000000"/>
        </w:rPr>
        <w:t>S09 权限和读写根</w:t>
      </w:r>
    </w:p>
    <w:p>
      <w:r>
        <w:rPr>
          <w:b w:val="0"/>
        </w:rPr>
        <w:t>发现与反例：当前方法目录单 permission；file.write 不授权重读 snapshot/manifest/PNG，MCP 单侧检查也不保护 Native。</w:t>
      </w:r>
    </w:p>
    <w:p>
      <w:r>
        <w:rPr>
          <w:b w:val="0"/>
        </w:rPr>
        <w:t>最终合同：逐方法 allOf 在两端执行；start/resume 根同时可读可写，metadata 仅定位，根撤销后旧 JobID 无绕过能力。</w:t>
      </w:r>
    </w:p>
    <w:p>
      <w:r>
        <w:rPr>
          <w:b w:val="0"/>
        </w:rPr>
        <w:t>实施验收：分别缺四项权限、只写根、根改变、源资产越界、元数据权限读图，均不发布快照或帧。</w:t>
      </w:r>
    </w:p>
    <w:p>
      <w:pPr>
        <w:pStyle w:val="Heading2"/>
      </w:pPr>
      <w:r>
        <w:rPr>
          <w:color w:val="000000"/>
        </w:rPr>
        <w:t>历史 v2.2 审查裁决与适用边界</w:t>
      </w:r>
    </w:p>
    <w:p>
      <w:r>
        <w:rPr>
          <w:b w:val="0"/>
        </w:rPr>
        <w:t>以下v2.1/v2.2审查记录保留当时闭合合同。最大V4全容量SaveAs、持久输出/权限/崩溃和性能仍是实施硬门。第 A21 章两条轨道的结论仅针对当时合并文本；本次新增范围由第 A23—A33 章另行定义和审查，不能沿用历史“无阻塞”作为新范围验收。</w:t>
      </w:r>
    </w:p>
    <w:p>
      <w:r>
        <w:rPr>
          <w:b w:val="0"/>
        </w:rPr>
        <w:t>以下记录是一组AI代理的历史独立设计审查，不是人类专家签字或第三方认证。历史“未发现设计阻塞”只适用于当时已审查文本，不证明本次扩展、未来实现或完整官方leaf映射已经通过。</w:t>
      </w:r>
    </w:p>
    <w:p>
      <w:pPr>
        <w:pStyle w:val="Heading2"/>
      </w:pPr>
      <w:r>
        <w:rPr>
          <w:color w:val="000000"/>
        </w:rPr>
        <w:t>历史 v2.2 研究协作记录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948"/>
        <w:gridCol w:w="2721"/>
        <w:gridCol w:w="4365"/>
      </w:tblGrid>
      <w:tr>
        <w:trPr>
          <w:tblHeader w:val="true"/>
          <w:cantSplit/>
        </w:trPr>
        <w:tc>
          <w:tcPr>
            <w:tcW w:type="dxa" w:w="2948"/>
            <w:vAlign w:val="center"/>
            <w:shd w:fill="E4ECF4"/>
          </w:tcPr>
          <w:p>
            <w:pPr>
              <w:spacing w:after="20" w:line="264" w:lineRule="auto"/>
            </w:pPr>
            <w:r>
              <w:rPr>
                <w:b/>
                <w:sz w:val="19"/>
              </w:rPr>
              <w:t>角色</w:t>
            </w:r>
          </w:p>
        </w:tc>
        <w:tc>
          <w:tcPr>
            <w:tcW w:type="dxa" w:w="2721"/>
            <w:vAlign w:val="center"/>
            <w:shd w:fill="E4ECF4"/>
          </w:tcPr>
          <w:p>
            <w:pPr>
              <w:spacing w:after="20" w:line="264" w:lineRule="auto"/>
            </w:pPr>
            <w:r>
              <w:rPr>
                <w:b/>
                <w:sz w:val="19"/>
              </w:rPr>
              <w:t>指定启动配置</w:t>
            </w:r>
          </w:p>
        </w:tc>
        <w:tc>
          <w:tcPr>
            <w:tcW w:type="dxa" w:w="4365"/>
            <w:vAlign w:val="center"/>
            <w:shd w:fill="E4ECF4"/>
          </w:tcPr>
          <w:p>
            <w:pPr>
              <w:spacing w:after="20" w:line="264" w:lineRule="auto"/>
            </w:pPr>
            <w:r>
              <w:rPr>
                <w:b/>
                <w:sz w:val="19"/>
              </w:rPr>
              <w:t>执行结果与边界</w:t>
            </w:r>
          </w:p>
        </w:tc>
      </w:tr>
      <w:tr>
        <w:trPr>
          <w:cantSplit/>
        </w:trPr>
        <w:tc>
          <w:tcPr>
            <w:tcW w:type="dxa" w:w="2948"/>
            <w:vAlign w:val="center"/>
            <w:shd w:fill="FFFFFF"/>
          </w:tcPr>
          <w:p>
            <w:pPr>
              <w:spacing w:after="20" w:line="264" w:lineRule="auto"/>
            </w:pPr>
            <w:r>
              <w:rPr>
                <w:b w:val="0"/>
                <w:sz w:val="19"/>
              </w:rPr>
              <w:t>Blender 行为研究</w:t>
            </w:r>
          </w:p>
        </w:tc>
        <w:tc>
          <w:tcPr>
            <w:tcW w:type="dxa" w:w="2721"/>
            <w:vAlign w:val="center"/>
            <w:shd w:fill="FFFFFF"/>
          </w:tcPr>
          <w:p>
            <w:pPr>
              <w:spacing w:after="20" w:line="264" w:lineRule="auto"/>
            </w:pPr>
            <w:r>
              <w:rPr>
                <w:b w:val="0"/>
                <w:sz w:val="19"/>
              </w:rPr>
              <w:t>gpt-6-luna / max</w:t>
            </w:r>
          </w:p>
        </w:tc>
        <w:tc>
          <w:tcPr>
            <w:tcW w:type="dxa" w:w="4365"/>
            <w:vAlign w:val="center"/>
            <w:shd w:fill="FFFFFF"/>
          </w:tcPr>
          <w:p>
            <w:pPr>
              <w:spacing w:after="20" w:line="264" w:lineRule="auto"/>
            </w:pPr>
            <w:r>
              <w:rPr>
                <w:b w:val="0"/>
                <w:sz w:val="19"/>
              </w:rPr>
              <w:t>完成官方资料与行为研究；最终采用主代理核实的官方源码</w:t>
            </w:r>
          </w:p>
        </w:tc>
      </w:tr>
      <w:tr>
        <w:trPr>
          <w:cantSplit/>
        </w:trPr>
        <w:tc>
          <w:tcPr>
            <w:tcW w:type="dxa" w:w="2948"/>
            <w:vAlign w:val="center"/>
            <w:shd w:fill="F5F7F9"/>
          </w:tcPr>
          <w:p>
            <w:pPr>
              <w:spacing w:after="20" w:line="264" w:lineRule="auto"/>
            </w:pPr>
            <w:r>
              <w:rPr>
                <w:b w:val="0"/>
                <w:sz w:val="19"/>
              </w:rPr>
              <w:t>运行时与接口研究</w:t>
            </w:r>
          </w:p>
        </w:tc>
        <w:tc>
          <w:tcPr>
            <w:tcW w:type="dxa" w:w="2721"/>
            <w:vAlign w:val="center"/>
            <w:shd w:fill="F5F7F9"/>
          </w:tcPr>
          <w:p>
            <w:pPr>
              <w:spacing w:after="20" w:line="264" w:lineRule="auto"/>
            </w:pPr>
            <w:r>
              <w:rPr>
                <w:b w:val="0"/>
                <w:sz w:val="19"/>
              </w:rPr>
              <w:t>gpt-6-luna / max</w:t>
            </w:r>
          </w:p>
        </w:tc>
        <w:tc>
          <w:tcPr>
            <w:tcW w:type="dxa" w:w="4365"/>
            <w:vAlign w:val="center"/>
            <w:shd w:fill="F5F7F9"/>
          </w:tcPr>
          <w:p>
            <w:pPr>
              <w:spacing w:after="20" w:line="264" w:lineRule="auto"/>
            </w:pPr>
            <w:r>
              <w:rPr>
                <w:b w:val="0"/>
                <w:sz w:val="19"/>
              </w:rPr>
              <w:t>完成固定提交只读分析</w:t>
            </w:r>
          </w:p>
        </w:tc>
      </w:tr>
      <w:tr>
        <w:trPr>
          <w:cantSplit/>
        </w:trPr>
        <w:tc>
          <w:tcPr>
            <w:tcW w:type="dxa" w:w="2948"/>
            <w:vAlign w:val="center"/>
            <w:shd w:fill="FFFFFF"/>
          </w:tcPr>
          <w:p>
            <w:pPr>
              <w:spacing w:after="20" w:line="264" w:lineRule="auto"/>
            </w:pPr>
            <w:r>
              <w:rPr>
                <w:b w:val="0"/>
                <w:sz w:val="19"/>
              </w:rPr>
              <w:t>算法与交互独立审查</w:t>
            </w:r>
          </w:p>
        </w:tc>
        <w:tc>
          <w:tcPr>
            <w:tcW w:type="dxa" w:w="2721"/>
            <w:vAlign w:val="center"/>
            <w:shd w:fill="FFFFFF"/>
          </w:tcPr>
          <w:p>
            <w:pPr>
              <w:spacing w:after="20" w:line="264" w:lineRule="auto"/>
            </w:pPr>
            <w:r>
              <w:rPr>
                <w:b w:val="0"/>
                <w:sz w:val="19"/>
              </w:rPr>
              <w:t>gpt-6.1-sol / max</w:t>
            </w:r>
          </w:p>
        </w:tc>
        <w:tc>
          <w:tcPr>
            <w:tcW w:type="dxa" w:w="4365"/>
            <w:vAlign w:val="center"/>
            <w:shd w:fill="FFFFFF"/>
          </w:tcPr>
          <w:p>
            <w:pPr>
              <w:spacing w:after="20" w:line="264" w:lineRule="auto"/>
            </w:pPr>
            <w:r>
              <w:rPr>
                <w:b w:val="0"/>
                <w:sz w:val="19"/>
              </w:rPr>
              <w:t>完成 A01—A15 及最后 A11—A13 关闭复核</w:t>
            </w:r>
          </w:p>
        </w:tc>
      </w:tr>
      <w:tr>
        <w:trPr>
          <w:cantSplit/>
        </w:trPr>
        <w:tc>
          <w:tcPr>
            <w:tcW w:type="dxa" w:w="2948"/>
            <w:vAlign w:val="center"/>
            <w:shd w:fill="F5F7F9"/>
          </w:tcPr>
          <w:p>
            <w:pPr>
              <w:spacing w:after="20" w:line="264" w:lineRule="auto"/>
            </w:pPr>
            <w:r>
              <w:rPr>
                <w:b w:val="0"/>
                <w:sz w:val="19"/>
              </w:rPr>
              <w:t>系统与接口独立审查</w:t>
            </w:r>
          </w:p>
        </w:tc>
        <w:tc>
          <w:tcPr>
            <w:tcW w:type="dxa" w:w="2721"/>
            <w:vAlign w:val="center"/>
            <w:shd w:fill="F5F7F9"/>
          </w:tcPr>
          <w:p>
            <w:pPr>
              <w:spacing w:after="20" w:line="264" w:lineRule="auto"/>
            </w:pPr>
            <w:r>
              <w:rPr>
                <w:b w:val="0"/>
                <w:sz w:val="19"/>
              </w:rPr>
              <w:t>gpt-6.1-sol / max</w:t>
            </w:r>
          </w:p>
        </w:tc>
        <w:tc>
          <w:tcPr>
            <w:tcW w:type="dxa" w:w="4365"/>
            <w:vAlign w:val="center"/>
            <w:shd w:fill="F5F7F9"/>
          </w:tcPr>
          <w:p>
            <w:pPr>
              <w:spacing w:after="20" w:line="264" w:lineRule="auto"/>
            </w:pPr>
            <w:r>
              <w:rPr>
                <w:b w:val="0"/>
                <w:sz w:val="19"/>
              </w:rPr>
              <w:t>完成 S01—S09 及 v0.4 复核</w:t>
            </w:r>
          </w:p>
        </w:tc>
      </w:tr>
      <w:tr>
        <w:trPr>
          <w:cantSplit/>
        </w:trPr>
        <w:tc>
          <w:tcPr>
            <w:tcW w:type="dxa" w:w="2948"/>
            <w:vAlign w:val="center"/>
            <w:shd w:fill="FFFFFF"/>
          </w:tcPr>
          <w:p>
            <w:pPr>
              <w:spacing w:after="20" w:line="264" w:lineRule="auto"/>
            </w:pPr>
            <w:r>
              <w:rPr>
                <w:b w:val="0"/>
                <w:sz w:val="19"/>
              </w:rPr>
              <w:t>专门数学专家分派</w:t>
            </w:r>
          </w:p>
        </w:tc>
        <w:tc>
          <w:tcPr>
            <w:tcW w:type="dxa" w:w="2721"/>
            <w:vAlign w:val="center"/>
            <w:shd w:fill="FFFFFF"/>
          </w:tcPr>
          <w:p>
            <w:pPr>
              <w:spacing w:after="20" w:line="264" w:lineRule="auto"/>
            </w:pPr>
            <w:r>
              <w:rPr>
                <w:b w:val="0"/>
                <w:sz w:val="19"/>
              </w:rPr>
              <w:t>gpt-6-astra / high</w:t>
            </w:r>
          </w:p>
        </w:tc>
        <w:tc>
          <w:tcPr>
            <w:tcW w:type="dxa" w:w="4365"/>
            <w:vAlign w:val="center"/>
            <w:shd w:fill="FFFFFF"/>
          </w:tcPr>
          <w:p>
            <w:pPr>
              <w:spacing w:after="20" w:line="264" w:lineRule="auto"/>
            </w:pPr>
            <w:r>
              <w:rPr>
                <w:b w:val="0"/>
                <w:sz w:val="19"/>
              </w:rPr>
              <w:t>平台拒绝该 effort，提示仅支持 xhigh；未擅自替换配置，未计为完成</w:t>
            </w:r>
          </w:p>
        </w:tc>
      </w:tr>
      <w:tr>
        <w:trPr>
          <w:cantSplit/>
        </w:trPr>
        <w:tc>
          <w:tcPr>
            <w:tcW w:type="dxa" w:w="2948"/>
            <w:vAlign w:val="center"/>
            <w:shd w:fill="F5F7F9"/>
          </w:tcPr>
          <w:p>
            <w:pPr>
              <w:spacing w:after="20" w:line="264" w:lineRule="auto"/>
            </w:pPr>
            <w:r>
              <w:rPr>
                <w:b w:val="0"/>
                <w:sz w:val="19"/>
              </w:rPr>
              <w:t>主会话综合研究</w:t>
            </w:r>
          </w:p>
        </w:tc>
        <w:tc>
          <w:tcPr>
            <w:tcW w:type="dxa" w:w="2721"/>
            <w:vAlign w:val="center"/>
            <w:shd w:fill="F5F7F9"/>
          </w:tcPr>
          <w:p>
            <w:pPr>
              <w:spacing w:after="20" w:line="264" w:lineRule="auto"/>
            </w:pPr>
            <w:r>
              <w:rPr>
                <w:b w:val="0"/>
                <w:sz w:val="19"/>
              </w:rPr>
              <w:t>当前会话标识 GPT-6 Astra Pro</w:t>
            </w:r>
          </w:p>
        </w:tc>
        <w:tc>
          <w:tcPr>
            <w:tcW w:type="dxa" w:w="4365"/>
            <w:vAlign w:val="center"/>
            <w:shd w:fill="F5F7F9"/>
          </w:tcPr>
          <w:p>
            <w:pPr>
              <w:spacing w:after="20" w:line="264" w:lineRule="auto"/>
            </w:pPr>
            <w:r>
              <w:rPr>
                <w:b w:val="0"/>
                <w:sz w:val="19"/>
              </w:rPr>
              <w:t>完成源码核实、方案整合与独立算式探针；未自动切为仓库期望主模型</w:t>
            </w:r>
          </w:p>
        </w:tc>
      </w:tr>
    </w:tbl>
    <w:p>
      <w:pPr>
        <w:spacing w:before="120"/>
      </w:pPr>
      <w:r>
        <w:rPr>
          <w:b w:val="0"/>
        </w:rPr>
        <w:t>模型配置按任务请求记录。工具没有提供 provider 最终实际生效值的独立回执，不能凭角色名称宣称已核验。专门 Astra/high 分派失败来自仓库 AGENTS 的指定配置与平台可用 effort 不匹配；该分支没有被计入审计完成数，也没有修改用户配置。[AR28]</w:t>
      </w:r>
    </w:p>
    <w:p>
      <w:pPr>
        <w:pStyle w:val="Heading2"/>
      </w:pPr>
      <w:r>
        <w:rPr>
          <w:color w:val="000000"/>
        </w:rPr>
        <w:t>主体研究数学验证的范围</w:t>
      </w:r>
    </w:p>
    <w:p>
      <w:r>
        <w:rPr>
          <w:b w:val="0"/>
        </w:rPr>
        <w:t>主代理运行独立 Python Decimal 65 位算式探针，以高精度二分核对非线性时间 Bezier、平导数、Scale 过零和 NLA 混合，脚本中 5 个断言通过。它是研究辅助，不是 C++ 单测、Blender 运行或 Windows 性能。早期 146.51953125 MiB 只是条件算术，其前提被 S02 推翻，已撤回迁移保证，不能算有效容量验收证据。</w:t>
      </w:r>
    </w:p>
    <w:p>
      <w:pPr>
        <w:pStyle w:val="Heading2"/>
      </w:pPr>
      <w:r>
        <w:rPr>
          <w:color w:val="000000"/>
        </w:rPr>
        <w:t>最新提交的独立差异审计</w:t>
      </w:r>
    </w:p>
    <w:p>
      <w:r>
        <w:rPr>
          <w:b w:val="0"/>
        </w:rPr>
        <w:t>北京时间 2026 年 10 月 9 日，另由独立审查代理复核 ebe24ce 至 5f5c82e 的 21 个变更文件清单、相关补丁、取消恢复与通知实现及新增回归断言。P2 精确取消修复已进入基线，未发现阻断此次报告修订的新增问题；已复核的 A01—A15、S01—S09 不重复计数。[AR02、AR06]</w:t>
      </w:r>
    </w:p>
    <w:p>
      <w:r>
        <w:rPr>
          <w:b w:val="0"/>
        </w:rPr>
        <w:t>本次请求配置为 gpt-6.1-sol/max，实际生效值未独立验证。动画 Core、接口、schema、renderer 与性能测试未随提交变化；加载归一化与迁移门槛继续保留。提交日志的定向和组合测试属于既有证据，本轮未构建、运行产品测试或进行软件完整验收。[AR02、AR08]</w:t>
      </w:r>
    </w:p>
    <w:p>
      <w:bookmarkStart w:id="37" w:name="A20"/>
      <w:pPr>
        <w:pStyle w:val="Heading1"/>
        <w:pageBreakBefore/>
      </w:pPr>
      <w:r>
        <w:rPr>
          <w:color w:val="000000"/>
        </w:rPr>
        <w:t>A20 原有功能族建设登记</w:t>
      </w:r>
      <w:bookmarkEnd w:id="37"/>
    </w:p>
    <w:p>
      <w:r>
        <w:rPr>
          <w:b w:val="0"/>
        </w:rPr>
        <w:t>本章保留原149个候选功能族及稳定ID，便于逐项追溯v2.2与v2.3差异。原来的延期/局部十四族全部转入建设；这仍是项目功能族登记，不是所有Blender能力的等权全集。新增GP、物理、VSE和blend使用独立EXT盘点，避免把大系统各算一分稀释难度。</w:t>
      </w:r>
    </w:p>
    <w:p>
      <w:r>
        <w:rPr>
          <w:b w:val="0"/>
        </w:rPr>
        <w:t>当前旧表149族全部计划建设，149/149只描述计划承诺；实施证据均为Pending，实际Verified比例未测定。官方完整leaf映射仍待P0/E00完成，发现遗漏应增项并重算，不能删除难项。扩展体系尚无冻结总分母，不给全局100%或已完成率。</w:t>
      </w:r>
    </w:p>
    <w:p>
      <w:pPr>
        <w:pStyle w:val="Heading2"/>
      </w:pPr>
      <w:r>
        <w:rPr>
          <w:color w:val="000000"/>
        </w:rPr>
        <w:t>计分规则与发布判定</w:t>
      </w:r>
    </w:p>
    <w:p>
      <w:pPr>
        <w:ind w:left="85"/>
      </w:pPr>
      <w:r>
        <w:rPr>
          <w:b w:val="0"/>
        </w:rPr>
        <w:t>1. 冻结官方能力项→功能族ID→必选子项→原生/桥接层次→实现与证据的完整映射，记录Blender版本/提交、来源快照和方案版本。原149与EXT先分表盘点，关联复用项去重；GP/物理/VSE/blend已纳入扩展计划，不再列作永久排除。</w:t>
      </w:r>
    </w:p>
    <w:p>
      <w:pPr>
        <w:ind w:left="85"/>
      </w:pPr>
      <w:r>
        <w:rPr>
          <w:b w:val="0"/>
        </w:rPr>
        <w:t>2. 每族全部必选子项、相关owner/target类型及合法选项通过后记1，否则记0。不使用0.5部分分；Partial、UI stub、API-only、Deferred、Unknown及Pending都不能记作Verified。</w:t>
      </w:r>
    </w:p>
    <w:p>
      <w:pPr>
        <w:ind w:left="85"/>
      </w:pPr>
      <w:r>
        <w:rPr>
          <w:b w:val="0"/>
        </w:rPr>
        <w:t>3. 原149的80%最低候选门为120族，保留作历史比较；v2.3完整范围交付要求冻结后的全部承诺族及必选子项通过，不能以达到120族为由跳过本次补齐项。完成数与分母必须附版本及证据日期。</w:t>
      </w:r>
    </w:p>
    <w:p>
      <w:pPr>
        <w:ind w:left="85"/>
      </w:pPr>
      <w:r>
        <w:rPr>
          <w:b w:val="0"/>
        </w:rPr>
        <w:t>4. 十个原有域均按全项建设计划推进，AUX不再享有缺口豁免。域内Verified比例与宏平均可辅助报告，但不能替代逐项承诺、扩展系统分表和发布硬门。</w:t>
      </w:r>
    </w:p>
    <w:p>
      <w:pPr>
        <w:ind w:left="85"/>
      </w:pPr>
      <w:r>
        <w:rPr>
          <w:b w:val="0"/>
        </w:rPr>
        <w:t>5. W1—W10全部通过，旧作品兼容/精确历史、完整帧身份、数据/脚本/文件权限、实机性能与发行门通过。总体数字达标不能抵消任何硬门。</w:t>
      </w:r>
    </w:p>
    <w:p>
      <w:pPr>
        <w:ind w:left="85"/>
      </w:pPr>
      <w:r>
        <w:rPr>
          <w:b w:val="0"/>
        </w:rPr>
        <w:t>6. 冻结后不为提高比例而合并延期项、弱化必选子项、删除难项或把可靠性合同改成独立加分点。正式范围变化要版本化、说明原因并重新审计；新增遗漏默认扩大分母。</w:t>
      </w:r>
    </w:p>
    <w:p>
      <w:r>
        <w:rPr>
          <w:b w:val="0"/>
        </w:rPr>
        <w:t>所有已列建设项均是交付承诺，不再把原135族之外的14族作为默认可删余量。阶段阻塞须记录依赖、责任角色、解决路径和决策出口；若需要缩范围，正式批准并版本化，不能默默恢复无限期延期。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587"/>
        <w:gridCol w:w="6236"/>
        <w:gridCol w:w="2211"/>
      </w:tblGrid>
      <w:tr>
        <w:trPr>
          <w:tblHeader w:val="true"/>
          <w:cantSplit/>
        </w:trPr>
        <w:tc>
          <w:tcPr>
            <w:tcW w:type="dxa" w:w="1587"/>
            <w:vAlign w:val="center"/>
            <w:shd w:fill="E4ECF4"/>
          </w:tcPr>
          <w:p>
            <w:pPr>
              <w:spacing w:after="20" w:line="264" w:lineRule="auto"/>
            </w:pPr>
            <w:r>
              <w:rPr>
                <w:b/>
                <w:sz w:val="19"/>
              </w:rPr>
              <w:t>状态</w:t>
            </w:r>
          </w:p>
        </w:tc>
        <w:tc>
          <w:tcPr>
            <w:tcW w:type="dxa" w:w="6236"/>
            <w:vAlign w:val="center"/>
            <w:shd w:fill="E4ECF4"/>
          </w:tcPr>
          <w:p>
            <w:pPr>
              <w:spacing w:after="20" w:line="264" w:lineRule="auto"/>
            </w:pPr>
            <w:r>
              <w:rPr>
                <w:b/>
                <w:sz w:val="19"/>
              </w:rPr>
              <w:t>表中含义</w:t>
            </w:r>
          </w:p>
        </w:tc>
        <w:tc>
          <w:tcPr>
            <w:tcW w:type="dxa" w:w="2211"/>
            <w:vAlign w:val="center"/>
            <w:shd w:fill="E4ECF4"/>
          </w:tcPr>
          <w:p>
            <w:pPr>
              <w:spacing w:after="20" w:line="264" w:lineRule="auto"/>
            </w:pPr>
            <w:r>
              <w:rPr>
                <w:b/>
                <w:sz w:val="19"/>
              </w:rPr>
              <w:t>实际得分</w:t>
            </w:r>
          </w:p>
        </w:tc>
      </w:tr>
      <w:tr>
        <w:trPr>
          <w:cantSplit/>
        </w:trPr>
        <w:tc>
          <w:tcPr>
            <w:tcW w:type="dxa" w:w="1587"/>
            <w:vAlign w:val="center"/>
            <w:shd w:fill="FFFFFF"/>
          </w:tcPr>
          <w:p>
            <w:r>
              <w:t>P 建设</w:t>
            </w:r>
          </w:p>
        </w:tc>
        <w:tc>
          <w:tcPr>
            <w:tcW w:type="dxa" w:w="6236"/>
            <w:vAlign w:val="center"/>
            <w:shd w:fill="FFFFFF"/>
          </w:tcPr>
          <w:p>
            <w:r>
              <w:t>v2.3承诺全部必选子项；未实现仍Pending</w:t>
            </w:r>
          </w:p>
        </w:tc>
        <w:tc>
          <w:tcPr>
            <w:tcW w:type="dxa" w:w="2211"/>
            <w:vAlign w:val="center"/>
            <w:shd w:fill="FFFFFF"/>
          </w:tcPr>
          <w:p>
            <w:pPr>
              <w:spacing w:after="20" w:line="264" w:lineRule="auto"/>
            </w:pPr>
            <w:r>
              <w:rPr>
                <w:b w:val="0"/>
                <w:sz w:val="19"/>
              </w:rPr>
              <w:t>证据Pending时仍为0</w:t>
            </w:r>
          </w:p>
        </w:tc>
      </w:tr>
      <w:tr>
        <w:trPr>
          <w:cantSplit/>
        </w:trPr>
        <w:tc>
          <w:tcPr>
            <w:tcW w:type="dxa" w:w="1587"/>
            <w:vAlign w:val="center"/>
            <w:shd w:fill="F5F7F9"/>
          </w:tcPr>
          <w:p>
            <w:r>
              <w:t>F 局部</w:t>
            </w:r>
          </w:p>
        </w:tc>
        <w:tc>
          <w:tcPr>
            <w:tcW w:type="dxa" w:w="6236"/>
            <w:vAlign w:val="center"/>
            <w:shd w:fill="F5F7F9"/>
          </w:tcPr>
          <w:p>
            <w:r>
              <w:t>实施阶段仅完成子集；原十四项已全部转建设</w:t>
            </w:r>
          </w:p>
        </w:tc>
        <w:tc>
          <w:tcPr>
            <w:tcW w:type="dxa" w:w="2211"/>
            <w:vAlign w:val="center"/>
            <w:shd w:fill="F5F7F9"/>
          </w:tcPr>
          <w:p>
            <w:pPr>
              <w:spacing w:after="20" w:line="264" w:lineRule="auto"/>
            </w:pPr>
            <w:r>
              <w:rPr>
                <w:b w:val="0"/>
                <w:sz w:val="19"/>
              </w:rPr>
              <w:t>0，保留分母</w:t>
            </w:r>
          </w:p>
        </w:tc>
      </w:tr>
      <w:tr>
        <w:trPr>
          <w:cantSplit/>
        </w:trPr>
        <w:tc>
          <w:tcPr>
            <w:tcW w:type="dxa" w:w="1587"/>
            <w:vAlign w:val="center"/>
            <w:shd w:fill="FFFFFF"/>
          </w:tcPr>
          <w:p>
            <w:r>
              <w:t>B 阻塞</w:t>
            </w:r>
          </w:p>
        </w:tc>
        <w:tc>
          <w:tcPr>
            <w:tcW w:type="dxa" w:w="6236"/>
            <w:vAlign w:val="center"/>
            <w:shd w:fill="FFFFFF"/>
          </w:tcPr>
          <w:p>
            <w:r>
              <w:t>有明确依赖与决策出口；不得无期限延期或移除分母</w:t>
            </w:r>
          </w:p>
        </w:tc>
        <w:tc>
          <w:tcPr>
            <w:tcW w:type="dxa" w:w="2211"/>
            <w:vAlign w:val="center"/>
            <w:shd w:fill="FFFFFF"/>
          </w:tcPr>
          <w:p>
            <w:pPr>
              <w:spacing w:after="20" w:line="264" w:lineRule="auto"/>
            </w:pPr>
            <w:r>
              <w:rPr>
                <w:b w:val="0"/>
                <w:sz w:val="19"/>
              </w:rPr>
              <w:t>0，保留分母</w:t>
            </w:r>
          </w:p>
        </w:tc>
      </w:tr>
    </w:tbl>
    <w:p>
      <w:pPr>
        <w:pStyle w:val="Heading2"/>
      </w:pPr>
      <w:r>
        <w:rPr>
          <w:color w:val="000000"/>
        </w:rPr>
        <w:t>逐族建设表</w:t>
      </w:r>
    </w:p>
    <w:p>
      <w:r>
        <w:rPr>
          <w:b w:val="0"/>
        </w:rPr>
        <w:t>每行“必选子项”是当前可审阅的封闭最低范围；表中未重复写出的共同项包括原生UI、等效API、稳定引用、Save/Reload、Undo/Redo、任意seek与有效消费者。实施不可仅凭表中文字数量少就免除固定版本该功能的公开选项。P0 leaf映射负责补齐遗漏并冻结；全部行的当前证据状态均为Pending。</w:t>
      </w:r>
    </w:p>
    <w:p>
      <w:pPr>
        <w:pStyle w:val="Heading2"/>
      </w:pPr>
      <w:r>
        <w:rPr>
          <w:color w:val="000000"/>
        </w:rPr>
        <w:t>KEY 时间关键帧与录键 计划全部14族</w:t>
      </w:r>
    </w:p>
    <w:p>
      <w:r>
        <w:rPr>
          <w:b w:val="0"/>
        </w:rPr>
        <w:t>官方依据：[AR17、AR29、AR30]。下列数量为规划覆盖，不是本域已实现比例。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KEY01</w:t>
              <w:br/>
              <w:t>建设</w:t>
            </w:r>
          </w:p>
        </w:tc>
        <w:tc>
          <w:tcPr>
            <w:tcW w:type="dxa" w:w="2381"/>
            <w:vAlign w:val="center"/>
            <w:shd w:fill="FFFFFF"/>
          </w:tcPr>
          <w:p>
            <w:pPr>
              <w:spacing w:after="20" w:line="264" w:lineRule="auto"/>
            </w:pPr>
            <w:r>
              <w:rPr>
                <w:b w:val="0"/>
                <w:sz w:val="19"/>
              </w:rPr>
              <w:t>时间及播放</w:t>
            </w:r>
          </w:p>
        </w:tc>
        <w:tc>
          <w:tcPr>
            <w:tcW w:type="dxa" w:w="6463"/>
            <w:vAlign w:val="center"/>
            <w:shd w:fill="FFFFFF"/>
          </w:tcPr>
          <w:p>
            <w:pPr>
              <w:spacing w:after="20" w:line="264" w:lineRule="auto"/>
            </w:pPr>
            <w:r>
              <w:rPr>
                <w:b w:val="0"/>
                <w:sz w:val="19"/>
              </w:rPr>
              <w:t>统一游标、子帧、有理帧率、前后播放、跳键、Frame Dropping/Every Frame</w:t>
            </w:r>
          </w:p>
        </w:tc>
      </w:tr>
      <w:tr>
        <w:trPr>
          <w:cantSplit/>
        </w:trPr>
        <w:tc>
          <w:tcPr>
            <w:tcW w:type="dxa" w:w="1191"/>
            <w:vAlign w:val="center"/>
            <w:shd w:fill="F5F7F9"/>
          </w:tcPr>
          <w:p>
            <w:pPr>
              <w:spacing w:after="20" w:line="264" w:lineRule="auto"/>
            </w:pPr>
            <w:r>
              <w:rPr>
                <w:b w:val="0"/>
                <w:sz w:val="19"/>
              </w:rPr>
              <w:t>KEY02</w:t>
              <w:br/>
              <w:t>建设</w:t>
            </w:r>
          </w:p>
        </w:tc>
        <w:tc>
          <w:tcPr>
            <w:tcW w:type="dxa" w:w="2381"/>
            <w:vAlign w:val="center"/>
            <w:shd w:fill="F5F7F9"/>
          </w:tcPr>
          <w:p>
            <w:pPr>
              <w:spacing w:after="20" w:line="264" w:lineRule="auto"/>
            </w:pPr>
            <w:r>
              <w:rPr>
                <w:b w:val="0"/>
                <w:sz w:val="19"/>
              </w:rPr>
              <w:t>工作范围</w:t>
            </w:r>
          </w:p>
        </w:tc>
        <w:tc>
          <w:tcPr>
            <w:tcW w:type="dxa" w:w="6463"/>
            <w:vAlign w:val="center"/>
            <w:shd w:fill="F5F7F9"/>
          </w:tcPr>
          <w:p>
            <w:pPr>
              <w:spacing w:after="20" w:line="264" w:lineRule="auto"/>
            </w:pPr>
            <w:r>
              <w:rPr>
                <w:b w:val="0"/>
                <w:sz w:val="19"/>
              </w:rPr>
              <w:t>场景范围、预览范围、起止端点与播放策略</w:t>
            </w:r>
          </w:p>
        </w:tc>
      </w:tr>
      <w:tr>
        <w:trPr>
          <w:cantSplit/>
        </w:trPr>
        <w:tc>
          <w:tcPr>
            <w:tcW w:type="dxa" w:w="1191"/>
            <w:vAlign w:val="center"/>
            <w:shd w:fill="FFFFFF"/>
          </w:tcPr>
          <w:p>
            <w:pPr>
              <w:spacing w:after="20" w:line="264" w:lineRule="auto"/>
            </w:pPr>
            <w:r>
              <w:rPr>
                <w:b w:val="0"/>
                <w:sz w:val="19"/>
              </w:rPr>
              <w:t>KEY03</w:t>
              <w:br/>
              <w:t>建设</w:t>
            </w:r>
          </w:p>
        </w:tc>
        <w:tc>
          <w:tcPr>
            <w:tcW w:type="dxa" w:w="2381"/>
            <w:vAlign w:val="center"/>
            <w:shd w:fill="FFFFFF"/>
          </w:tcPr>
          <w:p>
            <w:pPr>
              <w:spacing w:after="20" w:line="264" w:lineRule="auto"/>
            </w:pPr>
            <w:r>
              <w:rPr>
                <w:b w:val="0"/>
                <w:sz w:val="19"/>
              </w:rPr>
              <w:t>插入及删除键</w:t>
            </w:r>
          </w:p>
        </w:tc>
        <w:tc>
          <w:tcPr>
            <w:tcW w:type="dxa" w:w="6463"/>
            <w:vAlign w:val="center"/>
            <w:shd w:fill="FFFFFF"/>
          </w:tcPr>
          <w:p>
            <w:pPr>
              <w:spacing w:after="20" w:line="264" w:lineRule="auto"/>
            </w:pPr>
            <w:r>
              <w:rPr>
                <w:b w:val="0"/>
                <w:sz w:val="19"/>
              </w:rPr>
              <w:t>对象/骨骼/属性上下文插删、替换、清除动画</w:t>
            </w:r>
          </w:p>
        </w:tc>
      </w:tr>
      <w:tr>
        <w:trPr>
          <w:cantSplit/>
        </w:trPr>
        <w:tc>
          <w:tcPr>
            <w:tcW w:type="dxa" w:w="1191"/>
            <w:vAlign w:val="center"/>
            <w:shd w:fill="F5F7F9"/>
          </w:tcPr>
          <w:p>
            <w:pPr>
              <w:spacing w:after="20" w:line="264" w:lineRule="auto"/>
            </w:pPr>
            <w:r>
              <w:rPr>
                <w:b w:val="0"/>
                <w:sz w:val="19"/>
              </w:rPr>
              <w:t>KEY04</w:t>
              <w:br/>
              <w:t>建设</w:t>
            </w:r>
          </w:p>
        </w:tc>
        <w:tc>
          <w:tcPr>
            <w:tcW w:type="dxa" w:w="2381"/>
            <w:vAlign w:val="center"/>
            <w:shd w:fill="F5F7F9"/>
          </w:tcPr>
          <w:p>
            <w:pPr>
              <w:spacing w:after="20" w:line="264" w:lineRule="auto"/>
            </w:pPr>
            <w:r>
              <w:rPr>
                <w:b w:val="0"/>
                <w:sz w:val="19"/>
              </w:rPr>
              <w:t>Auto Keying</w:t>
            </w:r>
          </w:p>
        </w:tc>
        <w:tc>
          <w:tcPr>
            <w:tcW w:type="dxa" w:w="6463"/>
            <w:vAlign w:val="center"/>
            <w:shd w:fill="F5F7F9"/>
          </w:tcPr>
          <w:p>
            <w:pPr>
              <w:spacing w:after="20" w:line="264" w:lineRule="auto"/>
            </w:pPr>
            <w:r>
              <w:rPr>
                <w:b w:val="0"/>
                <w:sz w:val="19"/>
              </w:rPr>
              <w:t>Add/Replace、Only Active Keying Set、对象/骨变换和相机导航录制、历史及取消</w:t>
            </w:r>
          </w:p>
        </w:tc>
      </w:tr>
      <w:tr>
        <w:trPr>
          <w:cantSplit/>
        </w:trPr>
        <w:tc>
          <w:tcPr>
            <w:tcW w:type="dxa" w:w="1191"/>
            <w:vAlign w:val="center"/>
            <w:shd w:fill="FFFFFF"/>
          </w:tcPr>
          <w:p>
            <w:pPr>
              <w:spacing w:after="20" w:line="264" w:lineRule="auto"/>
            </w:pPr>
            <w:r>
              <w:rPr>
                <w:b w:val="0"/>
                <w:sz w:val="19"/>
              </w:rPr>
              <w:t>KEY05</w:t>
              <w:br/>
              <w:t>建设</w:t>
            </w:r>
          </w:p>
        </w:tc>
        <w:tc>
          <w:tcPr>
            <w:tcW w:type="dxa" w:w="2381"/>
            <w:vAlign w:val="center"/>
            <w:shd w:fill="FFFFFF"/>
          </w:tcPr>
          <w:p>
            <w:pPr>
              <w:spacing w:after="20" w:line="264" w:lineRule="auto"/>
            </w:pPr>
            <w:r>
              <w:rPr>
                <w:b w:val="0"/>
                <w:sz w:val="19"/>
              </w:rPr>
              <w:t>Keying Sets</w:t>
            </w:r>
          </w:p>
        </w:tc>
        <w:tc>
          <w:tcPr>
            <w:tcW w:type="dxa" w:w="6463"/>
            <w:vAlign w:val="center"/>
            <w:shd w:fill="FFFFFF"/>
          </w:tcPr>
          <w:p>
            <w:pPr>
              <w:spacing w:after="20" w:line="264" w:lineRule="auto"/>
            </w:pPr>
            <w:r>
              <w:rPr>
                <w:b w:val="0"/>
                <w:sz w:val="19"/>
              </w:rPr>
              <w:t>Loc/Rot/Scale/LRS、Available、Whole Character、BBone Shape 与自定义集合</w:t>
            </w:r>
          </w:p>
        </w:tc>
      </w:tr>
      <w:tr>
        <w:trPr>
          <w:cantSplit/>
        </w:trPr>
        <w:tc>
          <w:tcPr>
            <w:tcW w:type="dxa" w:w="1191"/>
            <w:vAlign w:val="center"/>
            <w:shd w:fill="F5F7F9"/>
          </w:tcPr>
          <w:p>
            <w:pPr>
              <w:spacing w:after="20" w:line="264" w:lineRule="auto"/>
            </w:pPr>
            <w:r>
              <w:rPr>
                <w:b w:val="0"/>
                <w:sz w:val="19"/>
              </w:rPr>
              <w:t>KEY06</w:t>
              <w:br/>
              <w:t>建设</w:t>
            </w:r>
          </w:p>
        </w:tc>
        <w:tc>
          <w:tcPr>
            <w:tcW w:type="dxa" w:w="2381"/>
            <w:vAlign w:val="center"/>
            <w:shd w:fill="F5F7F9"/>
          </w:tcPr>
          <w:p>
            <w:pPr>
              <w:spacing w:after="20" w:line="264" w:lineRule="auto"/>
            </w:pPr>
            <w:r>
              <w:rPr>
                <w:b w:val="0"/>
                <w:sz w:val="19"/>
              </w:rPr>
              <w:t>Needed/Available/Visual Keying</w:t>
            </w:r>
          </w:p>
        </w:tc>
        <w:tc>
          <w:tcPr>
            <w:tcW w:type="dxa" w:w="6463"/>
            <w:vAlign w:val="center"/>
            <w:shd w:fill="F5F7F9"/>
          </w:tcPr>
          <w:p>
            <w:pPr>
              <w:spacing w:after="20" w:line="264" w:lineRule="auto"/>
            </w:pPr>
            <w:r>
              <w:rPr>
                <w:b w:val="0"/>
                <w:sz w:val="19"/>
              </w:rPr>
              <w:t>作者值判定、已有通道、视觉取样及不可表达结果诊断</w:t>
            </w:r>
          </w:p>
        </w:tc>
      </w:tr>
      <w:tr>
        <w:trPr>
          <w:cantSplit/>
        </w:trPr>
        <w:tc>
          <w:tcPr>
            <w:tcW w:type="dxa" w:w="1191"/>
            <w:vAlign w:val="center"/>
            <w:shd w:fill="FFFFFF"/>
          </w:tcPr>
          <w:p>
            <w:pPr>
              <w:spacing w:after="20" w:line="264" w:lineRule="auto"/>
            </w:pPr>
            <w:r>
              <w:rPr>
                <w:b w:val="0"/>
                <w:sz w:val="19"/>
              </w:rPr>
              <w:t>KEY07</w:t>
              <w:br/>
              <w:t>建设</w:t>
            </w:r>
          </w:p>
        </w:tc>
        <w:tc>
          <w:tcPr>
            <w:tcW w:type="dxa" w:w="2381"/>
            <w:vAlign w:val="center"/>
            <w:shd w:fill="FFFFFF"/>
          </w:tcPr>
          <w:p>
            <w:pPr>
              <w:spacing w:after="20" w:line="264" w:lineRule="auto"/>
            </w:pPr>
            <w:r>
              <w:rPr>
                <w:b w:val="0"/>
                <w:sz w:val="19"/>
              </w:rPr>
              <w:t>Cycle-aware Keying</w:t>
            </w:r>
          </w:p>
        </w:tc>
        <w:tc>
          <w:tcPr>
            <w:tcW w:type="dxa" w:w="6463"/>
            <w:vAlign w:val="center"/>
            <w:shd w:fill="FFFFFF"/>
          </w:tcPr>
          <w:p>
            <w:pPr>
              <w:spacing w:after="20" w:line="264" w:lineRule="auto"/>
            </w:pPr>
            <w:r>
              <w:rPr>
                <w:b w:val="0"/>
                <w:sz w:val="19"/>
              </w:rPr>
              <w:t>可识别的无限循环定义下，插键时间与偏移正确回映</w:t>
            </w:r>
          </w:p>
        </w:tc>
      </w:tr>
      <w:tr>
        <w:trPr>
          <w:cantSplit/>
        </w:trPr>
        <w:tc>
          <w:tcPr>
            <w:tcW w:type="dxa" w:w="1191"/>
            <w:vAlign w:val="center"/>
            <w:shd w:fill="F5F7F9"/>
          </w:tcPr>
          <w:p>
            <w:pPr>
              <w:spacing w:after="20" w:line="264" w:lineRule="auto"/>
            </w:pPr>
            <w:r>
              <w:rPr>
                <w:b w:val="0"/>
                <w:sz w:val="19"/>
              </w:rPr>
              <w:t>KEY08</w:t>
              <w:br/>
              <w:t>建设</w:t>
            </w:r>
          </w:p>
        </w:tc>
        <w:tc>
          <w:tcPr>
            <w:tcW w:type="dxa" w:w="2381"/>
            <w:vAlign w:val="center"/>
            <w:shd w:fill="F5F7F9"/>
          </w:tcPr>
          <w:p>
            <w:pPr>
              <w:spacing w:after="20" w:line="264" w:lineRule="auto"/>
            </w:pPr>
            <w:r>
              <w:rPr>
                <w:b w:val="0"/>
                <w:sz w:val="19"/>
              </w:rPr>
              <w:t>关键帧类型</w:t>
            </w:r>
          </w:p>
        </w:tc>
        <w:tc>
          <w:tcPr>
            <w:tcW w:type="dxa" w:w="6463"/>
            <w:vAlign w:val="center"/>
            <w:shd w:fill="F5F7F9"/>
          </w:tcPr>
          <w:p>
            <w:pPr>
              <w:spacing w:after="20" w:line="264" w:lineRule="auto"/>
            </w:pPr>
            <w:r>
              <w:rPr>
                <w:b w:val="0"/>
                <w:sz w:val="19"/>
              </w:rPr>
              <w:t>Keyframe/Breakdown/Moving Hold/Extreme/Jitter/Generated 六种类型保留与显示</w:t>
            </w:r>
          </w:p>
        </w:tc>
      </w:tr>
      <w:tr>
        <w:trPr>
          <w:cantSplit/>
        </w:trPr>
        <w:tc>
          <w:tcPr>
            <w:tcW w:type="dxa" w:w="1191"/>
            <w:vAlign w:val="center"/>
            <w:shd w:fill="FFFFFF"/>
          </w:tcPr>
          <w:p>
            <w:pPr>
              <w:spacing w:after="20" w:line="264" w:lineRule="auto"/>
            </w:pPr>
            <w:r>
              <w:rPr>
                <w:b w:val="0"/>
                <w:sz w:val="19"/>
              </w:rPr>
              <w:t>KEY09</w:t>
              <w:br/>
              <w:t>建设</w:t>
            </w:r>
          </w:p>
        </w:tc>
        <w:tc>
          <w:tcPr>
            <w:tcW w:type="dxa" w:w="2381"/>
            <w:vAlign w:val="center"/>
            <w:shd w:fill="FFFFFF"/>
          </w:tcPr>
          <w:p>
            <w:pPr>
              <w:spacing w:after="20" w:line="264" w:lineRule="auto"/>
            </w:pPr>
            <w:r>
              <w:rPr>
                <w:b w:val="0"/>
                <w:sz w:val="19"/>
              </w:rPr>
              <w:t>时间编辑</w:t>
            </w:r>
          </w:p>
        </w:tc>
        <w:tc>
          <w:tcPr>
            <w:tcW w:type="dxa" w:w="6463"/>
            <w:vAlign w:val="center"/>
            <w:shd w:fill="FFFFFF"/>
          </w:tcPr>
          <w:p>
            <w:pPr>
              <w:spacing w:after="20" w:line="264" w:lineRule="auto"/>
            </w:pPr>
            <w:r>
              <w:rPr>
                <w:b w:val="0"/>
                <w:sz w:val="19"/>
              </w:rPr>
              <w:t>移动、复制、缩放、吸附、镜像、精确碰撞策略</w:t>
            </w:r>
          </w:p>
        </w:tc>
      </w:tr>
      <w:tr>
        <w:trPr>
          <w:cantSplit/>
        </w:trPr>
        <w:tc>
          <w:tcPr>
            <w:tcW w:type="dxa" w:w="1191"/>
            <w:vAlign w:val="center"/>
            <w:shd w:fill="F5F7F9"/>
          </w:tcPr>
          <w:p>
            <w:pPr>
              <w:spacing w:after="20" w:line="264" w:lineRule="auto"/>
            </w:pPr>
            <w:r>
              <w:rPr>
                <w:b w:val="0"/>
                <w:sz w:val="19"/>
              </w:rPr>
              <w:t>KEY10</w:t>
              <w:br/>
              <w:t>建设</w:t>
            </w:r>
          </w:p>
        </w:tc>
        <w:tc>
          <w:tcPr>
            <w:tcW w:type="dxa" w:w="2381"/>
            <w:vAlign w:val="center"/>
            <w:shd w:fill="F5F7F9"/>
          </w:tcPr>
          <w:p>
            <w:pPr>
              <w:spacing w:after="20" w:line="264" w:lineRule="auto"/>
            </w:pPr>
            <w:r>
              <w:rPr>
                <w:b w:val="0"/>
                <w:sz w:val="19"/>
              </w:rPr>
              <w:t>键选择</w:t>
            </w:r>
          </w:p>
        </w:tc>
        <w:tc>
          <w:tcPr>
            <w:tcW w:type="dxa" w:w="6463"/>
            <w:vAlign w:val="center"/>
            <w:shd w:fill="F5F7F9"/>
          </w:tcPr>
          <w:p>
            <w:pPr>
              <w:spacing w:after="20" w:line="264" w:lineRule="auto"/>
            </w:pPr>
            <w:r>
              <w:rPr>
                <w:b w:val="0"/>
                <w:sz w:val="19"/>
              </w:rPr>
              <w:t>单选/框选/套索/圆选/列选/关联选择，稳定 KeyID</w:t>
            </w:r>
          </w:p>
        </w:tc>
      </w:tr>
      <w:tr>
        <w:trPr>
          <w:cantSplit/>
        </w:trPr>
        <w:tc>
          <w:tcPr>
            <w:tcW w:type="dxa" w:w="1191"/>
            <w:vAlign w:val="center"/>
            <w:shd w:fill="FFFFFF"/>
          </w:tcPr>
          <w:p>
            <w:pPr>
              <w:spacing w:after="20" w:line="264" w:lineRule="auto"/>
            </w:pPr>
            <w:r>
              <w:rPr>
                <w:b w:val="0"/>
                <w:sz w:val="19"/>
              </w:rPr>
              <w:t>KEY11</w:t>
              <w:br/>
              <w:t>建设</w:t>
            </w:r>
          </w:p>
        </w:tc>
        <w:tc>
          <w:tcPr>
            <w:tcW w:type="dxa" w:w="2381"/>
            <w:vAlign w:val="center"/>
            <w:shd w:fill="FFFFFF"/>
          </w:tcPr>
          <w:p>
            <w:pPr>
              <w:spacing w:after="20" w:line="264" w:lineRule="auto"/>
            </w:pPr>
            <w:r>
              <w:rPr>
                <w:b w:val="0"/>
                <w:sz w:val="19"/>
              </w:rPr>
              <w:t>通道整理</w:t>
            </w:r>
          </w:p>
        </w:tc>
        <w:tc>
          <w:tcPr>
            <w:tcW w:type="dxa" w:w="6463"/>
            <w:vAlign w:val="center"/>
            <w:shd w:fill="FFFFFF"/>
          </w:tcPr>
          <w:p>
            <w:pPr>
              <w:spacing w:after="20" w:line="264" w:lineRule="auto"/>
            </w:pPr>
            <w:r>
              <w:rPr>
                <w:b w:val="0"/>
                <w:sz w:val="19"/>
              </w:rPr>
              <w:t>组/锁/mute/隐藏/过滤/pin/重排、Summary、错误通道和Revive Disabled</w:t>
            </w:r>
          </w:p>
        </w:tc>
      </w:tr>
      <w:tr>
        <w:trPr>
          <w:cantSplit/>
        </w:trPr>
        <w:tc>
          <w:tcPr>
            <w:tcW w:type="dxa" w:w="1191"/>
            <w:vAlign w:val="center"/>
            <w:shd w:fill="F5F7F9"/>
          </w:tcPr>
          <w:p>
            <w:pPr>
              <w:spacing w:after="20" w:line="264" w:lineRule="auto"/>
            </w:pPr>
            <w:r>
              <w:rPr>
                <w:b w:val="0"/>
                <w:sz w:val="19"/>
              </w:rPr>
              <w:t>KEY12</w:t>
              <w:br/>
              <w:t>建设</w:t>
            </w:r>
          </w:p>
        </w:tc>
        <w:tc>
          <w:tcPr>
            <w:tcW w:type="dxa" w:w="2381"/>
            <w:vAlign w:val="center"/>
            <w:shd w:fill="F5F7F9"/>
          </w:tcPr>
          <w:p>
            <w:pPr>
              <w:spacing w:after="20" w:line="264" w:lineRule="auto"/>
            </w:pPr>
            <w:r>
              <w:rPr>
                <w:b w:val="0"/>
                <w:sz w:val="19"/>
              </w:rPr>
              <w:t>属性状态与命令联动</w:t>
            </w:r>
          </w:p>
        </w:tc>
        <w:tc>
          <w:tcPr>
            <w:tcW w:type="dxa" w:w="6463"/>
            <w:vAlign w:val="center"/>
            <w:shd w:fill="F5F7F9"/>
          </w:tcPr>
          <w:p>
            <w:pPr>
              <w:spacing w:after="20" w:line="264" w:lineRule="auto"/>
            </w:pPr>
            <w:r>
              <w:rPr>
                <w:b w:val="0"/>
                <w:sz w:val="19"/>
              </w:rPr>
              <w:t>本帧键/其他帧键/草稿/Driver 状态、撤销重做、数值及焦点</w:t>
            </w:r>
          </w:p>
        </w:tc>
      </w:tr>
      <w:tr>
        <w:trPr>
          <w:cantSplit/>
        </w:trPr>
        <w:tc>
          <w:tcPr>
            <w:tcW w:type="dxa" w:w="1191"/>
            <w:vAlign w:val="center"/>
            <w:shd w:fill="FFFFFF"/>
          </w:tcPr>
          <w:p>
            <w:r>
              <w:t>KEY13</w:t>
              <w:br/>
              <w:t>建设</w:t>
            </w:r>
          </w:p>
        </w:tc>
        <w:tc>
          <w:tcPr>
            <w:tcW w:type="dxa" w:w="2381"/>
            <w:vAlign w:val="center"/>
            <w:shd w:fill="FFFFFF"/>
          </w:tcPr>
          <w:p>
            <w:pPr>
              <w:spacing w:after="20" w:line="264" w:lineRule="auto"/>
            </w:pPr>
            <w:r>
              <w:rPr>
                <w:b w:val="0"/>
                <w:sz w:val="19"/>
              </w:rPr>
              <w:t>音频同步播放</w:t>
            </w:r>
          </w:p>
        </w:tc>
        <w:tc>
          <w:tcPr>
            <w:tcW w:type="dxa" w:w="6463"/>
            <w:vAlign w:val="center"/>
            <w:shd w:fill="FFFFFF"/>
          </w:tcPr>
          <w:p>
            <w:r>
              <w:t>E01 Audio Sync、scrubbing、统一样本/帧时钟、设备重同步及离线混音；第 A24 章A1/A4</w:t>
            </w:r>
          </w:p>
        </w:tc>
      </w:tr>
      <w:tr>
        <w:trPr>
          <w:cantSplit/>
        </w:trPr>
        <w:tc>
          <w:tcPr>
            <w:tcW w:type="dxa" w:w="1191"/>
            <w:vAlign w:val="center"/>
            <w:shd w:fill="F5F7F9"/>
          </w:tcPr>
          <w:p>
            <w:pPr>
              <w:spacing w:after="20" w:line="264" w:lineRule="auto"/>
            </w:pPr>
            <w:r>
              <w:rPr>
                <w:b w:val="0"/>
                <w:sz w:val="19"/>
              </w:rPr>
              <w:t>KEY14</w:t>
              <w:br/>
              <w:t>建设</w:t>
            </w:r>
          </w:p>
        </w:tc>
        <w:tc>
          <w:tcPr>
            <w:tcW w:type="dxa" w:w="2381"/>
            <w:vAlign w:val="center"/>
            <w:shd w:fill="F5F7F9"/>
          </w:tcPr>
          <w:p>
            <w:pPr>
              <w:spacing w:after="20" w:line="264" w:lineRule="auto"/>
            </w:pPr>
            <w:r>
              <w:rPr>
                <w:b w:val="0"/>
                <w:sz w:val="19"/>
              </w:rPr>
              <w:t>Layered Recording</w:t>
            </w:r>
          </w:p>
        </w:tc>
        <w:tc>
          <w:tcPr>
            <w:tcW w:type="dxa" w:w="6463"/>
            <w:vAlign w:val="center"/>
            <w:shd w:fill="F5F7F9"/>
          </w:tcPr>
          <w:p>
            <w:pPr>
              <w:spacing w:after="20" w:line="264" w:lineRule="auto"/>
            </w:pPr>
            <w:r>
              <w:rPr>
                <w:b w:val="0"/>
                <w:sz w:val="19"/>
              </w:rPr>
              <w:t>每次循环录制生成独立Action/NLA Track，私有录制缓存及按pass提交</w:t>
            </w:r>
          </w:p>
        </w:tc>
      </w:tr>
    </w:tbl>
    <w:p>
      <w:pPr>
        <w:pStyle w:val="Heading2"/>
      </w:pPr>
      <w:r>
        <w:rPr>
          <w:color w:val="000000"/>
        </w:rPr>
        <w:t>CUR 曲线与编辑工具 计划全部21族</w:t>
      </w:r>
    </w:p>
    <w:p>
      <w:r>
        <w:rPr>
          <w:b w:val="0"/>
        </w:rPr>
        <w:t>官方依据：[AR13—AR15、AR31、AR32]。下列数量为规划覆盖，不是本域已实现比例。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CUR01</w:t>
              <w:br/>
              <w:t>建设</w:t>
            </w:r>
          </w:p>
        </w:tc>
        <w:tc>
          <w:tcPr>
            <w:tcW w:type="dxa" w:w="2381"/>
            <w:vAlign w:val="center"/>
            <w:shd w:fill="FFFFFF"/>
          </w:tcPr>
          <w:p>
            <w:pPr>
              <w:spacing w:after="20" w:line="264" w:lineRule="auto"/>
            </w:pPr>
            <w:r>
              <w:rPr>
                <w:b w:val="0"/>
                <w:sz w:val="19"/>
              </w:rPr>
              <w:t>基础插值</w:t>
            </w:r>
          </w:p>
        </w:tc>
        <w:tc>
          <w:tcPr>
            <w:tcW w:type="dxa" w:w="6463"/>
            <w:vAlign w:val="center"/>
            <w:shd w:fill="FFFFFF"/>
          </w:tcPr>
          <w:p>
            <w:pPr>
              <w:spacing w:after="20" w:line="264" w:lineRule="auto"/>
            </w:pPr>
            <w:r>
              <w:rPr>
                <w:b w:val="0"/>
                <w:sz w:val="19"/>
              </w:rPr>
              <w:t>Constant/Linear/Bezier、非线性时间求逆与精确子帧</w:t>
            </w:r>
          </w:p>
        </w:tc>
      </w:tr>
      <w:tr>
        <w:trPr>
          <w:cantSplit/>
        </w:trPr>
        <w:tc>
          <w:tcPr>
            <w:tcW w:type="dxa" w:w="1191"/>
            <w:vAlign w:val="center"/>
            <w:shd w:fill="F5F7F9"/>
          </w:tcPr>
          <w:p>
            <w:pPr>
              <w:spacing w:after="20" w:line="264" w:lineRule="auto"/>
            </w:pPr>
            <w:r>
              <w:rPr>
                <w:b w:val="0"/>
                <w:sz w:val="19"/>
              </w:rPr>
              <w:t>CUR02</w:t>
              <w:br/>
              <w:t>建设</w:t>
            </w:r>
          </w:p>
        </w:tc>
        <w:tc>
          <w:tcPr>
            <w:tcW w:type="dxa" w:w="2381"/>
            <w:vAlign w:val="center"/>
            <w:shd w:fill="F5F7F9"/>
          </w:tcPr>
          <w:p>
            <w:pPr>
              <w:spacing w:after="20" w:line="264" w:lineRule="auto"/>
            </w:pPr>
            <w:r>
              <w:rPr>
                <w:b w:val="0"/>
                <w:sz w:val="19"/>
              </w:rPr>
              <w:t>控制柄和平滑</w:t>
            </w:r>
          </w:p>
        </w:tc>
        <w:tc>
          <w:tcPr>
            <w:tcW w:type="dxa" w:w="6463"/>
            <w:vAlign w:val="center"/>
            <w:shd w:fill="F5F7F9"/>
          </w:tcPr>
          <w:p>
            <w:pPr>
              <w:spacing w:after="20" w:line="264" w:lineRule="auto"/>
            </w:pPr>
            <w:r>
              <w:rPr>
                <w:b w:val="0"/>
                <w:sz w:val="19"/>
              </w:rPr>
              <w:t>Free/Aligned/Vector/Auto/AutoClamped、NONE/CONT_ACCEL</w:t>
            </w:r>
          </w:p>
        </w:tc>
      </w:tr>
      <w:tr>
        <w:trPr>
          <w:cantSplit/>
        </w:trPr>
        <w:tc>
          <w:tcPr>
            <w:tcW w:type="dxa" w:w="1191"/>
            <w:vAlign w:val="center"/>
            <w:shd w:fill="FFFFFF"/>
          </w:tcPr>
          <w:p>
            <w:pPr>
              <w:spacing w:after="20" w:line="264" w:lineRule="auto"/>
            </w:pPr>
            <w:r>
              <w:rPr>
                <w:b w:val="0"/>
                <w:sz w:val="19"/>
              </w:rPr>
              <w:t>CUR03</w:t>
              <w:br/>
              <w:t>建设</w:t>
            </w:r>
          </w:p>
        </w:tc>
        <w:tc>
          <w:tcPr>
            <w:tcW w:type="dxa" w:w="2381"/>
            <w:vAlign w:val="center"/>
            <w:shd w:fill="FFFFFF"/>
          </w:tcPr>
          <w:p>
            <w:pPr>
              <w:spacing w:after="20" w:line="264" w:lineRule="auto"/>
            </w:pPr>
            <w:r>
              <w:rPr>
                <w:b w:val="0"/>
                <w:sz w:val="19"/>
              </w:rPr>
              <w:t>Easing families</w:t>
            </w:r>
          </w:p>
        </w:tc>
        <w:tc>
          <w:tcPr>
            <w:tcW w:type="dxa" w:w="6463"/>
            <w:vAlign w:val="center"/>
            <w:shd w:fill="FFFFFF"/>
          </w:tcPr>
          <w:p>
            <w:pPr>
              <w:spacing w:after="20" w:line="264" w:lineRule="auto"/>
            </w:pPr>
            <w:r>
              <w:rPr>
                <w:b w:val="0"/>
                <w:sz w:val="19"/>
              </w:rPr>
              <w:t>Sine/Quad/Cubic/Quart/Quint/Expo/Circ/Back/Bounce/Elastic 及方向参数</w:t>
            </w:r>
          </w:p>
        </w:tc>
      </w:tr>
      <w:tr>
        <w:trPr>
          <w:cantSplit/>
        </w:trPr>
        <w:tc>
          <w:tcPr>
            <w:tcW w:type="dxa" w:w="1191"/>
            <w:vAlign w:val="center"/>
            <w:shd w:fill="F5F7F9"/>
          </w:tcPr>
          <w:p>
            <w:pPr>
              <w:spacing w:after="20" w:line="264" w:lineRule="auto"/>
            </w:pPr>
            <w:r>
              <w:rPr>
                <w:b w:val="0"/>
                <w:sz w:val="19"/>
              </w:rPr>
              <w:t>CUR04</w:t>
              <w:br/>
              <w:t>建设</w:t>
            </w:r>
          </w:p>
        </w:tc>
        <w:tc>
          <w:tcPr>
            <w:tcW w:type="dxa" w:w="2381"/>
            <w:vAlign w:val="center"/>
            <w:shd w:fill="F5F7F9"/>
          </w:tcPr>
          <w:p>
            <w:pPr>
              <w:spacing w:after="20" w:line="264" w:lineRule="auto"/>
            </w:pPr>
            <w:r>
              <w:rPr>
                <w:b w:val="0"/>
                <w:sz w:val="19"/>
              </w:rPr>
              <w:t>外推</w:t>
            </w:r>
          </w:p>
        </w:tc>
        <w:tc>
          <w:tcPr>
            <w:tcW w:type="dxa" w:w="6463"/>
            <w:vAlign w:val="center"/>
            <w:shd w:fill="F5F7F9"/>
          </w:tcPr>
          <w:p>
            <w:pPr>
              <w:spacing w:after="20" w:line="264" w:lineRule="auto"/>
            </w:pPr>
            <w:r>
              <w:rPr>
                <w:b w:val="0"/>
                <w:sz w:val="19"/>
              </w:rPr>
              <w:t>Constant/Linear 及端点、短曲线、空曲线规则</w:t>
            </w:r>
          </w:p>
        </w:tc>
      </w:tr>
      <w:tr>
        <w:trPr>
          <w:cantSplit/>
        </w:trPr>
        <w:tc>
          <w:tcPr>
            <w:tcW w:type="dxa" w:w="1191"/>
            <w:vAlign w:val="center"/>
            <w:shd w:fill="FFFFFF"/>
          </w:tcPr>
          <w:p>
            <w:pPr>
              <w:spacing w:after="20" w:line="264" w:lineRule="auto"/>
            </w:pPr>
            <w:r>
              <w:rPr>
                <w:b w:val="0"/>
                <w:sz w:val="19"/>
              </w:rPr>
              <w:t>CUR05</w:t>
              <w:br/>
              <w:t>建设</w:t>
            </w:r>
          </w:p>
        </w:tc>
        <w:tc>
          <w:tcPr>
            <w:tcW w:type="dxa" w:w="2381"/>
            <w:vAlign w:val="center"/>
            <w:shd w:fill="FFFFFF"/>
          </w:tcPr>
          <w:p>
            <w:pPr>
              <w:spacing w:after="20" w:line="264" w:lineRule="auto"/>
            </w:pPr>
            <w:r>
              <w:rPr>
                <w:b w:val="0"/>
                <w:sz w:val="19"/>
              </w:rPr>
              <w:t>Graph 视图</w:t>
            </w:r>
          </w:p>
        </w:tc>
        <w:tc>
          <w:tcPr>
            <w:tcW w:type="dxa" w:w="6463"/>
            <w:vAlign w:val="center"/>
            <w:shd w:fill="FFFFFF"/>
          </w:tcPr>
          <w:p>
            <w:pPr>
              <w:spacing w:after="20" w:line="264" w:lineRule="auto"/>
            </w:pPr>
            <w:r>
              <w:rPr>
                <w:b w:val="0"/>
                <w:sz w:val="19"/>
              </w:rPr>
              <w:t>Pan/Zoom/Home、单位、Normalize/Auto Normalize、Local View、Ghost snapshots、2D cursor</w:t>
            </w:r>
          </w:p>
        </w:tc>
      </w:tr>
      <w:tr>
        <w:trPr>
          <w:cantSplit/>
        </w:trPr>
        <w:tc>
          <w:tcPr>
            <w:tcW w:type="dxa" w:w="1191"/>
            <w:vAlign w:val="center"/>
            <w:shd w:fill="F5F7F9"/>
          </w:tcPr>
          <w:p>
            <w:pPr>
              <w:spacing w:after="20" w:line="264" w:lineRule="auto"/>
            </w:pPr>
            <w:r>
              <w:rPr>
                <w:b w:val="0"/>
                <w:sz w:val="19"/>
              </w:rPr>
              <w:t>CUR06</w:t>
              <w:br/>
              <w:t>建设</w:t>
            </w:r>
          </w:p>
        </w:tc>
        <w:tc>
          <w:tcPr>
            <w:tcW w:type="dxa" w:w="2381"/>
            <w:vAlign w:val="center"/>
            <w:shd w:fill="F5F7F9"/>
          </w:tcPr>
          <w:p>
            <w:pPr>
              <w:spacing w:after="20" w:line="264" w:lineRule="auto"/>
            </w:pPr>
            <w:r>
              <w:rPr>
                <w:b w:val="0"/>
                <w:sz w:val="19"/>
              </w:rPr>
              <w:t>曲线及柄编辑</w:t>
            </w:r>
          </w:p>
        </w:tc>
        <w:tc>
          <w:tcPr>
            <w:tcW w:type="dxa" w:w="6463"/>
            <w:vAlign w:val="center"/>
            <w:shd w:fill="F5F7F9"/>
          </w:tcPr>
          <w:p>
            <w:pPr>
              <w:spacing w:after="20" w:line="264" w:lineRule="auto"/>
            </w:pPr>
            <w:r>
              <w:rPr>
                <w:b w:val="0"/>
                <w:sz w:val="19"/>
              </w:rPr>
              <w:t>time/value变换含Rotate/Extend、吸附/镜像/游标对齐、Flatten/Equalize Handles</w:t>
            </w:r>
          </w:p>
        </w:tc>
      </w:tr>
      <w:tr>
        <w:trPr>
          <w:cantSplit/>
        </w:trPr>
        <w:tc>
          <w:tcPr>
            <w:tcW w:type="dxa" w:w="1191"/>
            <w:vAlign w:val="center"/>
            <w:shd w:fill="FFFFFF"/>
          </w:tcPr>
          <w:p>
            <w:pPr>
              <w:spacing w:after="20" w:line="264" w:lineRule="auto"/>
            </w:pPr>
            <w:r>
              <w:rPr>
                <w:b w:val="0"/>
                <w:sz w:val="19"/>
              </w:rPr>
              <w:t>CUR07</w:t>
              <w:br/>
              <w:t>建设</w:t>
            </w:r>
          </w:p>
        </w:tc>
        <w:tc>
          <w:tcPr>
            <w:tcW w:type="dxa" w:w="2381"/>
            <w:vAlign w:val="center"/>
            <w:shd w:fill="FFFFFF"/>
          </w:tcPr>
          <w:p>
            <w:pPr>
              <w:spacing w:after="20" w:line="264" w:lineRule="auto"/>
            </w:pPr>
            <w:r>
              <w:rPr>
                <w:b w:val="0"/>
                <w:sz w:val="19"/>
              </w:rPr>
              <w:t>曲线混合编辑工具</w:t>
            </w:r>
          </w:p>
        </w:tc>
        <w:tc>
          <w:tcPr>
            <w:tcW w:type="dxa" w:w="6463"/>
            <w:vAlign w:val="center"/>
            <w:shd w:fill="FFFFFF"/>
          </w:tcPr>
          <w:p>
            <w:pPr>
              <w:spacing w:after="20" w:line="264" w:lineRule="auto"/>
            </w:pPr>
            <w:r>
              <w:rPr>
                <w:b w:val="0"/>
                <w:sz w:val="19"/>
              </w:rPr>
              <w:t>Breakdown、Neighbor、Default、Ease、Offset、Blend to Ease、Match Slope、Push Pull、Shear、Average、From Neighbor、Time Offset</w:t>
            </w:r>
          </w:p>
        </w:tc>
      </w:tr>
      <w:tr>
        <w:trPr>
          <w:cantSplit/>
        </w:trPr>
        <w:tc>
          <w:tcPr>
            <w:tcW w:type="dxa" w:w="1191"/>
            <w:vAlign w:val="center"/>
            <w:shd w:fill="F5F7F9"/>
          </w:tcPr>
          <w:p>
            <w:pPr>
              <w:spacing w:after="20" w:line="264" w:lineRule="auto"/>
            </w:pPr>
            <w:r>
              <w:rPr>
                <w:b w:val="0"/>
                <w:sz w:val="19"/>
              </w:rPr>
              <w:t>CUR08</w:t>
              <w:br/>
              <w:t>建设</w:t>
            </w:r>
          </w:p>
        </w:tc>
        <w:tc>
          <w:tcPr>
            <w:tcW w:type="dxa" w:w="2381"/>
            <w:vAlign w:val="center"/>
            <w:shd w:fill="F5F7F9"/>
          </w:tcPr>
          <w:p>
            <w:pPr>
              <w:spacing w:after="20" w:line="264" w:lineRule="auto"/>
            </w:pPr>
            <w:r>
              <w:rPr>
                <w:b w:val="0"/>
                <w:sz w:val="19"/>
              </w:rPr>
              <w:t>清理与降采样</w:t>
            </w:r>
          </w:p>
        </w:tc>
        <w:tc>
          <w:tcPr>
            <w:tcW w:type="dxa" w:w="6463"/>
            <w:vAlign w:val="center"/>
            <w:shd w:fill="F5F7F9"/>
          </w:tcPr>
          <w:p>
            <w:pPr>
              <w:spacing w:after="20" w:line="264" w:lineRule="auto"/>
            </w:pPr>
            <w:r>
              <w:rPr>
                <w:b w:val="0"/>
                <w:sz w:val="19"/>
              </w:rPr>
              <w:t>Clean、Decimate Ratio/Error，误差预览及一次可撤销提交</w:t>
            </w:r>
          </w:p>
        </w:tc>
      </w:tr>
      <w:tr>
        <w:trPr>
          <w:cantSplit/>
        </w:trPr>
        <w:tc>
          <w:tcPr>
            <w:tcW w:type="dxa" w:w="1191"/>
            <w:vAlign w:val="center"/>
            <w:shd w:fill="FFFFFF"/>
          </w:tcPr>
          <w:p>
            <w:pPr>
              <w:spacing w:after="20" w:line="264" w:lineRule="auto"/>
            </w:pPr>
            <w:r>
              <w:rPr>
                <w:b w:val="0"/>
                <w:sz w:val="19"/>
              </w:rPr>
              <w:t>CUR09</w:t>
              <w:br/>
              <w:t>建设</w:t>
            </w:r>
          </w:p>
        </w:tc>
        <w:tc>
          <w:tcPr>
            <w:tcW w:type="dxa" w:w="2381"/>
            <w:vAlign w:val="center"/>
            <w:shd w:fill="FFFFFF"/>
          </w:tcPr>
          <w:p>
            <w:pPr>
              <w:spacing w:after="20" w:line="264" w:lineRule="auto"/>
            </w:pPr>
            <w:r>
              <w:rPr>
                <w:b w:val="0"/>
                <w:sz w:val="19"/>
              </w:rPr>
              <w:t>平滑工具</w:t>
            </w:r>
          </w:p>
        </w:tc>
        <w:tc>
          <w:tcPr>
            <w:tcW w:type="dxa" w:w="6463"/>
            <w:vAlign w:val="center"/>
            <w:shd w:fill="FFFFFF"/>
          </w:tcPr>
          <w:p>
            <w:pPr>
              <w:spacing w:after="20" w:line="264" w:lineRule="auto"/>
            </w:pPr>
            <w:r>
              <w:rPr>
                <w:b w:val="0"/>
                <w:sz w:val="19"/>
              </w:rPr>
              <w:t>Legacy/Gaussian/Butterworth 平滑、参数/边界与可撤销预览</w:t>
            </w:r>
          </w:p>
        </w:tc>
      </w:tr>
      <w:tr>
        <w:trPr>
          <w:cantSplit/>
        </w:trPr>
        <w:tc>
          <w:tcPr>
            <w:tcW w:type="dxa" w:w="1191"/>
            <w:vAlign w:val="center"/>
            <w:shd w:fill="F5F7F9"/>
          </w:tcPr>
          <w:p>
            <w:pPr>
              <w:spacing w:after="20" w:line="264" w:lineRule="auto"/>
            </w:pPr>
            <w:r>
              <w:rPr>
                <w:b w:val="0"/>
                <w:sz w:val="19"/>
              </w:rPr>
              <w:t>CUR10</w:t>
              <w:br/>
              <w:t>建设</w:t>
            </w:r>
          </w:p>
        </w:tc>
        <w:tc>
          <w:tcPr>
            <w:tcW w:type="dxa" w:w="2381"/>
            <w:vAlign w:val="center"/>
            <w:shd w:fill="F5F7F9"/>
          </w:tcPr>
          <w:p>
            <w:pPr>
              <w:spacing w:after="20" w:line="264" w:lineRule="auto"/>
            </w:pPr>
            <w:r>
              <w:rPr>
                <w:b w:val="0"/>
                <w:sz w:val="19"/>
              </w:rPr>
              <w:t>Euler Filter</w:t>
            </w:r>
          </w:p>
        </w:tc>
        <w:tc>
          <w:tcPr>
            <w:tcW w:type="dxa" w:w="6463"/>
            <w:vAlign w:val="center"/>
            <w:shd w:fill="F5F7F9"/>
          </w:tcPr>
          <w:p>
            <w:pPr>
              <w:spacing w:after="20" w:line="264" w:lineRule="auto"/>
            </w:pPr>
            <w:r>
              <w:rPr>
                <w:b w:val="0"/>
                <w:sz w:val="19"/>
              </w:rPr>
              <w:t>Discontinuity Filter，明确有损、多圈变化和旋转模式</w:t>
            </w:r>
          </w:p>
        </w:tc>
      </w:tr>
      <w:tr>
        <w:trPr>
          <w:cantSplit/>
        </w:trPr>
        <w:tc>
          <w:tcPr>
            <w:tcW w:type="dxa" w:w="1191"/>
            <w:vAlign w:val="center"/>
            <w:shd w:fill="FFFFFF"/>
          </w:tcPr>
          <w:p>
            <w:pPr>
              <w:spacing w:after="20" w:line="264" w:lineRule="auto"/>
            </w:pPr>
            <w:r>
              <w:rPr>
                <w:b w:val="0"/>
                <w:sz w:val="19"/>
              </w:rPr>
              <w:t>CUR11</w:t>
              <w:br/>
              <w:t>建设</w:t>
            </w:r>
          </w:p>
        </w:tc>
        <w:tc>
          <w:tcPr>
            <w:tcW w:type="dxa" w:w="2381"/>
            <w:vAlign w:val="center"/>
            <w:shd w:fill="FFFFFF"/>
          </w:tcPr>
          <w:p>
            <w:pPr>
              <w:spacing w:after="20" w:line="264" w:lineRule="auto"/>
            </w:pPr>
            <w:r>
              <w:rPr>
                <w:b w:val="0"/>
                <w:sz w:val="19"/>
              </w:rPr>
              <w:t>Keys/Samples/Bake</w:t>
            </w:r>
          </w:p>
        </w:tc>
        <w:tc>
          <w:tcPr>
            <w:tcW w:type="dxa" w:w="6463"/>
            <w:vAlign w:val="center"/>
            <w:shd w:fill="FFFFFF"/>
          </w:tcPr>
          <w:p>
            <w:pPr>
              <w:spacing w:after="20" w:line="264" w:lineRule="auto"/>
            </w:pPr>
            <w:r>
              <w:rPr>
                <w:b w:val="0"/>
                <w:sz w:val="19"/>
              </w:rPr>
              <w:t>Keys↔Samples、Bake Channels/Keyframes、帧区间及输出误差</w:t>
            </w:r>
          </w:p>
        </w:tc>
      </w:tr>
      <w:tr>
        <w:trPr>
          <w:cantSplit/>
        </w:trPr>
        <w:tc>
          <w:tcPr>
            <w:tcW w:type="dxa" w:w="1191"/>
            <w:vAlign w:val="center"/>
            <w:shd w:fill="F5F7F9"/>
          </w:tcPr>
          <w:p>
            <w:pPr>
              <w:spacing w:after="20" w:line="264" w:lineRule="auto"/>
            </w:pPr>
            <w:r>
              <w:rPr>
                <w:b w:val="0"/>
                <w:sz w:val="19"/>
              </w:rPr>
              <w:t>CUR12</w:t>
              <w:br/>
              <w:t>建设</w:t>
            </w:r>
          </w:p>
        </w:tc>
        <w:tc>
          <w:tcPr>
            <w:tcW w:type="dxa" w:w="2381"/>
            <w:vAlign w:val="center"/>
            <w:shd w:fill="F5F7F9"/>
          </w:tcPr>
          <w:p>
            <w:pPr>
              <w:spacing w:after="20" w:line="264" w:lineRule="auto"/>
            </w:pPr>
            <w:r>
              <w:rPr>
                <w:b w:val="0"/>
                <w:sz w:val="19"/>
              </w:rPr>
              <w:t>Generator Modifier</w:t>
            </w:r>
          </w:p>
        </w:tc>
        <w:tc>
          <w:tcPr>
            <w:tcW w:type="dxa" w:w="6463"/>
            <w:vAlign w:val="center"/>
            <w:shd w:fill="F5F7F9"/>
          </w:tcPr>
          <w:p>
            <w:pPr>
              <w:spacing w:after="20" w:line="264" w:lineRule="auto"/>
            </w:pPr>
            <w:r>
              <w:rPr>
                <w:b w:val="0"/>
                <w:sz w:val="19"/>
              </w:rPr>
              <w:t>Expanded/Factorized polynomial、order、additive</w:t>
            </w:r>
          </w:p>
        </w:tc>
      </w:tr>
      <w:tr>
        <w:trPr>
          <w:cantSplit/>
        </w:trPr>
        <w:tc>
          <w:tcPr>
            <w:tcW w:type="dxa" w:w="1191"/>
            <w:vAlign w:val="center"/>
            <w:shd w:fill="FFFFFF"/>
          </w:tcPr>
          <w:p>
            <w:pPr>
              <w:spacing w:after="20" w:line="264" w:lineRule="auto"/>
            </w:pPr>
            <w:r>
              <w:rPr>
                <w:b w:val="0"/>
                <w:sz w:val="19"/>
              </w:rPr>
              <w:t>CUR13</w:t>
              <w:br/>
              <w:t>建设</w:t>
            </w:r>
          </w:p>
        </w:tc>
        <w:tc>
          <w:tcPr>
            <w:tcW w:type="dxa" w:w="2381"/>
            <w:vAlign w:val="center"/>
            <w:shd w:fill="FFFFFF"/>
          </w:tcPr>
          <w:p>
            <w:pPr>
              <w:spacing w:after="20" w:line="264" w:lineRule="auto"/>
            </w:pPr>
            <w:r>
              <w:rPr>
                <w:b w:val="0"/>
                <w:sz w:val="19"/>
              </w:rPr>
              <w:t>Function Generator Modifier</w:t>
            </w:r>
          </w:p>
        </w:tc>
        <w:tc>
          <w:tcPr>
            <w:tcW w:type="dxa" w:w="6463"/>
            <w:vAlign w:val="center"/>
            <w:shd w:fill="FFFFFF"/>
          </w:tcPr>
          <w:p>
            <w:pPr>
              <w:spacing w:after="20" w:line="264" w:lineRule="auto"/>
            </w:pPr>
            <w:r>
              <w:rPr>
                <w:b w:val="0"/>
                <w:sz w:val="19"/>
              </w:rPr>
              <w:t>Sin/Cos/Tan/Sqrt/Log/Sinc、幅度/相位/偏移与additive</w:t>
            </w:r>
          </w:p>
        </w:tc>
      </w:tr>
      <w:tr>
        <w:trPr>
          <w:cantSplit/>
        </w:trPr>
        <w:tc>
          <w:tcPr>
            <w:tcW w:type="dxa" w:w="1191"/>
            <w:vAlign w:val="center"/>
            <w:shd w:fill="F5F7F9"/>
          </w:tcPr>
          <w:p>
            <w:pPr>
              <w:spacing w:after="20" w:line="264" w:lineRule="auto"/>
            </w:pPr>
            <w:r>
              <w:rPr>
                <w:b w:val="0"/>
                <w:sz w:val="19"/>
              </w:rPr>
              <w:t>CUR14</w:t>
              <w:br/>
              <w:t>建设</w:t>
            </w:r>
          </w:p>
        </w:tc>
        <w:tc>
          <w:tcPr>
            <w:tcW w:type="dxa" w:w="2381"/>
            <w:vAlign w:val="center"/>
            <w:shd w:fill="F5F7F9"/>
          </w:tcPr>
          <w:p>
            <w:pPr>
              <w:spacing w:after="20" w:line="264" w:lineRule="auto"/>
            </w:pPr>
            <w:r>
              <w:rPr>
                <w:b w:val="0"/>
                <w:sz w:val="19"/>
              </w:rPr>
              <w:t>Envelope Modifier</w:t>
            </w:r>
          </w:p>
        </w:tc>
        <w:tc>
          <w:tcPr>
            <w:tcW w:type="dxa" w:w="6463"/>
            <w:vAlign w:val="center"/>
            <w:shd w:fill="F5F7F9"/>
          </w:tcPr>
          <w:p>
            <w:pPr>
              <w:spacing w:after="20" w:line="264" w:lineRule="auto"/>
            </w:pPr>
            <w:r>
              <w:rPr>
                <w:b w:val="0"/>
                <w:sz w:val="19"/>
              </w:rPr>
              <w:t>Reference/min/max、控制点插删、逐区间包络</w:t>
            </w:r>
          </w:p>
        </w:tc>
      </w:tr>
      <w:tr>
        <w:trPr>
          <w:cantSplit/>
        </w:trPr>
        <w:tc>
          <w:tcPr>
            <w:tcW w:type="dxa" w:w="1191"/>
            <w:vAlign w:val="center"/>
            <w:shd w:fill="FFFFFF"/>
          </w:tcPr>
          <w:p>
            <w:pPr>
              <w:spacing w:after="20" w:line="264" w:lineRule="auto"/>
            </w:pPr>
            <w:r>
              <w:rPr>
                <w:b w:val="0"/>
                <w:sz w:val="19"/>
              </w:rPr>
              <w:t>CUR15</w:t>
              <w:br/>
              <w:t>建设</w:t>
            </w:r>
          </w:p>
        </w:tc>
        <w:tc>
          <w:tcPr>
            <w:tcW w:type="dxa" w:w="2381"/>
            <w:vAlign w:val="center"/>
            <w:shd w:fill="FFFFFF"/>
          </w:tcPr>
          <w:p>
            <w:pPr>
              <w:spacing w:after="20" w:line="264" w:lineRule="auto"/>
            </w:pPr>
            <w:r>
              <w:rPr>
                <w:b w:val="0"/>
                <w:sz w:val="19"/>
              </w:rPr>
              <w:t>Cycles Modifier</w:t>
            </w:r>
          </w:p>
        </w:tc>
        <w:tc>
          <w:tcPr>
            <w:tcW w:type="dxa" w:w="6463"/>
            <w:vAlign w:val="center"/>
            <w:shd w:fill="FFFFFF"/>
          </w:tcPr>
          <w:p>
            <w:pPr>
              <w:spacing w:after="20" w:line="264" w:lineRule="auto"/>
            </w:pPr>
            <w:r>
              <w:rPr>
                <w:b w:val="0"/>
                <w:sz w:val="19"/>
              </w:rPr>
              <w:t>前后模式/次数、offset/mirror、循环边界自动柄</w:t>
            </w:r>
          </w:p>
        </w:tc>
      </w:tr>
      <w:tr>
        <w:trPr>
          <w:cantSplit/>
        </w:trPr>
        <w:tc>
          <w:tcPr>
            <w:tcW w:type="dxa" w:w="1191"/>
            <w:vAlign w:val="center"/>
            <w:shd w:fill="F5F7F9"/>
          </w:tcPr>
          <w:p>
            <w:pPr>
              <w:spacing w:after="20" w:line="264" w:lineRule="auto"/>
            </w:pPr>
            <w:r>
              <w:rPr>
                <w:b w:val="0"/>
                <w:sz w:val="19"/>
              </w:rPr>
              <w:t>CUR16</w:t>
              <w:br/>
              <w:t>建设</w:t>
            </w:r>
          </w:p>
        </w:tc>
        <w:tc>
          <w:tcPr>
            <w:tcW w:type="dxa" w:w="2381"/>
            <w:vAlign w:val="center"/>
            <w:shd w:fill="F5F7F9"/>
          </w:tcPr>
          <w:p>
            <w:pPr>
              <w:spacing w:after="20" w:line="264" w:lineRule="auto"/>
            </w:pPr>
            <w:r>
              <w:rPr>
                <w:b w:val="0"/>
                <w:sz w:val="19"/>
              </w:rPr>
              <w:t>Noise Modifier</w:t>
            </w:r>
          </w:p>
        </w:tc>
        <w:tc>
          <w:tcPr>
            <w:tcW w:type="dxa" w:w="6463"/>
            <w:vAlign w:val="center"/>
            <w:shd w:fill="F5F7F9"/>
          </w:tcPr>
          <w:p>
            <w:pPr>
              <w:spacing w:after="20" w:line="264" w:lineRule="auto"/>
            </w:pPr>
            <w:r>
              <w:rPr>
                <w:b w:val="0"/>
                <w:sz w:val="19"/>
              </w:rPr>
              <w:t>固定算法版本及seed、blend/scale/strength/offset/phase/depth/lacunarity/roughness</w:t>
            </w:r>
          </w:p>
        </w:tc>
      </w:tr>
      <w:tr>
        <w:trPr>
          <w:cantSplit/>
        </w:trPr>
        <w:tc>
          <w:tcPr>
            <w:tcW w:type="dxa" w:w="1191"/>
            <w:vAlign w:val="center"/>
            <w:shd w:fill="FFFFFF"/>
          </w:tcPr>
          <w:p>
            <w:pPr>
              <w:spacing w:after="20" w:line="264" w:lineRule="auto"/>
            </w:pPr>
            <w:r>
              <w:rPr>
                <w:b w:val="0"/>
                <w:sz w:val="19"/>
              </w:rPr>
              <w:t>CUR17</w:t>
              <w:br/>
              <w:t>建设</w:t>
            </w:r>
          </w:p>
        </w:tc>
        <w:tc>
          <w:tcPr>
            <w:tcW w:type="dxa" w:w="2381"/>
            <w:vAlign w:val="center"/>
            <w:shd w:fill="FFFFFF"/>
          </w:tcPr>
          <w:p>
            <w:pPr>
              <w:spacing w:after="20" w:line="264" w:lineRule="auto"/>
            </w:pPr>
            <w:r>
              <w:rPr>
                <w:b w:val="0"/>
                <w:sz w:val="19"/>
              </w:rPr>
              <w:t>Limits Modifier</w:t>
            </w:r>
          </w:p>
        </w:tc>
        <w:tc>
          <w:tcPr>
            <w:tcW w:type="dxa" w:w="6463"/>
            <w:vAlign w:val="center"/>
            <w:shd w:fill="FFFFFF"/>
          </w:tcPr>
          <w:p>
            <w:pPr>
              <w:spacing w:after="20" w:line="264" w:lineRule="auto"/>
            </w:pPr>
            <w:r>
              <w:rPr>
                <w:b w:val="0"/>
                <w:sz w:val="19"/>
              </w:rPr>
              <w:t>X/Y 上下界、端外行为</w:t>
            </w:r>
          </w:p>
        </w:tc>
      </w:tr>
      <w:tr>
        <w:trPr>
          <w:cantSplit/>
        </w:trPr>
        <w:tc>
          <w:tcPr>
            <w:tcW w:type="dxa" w:w="1191"/>
            <w:vAlign w:val="center"/>
            <w:shd w:fill="F5F7F9"/>
          </w:tcPr>
          <w:p>
            <w:pPr>
              <w:spacing w:after="20" w:line="264" w:lineRule="auto"/>
            </w:pPr>
            <w:r>
              <w:rPr>
                <w:b w:val="0"/>
                <w:sz w:val="19"/>
              </w:rPr>
              <w:t>CUR18</w:t>
              <w:br/>
              <w:t>建设</w:t>
            </w:r>
          </w:p>
        </w:tc>
        <w:tc>
          <w:tcPr>
            <w:tcW w:type="dxa" w:w="2381"/>
            <w:vAlign w:val="center"/>
            <w:shd w:fill="F5F7F9"/>
          </w:tcPr>
          <w:p>
            <w:pPr>
              <w:spacing w:after="20" w:line="264" w:lineRule="auto"/>
            </w:pPr>
            <w:r>
              <w:rPr>
                <w:b w:val="0"/>
                <w:sz w:val="19"/>
              </w:rPr>
              <w:t>Stepped Modifier</w:t>
            </w:r>
          </w:p>
        </w:tc>
        <w:tc>
          <w:tcPr>
            <w:tcW w:type="dxa" w:w="6463"/>
            <w:vAlign w:val="center"/>
            <w:shd w:fill="F5F7F9"/>
          </w:tcPr>
          <w:p>
            <w:pPr>
              <w:spacing w:after="20" w:line="264" w:lineRule="auto"/>
            </w:pPr>
            <w:r>
              <w:rPr>
                <w:b w:val="0"/>
                <w:sz w:val="19"/>
              </w:rPr>
              <w:t>step/offset/start/end</w:t>
            </w:r>
          </w:p>
        </w:tc>
      </w:tr>
      <w:tr>
        <w:trPr>
          <w:cantSplit/>
        </w:trPr>
        <w:tc>
          <w:tcPr>
            <w:tcW w:type="dxa" w:w="1191"/>
            <w:vAlign w:val="center"/>
            <w:shd w:fill="FFFFFF"/>
          </w:tcPr>
          <w:p>
            <w:pPr>
              <w:spacing w:after="20" w:line="264" w:lineRule="auto"/>
            </w:pPr>
            <w:r>
              <w:rPr>
                <w:b w:val="0"/>
                <w:sz w:val="19"/>
              </w:rPr>
              <w:t>CUR19</w:t>
              <w:br/>
              <w:t>建设</w:t>
            </w:r>
          </w:p>
        </w:tc>
        <w:tc>
          <w:tcPr>
            <w:tcW w:type="dxa" w:w="2381"/>
            <w:vAlign w:val="center"/>
            <w:shd w:fill="FFFFFF"/>
          </w:tcPr>
          <w:p>
            <w:pPr>
              <w:spacing w:after="20" w:line="264" w:lineRule="auto"/>
            </w:pPr>
            <w:r>
              <w:rPr>
                <w:b w:val="0"/>
                <w:sz w:val="19"/>
              </w:rPr>
              <w:t>Smooth Modifier</w:t>
            </w:r>
          </w:p>
        </w:tc>
        <w:tc>
          <w:tcPr>
            <w:tcW w:type="dxa" w:w="6463"/>
            <w:vAlign w:val="center"/>
            <w:shd w:fill="FFFFFF"/>
          </w:tcPr>
          <w:p>
            <w:pPr>
              <w:spacing w:after="20" w:line="264" w:lineRule="auto"/>
            </w:pPr>
            <w:r>
              <w:rPr>
                <w:b w:val="0"/>
                <w:sz w:val="19"/>
              </w:rPr>
              <w:t>Gaussian sigma/filter width、子帧语义、与 Cycles 的互斥规则</w:t>
            </w:r>
          </w:p>
        </w:tc>
      </w:tr>
      <w:tr>
        <w:trPr>
          <w:cantSplit/>
        </w:trPr>
        <w:tc>
          <w:tcPr>
            <w:tcW w:type="dxa" w:w="1191"/>
            <w:vAlign w:val="center"/>
            <w:shd w:fill="F5F7F9"/>
          </w:tcPr>
          <w:p>
            <w:pPr>
              <w:spacing w:after="20" w:line="264" w:lineRule="auto"/>
            </w:pPr>
            <w:r>
              <w:rPr>
                <w:b w:val="0"/>
                <w:sz w:val="19"/>
              </w:rPr>
              <w:t>CUR20</w:t>
              <w:br/>
              <w:t>建设</w:t>
            </w:r>
          </w:p>
        </w:tc>
        <w:tc>
          <w:tcPr>
            <w:tcW w:type="dxa" w:w="2381"/>
            <w:vAlign w:val="center"/>
            <w:shd w:fill="F5F7F9"/>
          </w:tcPr>
          <w:p>
            <w:pPr>
              <w:spacing w:after="20" w:line="264" w:lineRule="auto"/>
            </w:pPr>
            <w:r>
              <w:rPr>
                <w:b w:val="0"/>
                <w:sz w:val="19"/>
              </w:rPr>
              <w:t>修饰器栈界面</w:t>
            </w:r>
          </w:p>
        </w:tc>
        <w:tc>
          <w:tcPr>
            <w:tcW w:type="dxa" w:w="6463"/>
            <w:vAlign w:val="center"/>
            <w:shd w:fill="F5F7F9"/>
          </w:tcPr>
          <w:p>
            <w:pPr>
              <w:spacing w:after="20" w:line="264" w:lineRule="auto"/>
            </w:pPr>
            <w:r>
              <w:rPr>
                <w:b w:val="0"/>
                <w:sz w:val="19"/>
              </w:rPr>
              <w:t>有序栈、mute、influence、帧范围/blend、复制及多曲线应用</w:t>
            </w:r>
          </w:p>
        </w:tc>
      </w:tr>
      <w:tr>
        <w:trPr>
          <w:cantSplit/>
        </w:trPr>
        <w:tc>
          <w:tcPr>
            <w:tcW w:type="dxa" w:w="1191"/>
            <w:vAlign w:val="center"/>
            <w:shd w:fill="FFFFFF"/>
          </w:tcPr>
          <w:p>
            <w:r>
              <w:t>CUR21</w:t>
              <w:br/>
              <w:t>建设</w:t>
            </w:r>
          </w:p>
        </w:tc>
        <w:tc>
          <w:tcPr>
            <w:tcW w:type="dxa" w:w="2381"/>
            <w:vAlign w:val="center"/>
            <w:shd w:fill="FFFFFF"/>
          </w:tcPr>
          <w:p>
            <w:pPr>
              <w:spacing w:after="20" w:line="264" w:lineRule="auto"/>
            </w:pPr>
            <w:r>
              <w:rPr>
                <w:b w:val="0"/>
                <w:sz w:val="19"/>
              </w:rPr>
              <w:t>Sound to Samples</w:t>
            </w:r>
          </w:p>
        </w:tc>
        <w:tc>
          <w:tcPr>
            <w:tcW w:type="dxa" w:w="6463"/>
            <w:vAlign w:val="center"/>
            <w:shd w:fill="FFFFFF"/>
          </w:tcPr>
          <w:p>
            <w:r>
              <w:t>E01真实解码、频带/包络全部参数、samples/keys、原子曲线写入；第 A24 章A2</w:t>
            </w:r>
          </w:p>
        </w:tc>
      </w:tr>
    </w:tbl>
    <w:p>
      <w:pPr>
        <w:pStyle w:val="Heading2"/>
      </w:pPr>
      <w:r>
        <w:rPr>
          <w:color w:val="000000"/>
        </w:rPr>
        <w:t>ACT 动作与NLA 计划全部16族</w:t>
      </w:r>
    </w:p>
    <w:p>
      <w:r>
        <w:rPr>
          <w:b w:val="0"/>
        </w:rPr>
        <w:t>官方依据：[AR16—AR18、AR33]。下列数量为规划覆盖，不是本域已实现比例。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ACT01</w:t>
              <w:br/>
              <w:t>建设</w:t>
            </w:r>
          </w:p>
        </w:tc>
        <w:tc>
          <w:tcPr>
            <w:tcW w:type="dxa" w:w="2381"/>
            <w:vAlign w:val="center"/>
            <w:shd w:fill="FFFFFF"/>
          </w:tcPr>
          <w:p>
            <w:pPr>
              <w:spacing w:after="20" w:line="264" w:lineRule="auto"/>
            </w:pPr>
            <w:r>
              <w:rPr>
                <w:b w:val="0"/>
                <w:sz w:val="19"/>
              </w:rPr>
              <w:t>Action 资产管理</w:t>
            </w:r>
          </w:p>
        </w:tc>
        <w:tc>
          <w:tcPr>
            <w:tcW w:type="dxa" w:w="6463"/>
            <w:vAlign w:val="center"/>
            <w:shd w:fill="FFFFFF"/>
          </w:tcPr>
          <w:p>
            <w:pPr>
              <w:spacing w:after="20" w:line="264" w:lineRule="auto"/>
            </w:pPr>
            <w:r>
              <w:rPr>
                <w:b w:val="0"/>
                <w:sz w:val="19"/>
              </w:rPr>
              <w:t>新建、命名、引用、复制、保留无用户动作与显式删除</w:t>
            </w:r>
          </w:p>
        </w:tc>
      </w:tr>
      <w:tr>
        <w:trPr>
          <w:cantSplit/>
        </w:trPr>
        <w:tc>
          <w:tcPr>
            <w:tcW w:type="dxa" w:w="1191"/>
            <w:vAlign w:val="center"/>
            <w:shd w:fill="F5F7F9"/>
          </w:tcPr>
          <w:p>
            <w:pPr>
              <w:spacing w:after="20" w:line="264" w:lineRule="auto"/>
            </w:pPr>
            <w:r>
              <w:rPr>
                <w:b w:val="0"/>
                <w:sz w:val="19"/>
              </w:rPr>
              <w:t>ACT02</w:t>
              <w:br/>
              <w:t>建设</w:t>
            </w:r>
          </w:p>
        </w:tc>
        <w:tc>
          <w:tcPr>
            <w:tcW w:type="dxa" w:w="2381"/>
            <w:vAlign w:val="center"/>
            <w:shd w:fill="F5F7F9"/>
          </w:tcPr>
          <w:p>
            <w:pPr>
              <w:spacing w:after="20" w:line="264" w:lineRule="auto"/>
            </w:pPr>
            <w:r>
              <w:rPr>
                <w:b w:val="0"/>
                <w:sz w:val="19"/>
              </w:rPr>
              <w:t>Action Slots</w:t>
            </w:r>
          </w:p>
        </w:tc>
        <w:tc>
          <w:tcPr>
            <w:tcW w:type="dxa" w:w="6463"/>
            <w:vAlign w:val="center"/>
            <w:shd w:fill="F5F7F9"/>
          </w:tcPr>
          <w:p>
            <w:pPr>
              <w:spacing w:after="20" w:line="264" w:lineRule="auto"/>
            </w:pPr>
            <w:r>
              <w:rPr>
                <w:b w:val="0"/>
                <w:sz w:val="19"/>
              </w:rPr>
              <w:t>Object/Pose/Camera/Light/ShapeKey Key/Lattice Key/Scene typed owner；多slot、共享与单用户</w:t>
            </w:r>
          </w:p>
        </w:tc>
      </w:tr>
      <w:tr>
        <w:trPr>
          <w:cantSplit/>
        </w:trPr>
        <w:tc>
          <w:tcPr>
            <w:tcW w:type="dxa" w:w="1191"/>
            <w:vAlign w:val="center"/>
            <w:shd w:fill="FFFFFF"/>
          </w:tcPr>
          <w:p>
            <w:pPr>
              <w:spacing w:after="20" w:line="264" w:lineRule="auto"/>
            </w:pPr>
            <w:r>
              <w:rPr>
                <w:b w:val="0"/>
                <w:sz w:val="19"/>
              </w:rPr>
              <w:t>ACT03</w:t>
              <w:br/>
              <w:t>建设</w:t>
            </w:r>
          </w:p>
        </w:tc>
        <w:tc>
          <w:tcPr>
            <w:tcW w:type="dxa" w:w="2381"/>
            <w:vAlign w:val="center"/>
            <w:shd w:fill="FFFFFF"/>
          </w:tcPr>
          <w:p>
            <w:pPr>
              <w:spacing w:after="20" w:line="264" w:lineRule="auto"/>
            </w:pPr>
            <w:r>
              <w:rPr>
                <w:b w:val="0"/>
                <w:sz w:val="19"/>
              </w:rPr>
              <w:t>Action 范围与标记</w:t>
            </w:r>
          </w:p>
        </w:tc>
        <w:tc>
          <w:tcPr>
            <w:tcW w:type="dxa" w:w="6463"/>
            <w:vAlign w:val="center"/>
            <w:shd w:fill="FFFFFF"/>
          </w:tcPr>
          <w:p>
            <w:pPr>
              <w:spacing w:after="20" w:line="264" w:lineRule="auto"/>
            </w:pPr>
            <w:r>
              <w:rPr>
                <w:b w:val="0"/>
                <w:sz w:val="19"/>
              </w:rPr>
              <w:t>手动/自动范围、循环说明、Pose/Action 局部 markers</w:t>
            </w:r>
          </w:p>
        </w:tc>
      </w:tr>
      <w:tr>
        <w:trPr>
          <w:cantSplit/>
        </w:trPr>
        <w:tc>
          <w:tcPr>
            <w:tcW w:type="dxa" w:w="1191"/>
            <w:vAlign w:val="center"/>
            <w:shd w:fill="F5F7F9"/>
          </w:tcPr>
          <w:p>
            <w:pPr>
              <w:spacing w:after="20" w:line="264" w:lineRule="auto"/>
            </w:pPr>
            <w:r>
              <w:rPr>
                <w:b w:val="0"/>
                <w:sz w:val="19"/>
              </w:rPr>
              <w:t>ACT04</w:t>
              <w:br/>
              <w:t>建设</w:t>
            </w:r>
          </w:p>
        </w:tc>
        <w:tc>
          <w:tcPr>
            <w:tcW w:type="dxa" w:w="2381"/>
            <w:vAlign w:val="center"/>
            <w:shd w:fill="F5F7F9"/>
          </w:tcPr>
          <w:p>
            <w:pPr>
              <w:spacing w:after="20" w:line="264" w:lineRule="auto"/>
            </w:pPr>
            <w:r>
              <w:rPr>
                <w:b w:val="0"/>
                <w:sz w:val="19"/>
              </w:rPr>
              <w:t>Push Down/Stash</w:t>
            </w:r>
          </w:p>
        </w:tc>
        <w:tc>
          <w:tcPr>
            <w:tcW w:type="dxa" w:w="6463"/>
            <w:vAlign w:val="center"/>
            <w:shd w:fill="F5F7F9"/>
          </w:tcPr>
          <w:p>
            <w:pPr>
              <w:spacing w:after="20" w:line="264" w:lineRule="auto"/>
            </w:pPr>
            <w:r>
              <w:rPr>
                <w:b w:val="0"/>
                <w:sz w:val="19"/>
              </w:rPr>
              <w:t>转为实例、保存未活动动作、避免重复贡献</w:t>
            </w:r>
          </w:p>
        </w:tc>
      </w:tr>
      <w:tr>
        <w:trPr>
          <w:cantSplit/>
        </w:trPr>
        <w:tc>
          <w:tcPr>
            <w:tcW w:type="dxa" w:w="1191"/>
            <w:vAlign w:val="center"/>
            <w:shd w:fill="FFFFFF"/>
          </w:tcPr>
          <w:p>
            <w:pPr>
              <w:spacing w:after="20" w:line="264" w:lineRule="auto"/>
            </w:pPr>
            <w:r>
              <w:rPr>
                <w:b w:val="0"/>
                <w:sz w:val="19"/>
              </w:rPr>
              <w:t>ACT05</w:t>
              <w:br/>
              <w:t>建设</w:t>
            </w:r>
          </w:p>
        </w:tc>
        <w:tc>
          <w:tcPr>
            <w:tcW w:type="dxa" w:w="2381"/>
            <w:vAlign w:val="center"/>
            <w:shd w:fill="FFFFFF"/>
          </w:tcPr>
          <w:p>
            <w:pPr>
              <w:spacing w:after="20" w:line="264" w:lineRule="auto"/>
            </w:pPr>
            <w:r>
              <w:rPr>
                <w:b w:val="0"/>
                <w:sz w:val="19"/>
              </w:rPr>
              <w:t>NLA 轨道状态</w:t>
            </w:r>
          </w:p>
        </w:tc>
        <w:tc>
          <w:tcPr>
            <w:tcW w:type="dxa" w:w="6463"/>
            <w:vAlign w:val="center"/>
            <w:shd w:fill="FFFFFF"/>
          </w:tcPr>
          <w:p>
            <w:pPr>
              <w:spacing w:after="20" w:line="264" w:lineRule="auto"/>
            </w:pPr>
            <w:r>
              <w:rPr>
                <w:b w:val="0"/>
                <w:sz w:val="19"/>
              </w:rPr>
              <w:t>stack、mute、solo、lock、disable、active track 与独立会话</w:t>
            </w:r>
          </w:p>
        </w:tc>
      </w:tr>
      <w:tr>
        <w:trPr>
          <w:cantSplit/>
        </w:trPr>
        <w:tc>
          <w:tcPr>
            <w:tcW w:type="dxa" w:w="1191"/>
            <w:vAlign w:val="center"/>
            <w:shd w:fill="F5F7F9"/>
          </w:tcPr>
          <w:p>
            <w:pPr>
              <w:spacing w:after="20" w:line="264" w:lineRule="auto"/>
            </w:pPr>
            <w:r>
              <w:rPr>
                <w:b w:val="0"/>
                <w:sz w:val="19"/>
              </w:rPr>
              <w:t>ACT06</w:t>
              <w:br/>
              <w:t>建设</w:t>
            </w:r>
          </w:p>
        </w:tc>
        <w:tc>
          <w:tcPr>
            <w:tcW w:type="dxa" w:w="2381"/>
            <w:vAlign w:val="center"/>
            <w:shd w:fill="F5F7F9"/>
          </w:tcPr>
          <w:p>
            <w:pPr>
              <w:spacing w:after="20" w:line="264" w:lineRule="auto"/>
            </w:pPr>
            <w:r>
              <w:rPr>
                <w:b w:val="0"/>
                <w:sz w:val="19"/>
              </w:rPr>
              <w:t>Action Strips 编辑</w:t>
            </w:r>
          </w:p>
        </w:tc>
        <w:tc>
          <w:tcPr>
            <w:tcW w:type="dxa" w:w="6463"/>
            <w:vAlign w:val="center"/>
            <w:shd w:fill="F5F7F9"/>
          </w:tcPr>
          <w:p>
            <w:pPr>
              <w:spacing w:after="20" w:line="264" w:lineRule="auto"/>
            </w:pPr>
            <w:r>
              <w:rPr>
                <w:b w:val="0"/>
                <w:sz w:val="19"/>
              </w:rPr>
              <w:t>移动、拆分、裁剪、复制、吸附、范围变更</w:t>
            </w:r>
          </w:p>
        </w:tc>
      </w:tr>
      <w:tr>
        <w:trPr>
          <w:cantSplit/>
        </w:trPr>
        <w:tc>
          <w:tcPr>
            <w:tcW w:type="dxa" w:w="1191"/>
            <w:vAlign w:val="center"/>
            <w:shd w:fill="FFFFFF"/>
          </w:tcPr>
          <w:p>
            <w:pPr>
              <w:spacing w:after="20" w:line="264" w:lineRule="auto"/>
            </w:pPr>
            <w:r>
              <w:rPr>
                <w:b w:val="0"/>
                <w:sz w:val="19"/>
              </w:rPr>
              <w:t>ACT07</w:t>
              <w:br/>
              <w:t>建设</w:t>
            </w:r>
          </w:p>
        </w:tc>
        <w:tc>
          <w:tcPr>
            <w:tcW w:type="dxa" w:w="2381"/>
            <w:vAlign w:val="center"/>
            <w:shd w:fill="FFFFFF"/>
          </w:tcPr>
          <w:p>
            <w:pPr>
              <w:spacing w:after="20" w:line="264" w:lineRule="auto"/>
            </w:pPr>
            <w:r>
              <w:rPr>
                <w:b w:val="0"/>
                <w:sz w:val="19"/>
              </w:rPr>
              <w:t>条带时间映射</w:t>
            </w:r>
          </w:p>
        </w:tc>
        <w:tc>
          <w:tcPr>
            <w:tcW w:type="dxa" w:w="6463"/>
            <w:vAlign w:val="center"/>
            <w:shd w:fill="FFFFFF"/>
          </w:tcPr>
          <w:p>
            <w:pPr>
              <w:spacing w:after="20" w:line="264" w:lineRule="auto"/>
            </w:pPr>
            <w:r>
              <w:rPr>
                <w:b w:val="0"/>
                <w:sz w:val="19"/>
              </w:rPr>
              <w:t>offset/scale/repeat/reverse、小数重复、Hold 与终点</w:t>
            </w:r>
          </w:p>
        </w:tc>
      </w:tr>
      <w:tr>
        <w:trPr>
          <w:cantSplit/>
        </w:trPr>
        <w:tc>
          <w:tcPr>
            <w:tcW w:type="dxa" w:w="1191"/>
            <w:vAlign w:val="center"/>
            <w:shd w:fill="F5F7F9"/>
          </w:tcPr>
          <w:p>
            <w:pPr>
              <w:spacing w:after="20" w:line="264" w:lineRule="auto"/>
            </w:pPr>
            <w:r>
              <w:rPr>
                <w:b w:val="0"/>
                <w:sz w:val="19"/>
              </w:rPr>
              <w:t>ACT08</w:t>
              <w:br/>
              <w:t>建设</w:t>
            </w:r>
          </w:p>
        </w:tc>
        <w:tc>
          <w:tcPr>
            <w:tcW w:type="dxa" w:w="2381"/>
            <w:vAlign w:val="center"/>
            <w:shd w:fill="F5F7F9"/>
          </w:tcPr>
          <w:p>
            <w:pPr>
              <w:spacing w:after="20" w:line="264" w:lineRule="auto"/>
            </w:pPr>
            <w:r>
              <w:rPr>
                <w:b w:val="0"/>
                <w:sz w:val="19"/>
              </w:rPr>
              <w:t>NLA 混合</w:t>
            </w:r>
          </w:p>
        </w:tc>
        <w:tc>
          <w:tcPr>
            <w:tcW w:type="dxa" w:w="6463"/>
            <w:vAlign w:val="center"/>
            <w:shd w:fill="F5F7F9"/>
          </w:tcPr>
          <w:p>
            <w:pPr>
              <w:spacing w:after="20" w:line="264" w:lineRule="auto"/>
            </w:pPr>
            <w:r>
              <w:rPr>
                <w:b w:val="0"/>
                <w:sz w:val="19"/>
              </w:rPr>
              <w:t>Replace/Add/Subtract/Multiply/Combine、稀疏域、旋转整组</w:t>
            </w:r>
          </w:p>
        </w:tc>
      </w:tr>
      <w:tr>
        <w:trPr>
          <w:cantSplit/>
        </w:trPr>
        <w:tc>
          <w:tcPr>
            <w:tcW w:type="dxa" w:w="1191"/>
            <w:vAlign w:val="center"/>
            <w:shd w:fill="FFFFFF"/>
          </w:tcPr>
          <w:p>
            <w:pPr>
              <w:spacing w:after="20" w:line="264" w:lineRule="auto"/>
            </w:pPr>
            <w:r>
              <w:rPr>
                <w:b w:val="0"/>
                <w:sz w:val="19"/>
              </w:rPr>
              <w:t>ACT09</w:t>
              <w:br/>
              <w:t>建设</w:t>
            </w:r>
          </w:p>
        </w:tc>
        <w:tc>
          <w:tcPr>
            <w:tcW w:type="dxa" w:w="2381"/>
            <w:vAlign w:val="center"/>
            <w:shd w:fill="FFFFFF"/>
          </w:tcPr>
          <w:p>
            <w:pPr>
              <w:spacing w:after="20" w:line="264" w:lineRule="auto"/>
            </w:pPr>
            <w:r>
              <w:rPr>
                <w:b w:val="0"/>
                <w:sz w:val="19"/>
              </w:rPr>
              <w:t>Extrapolation 与 Blend</w:t>
            </w:r>
          </w:p>
        </w:tc>
        <w:tc>
          <w:tcPr>
            <w:tcW w:type="dxa" w:w="6463"/>
            <w:vAlign w:val="center"/>
            <w:shd w:fill="FFFFFF"/>
          </w:tcPr>
          <w:p>
            <w:pPr>
              <w:spacing w:after="20" w:line="264" w:lineRule="auto"/>
            </w:pPr>
            <w:r>
              <w:rPr>
                <w:b w:val="0"/>
                <w:sz w:val="19"/>
              </w:rPr>
              <w:t>Nothing/Hold/Hold Forward、自动/手动 blend in/out</w:t>
            </w:r>
          </w:p>
        </w:tc>
      </w:tr>
      <w:tr>
        <w:trPr>
          <w:cantSplit/>
        </w:trPr>
        <w:tc>
          <w:tcPr>
            <w:tcW w:type="dxa" w:w="1191"/>
            <w:vAlign w:val="center"/>
            <w:shd w:fill="F5F7F9"/>
          </w:tcPr>
          <w:p>
            <w:pPr>
              <w:spacing w:after="20" w:line="264" w:lineRule="auto"/>
            </w:pPr>
            <w:r>
              <w:rPr>
                <w:b w:val="0"/>
                <w:sz w:val="19"/>
              </w:rPr>
              <w:t>ACT10</w:t>
              <w:br/>
              <w:t>建设</w:t>
            </w:r>
          </w:p>
        </w:tc>
        <w:tc>
          <w:tcPr>
            <w:tcW w:type="dxa" w:w="2381"/>
            <w:vAlign w:val="center"/>
            <w:shd w:fill="F5F7F9"/>
          </w:tcPr>
          <w:p>
            <w:pPr>
              <w:spacing w:after="20" w:line="264" w:lineRule="auto"/>
            </w:pPr>
            <w:r>
              <w:rPr>
                <w:b w:val="0"/>
                <w:sz w:val="19"/>
              </w:rPr>
              <w:t>Animated Influence</w:t>
            </w:r>
          </w:p>
        </w:tc>
        <w:tc>
          <w:tcPr>
            <w:tcW w:type="dxa" w:w="6463"/>
            <w:vAlign w:val="center"/>
            <w:shd w:fill="F5F7F9"/>
          </w:tcPr>
          <w:p>
            <w:pPr>
              <w:spacing w:after="20" w:line="264" w:lineRule="auto"/>
            </w:pPr>
            <w:r>
              <w:rPr>
                <w:b w:val="0"/>
                <w:sz w:val="19"/>
              </w:rPr>
              <w:t>权重的可编辑 F-Curve 与完整依赖</w:t>
            </w:r>
          </w:p>
        </w:tc>
      </w:tr>
      <w:tr>
        <w:trPr>
          <w:cantSplit/>
        </w:trPr>
        <w:tc>
          <w:tcPr>
            <w:tcW w:type="dxa" w:w="1191"/>
            <w:vAlign w:val="center"/>
            <w:shd w:fill="FFFFFF"/>
          </w:tcPr>
          <w:p>
            <w:pPr>
              <w:spacing w:after="20" w:line="264" w:lineRule="auto"/>
            </w:pPr>
            <w:r>
              <w:rPr>
                <w:b w:val="0"/>
                <w:sz w:val="19"/>
              </w:rPr>
              <w:t>ACT11</w:t>
              <w:br/>
              <w:t>建设</w:t>
            </w:r>
          </w:p>
        </w:tc>
        <w:tc>
          <w:tcPr>
            <w:tcW w:type="dxa" w:w="2381"/>
            <w:vAlign w:val="center"/>
            <w:shd w:fill="FFFFFF"/>
          </w:tcPr>
          <w:p>
            <w:pPr>
              <w:spacing w:after="20" w:line="264" w:lineRule="auto"/>
            </w:pPr>
            <w:r>
              <w:rPr>
                <w:b w:val="0"/>
                <w:sz w:val="19"/>
              </w:rPr>
              <w:t>Animated Strip Time</w:t>
            </w:r>
          </w:p>
        </w:tc>
        <w:tc>
          <w:tcPr>
            <w:tcW w:type="dxa" w:w="6463"/>
            <w:vAlign w:val="center"/>
            <w:shd w:fill="FFFFFF"/>
          </w:tcPr>
          <w:p>
            <w:pPr>
              <w:spacing w:after="20" w:line="264" w:lineRule="auto"/>
            </w:pPr>
            <w:r>
              <w:rPr>
                <w:b w:val="0"/>
                <w:sz w:val="19"/>
              </w:rPr>
              <w:t>Action 时间曲线、循环映射、非单调 seek</w:t>
            </w:r>
          </w:p>
        </w:tc>
      </w:tr>
      <w:tr>
        <w:trPr>
          <w:cantSplit/>
        </w:trPr>
        <w:tc>
          <w:tcPr>
            <w:tcW w:type="dxa" w:w="1191"/>
            <w:vAlign w:val="center"/>
            <w:shd w:fill="F5F7F9"/>
          </w:tcPr>
          <w:p>
            <w:pPr>
              <w:spacing w:after="20" w:line="264" w:lineRule="auto"/>
            </w:pPr>
            <w:r>
              <w:rPr>
                <w:b w:val="0"/>
                <w:sz w:val="19"/>
              </w:rPr>
              <w:t>ACT12</w:t>
              <w:br/>
              <w:t>建设</w:t>
            </w:r>
          </w:p>
        </w:tc>
        <w:tc>
          <w:tcPr>
            <w:tcW w:type="dxa" w:w="2381"/>
            <w:vAlign w:val="center"/>
            <w:shd w:fill="F5F7F9"/>
          </w:tcPr>
          <w:p>
            <w:pPr>
              <w:spacing w:after="20" w:line="264" w:lineRule="auto"/>
            </w:pPr>
            <w:r>
              <w:rPr>
                <w:b w:val="0"/>
                <w:sz w:val="19"/>
              </w:rPr>
              <w:t>Transition Strips</w:t>
            </w:r>
          </w:p>
        </w:tc>
        <w:tc>
          <w:tcPr>
            <w:tcW w:type="dxa" w:w="6463"/>
            <w:vAlign w:val="center"/>
            <w:shd w:fill="F5F7F9"/>
          </w:tcPr>
          <w:p>
            <w:pPr>
              <w:spacing w:after="20" w:line="264" w:lineRule="auto"/>
            </w:pPr>
            <w:r>
              <w:rPr>
                <w:b w:val="0"/>
                <w:sz w:val="19"/>
              </w:rPr>
              <w:t>相邻动作过渡、端点及变长编辑</w:t>
            </w:r>
          </w:p>
        </w:tc>
      </w:tr>
      <w:tr>
        <w:trPr>
          <w:cantSplit/>
        </w:trPr>
        <w:tc>
          <w:tcPr>
            <w:tcW w:type="dxa" w:w="1191"/>
            <w:vAlign w:val="center"/>
            <w:shd w:fill="FFFFFF"/>
          </w:tcPr>
          <w:p>
            <w:pPr>
              <w:spacing w:after="20" w:line="264" w:lineRule="auto"/>
            </w:pPr>
            <w:r>
              <w:rPr>
                <w:b w:val="0"/>
                <w:sz w:val="19"/>
              </w:rPr>
              <w:t>ACT13</w:t>
              <w:br/>
              <w:t>建设</w:t>
            </w:r>
          </w:p>
        </w:tc>
        <w:tc>
          <w:tcPr>
            <w:tcW w:type="dxa" w:w="2381"/>
            <w:vAlign w:val="center"/>
            <w:shd w:fill="FFFFFF"/>
          </w:tcPr>
          <w:p>
            <w:pPr>
              <w:spacing w:after="20" w:line="264" w:lineRule="auto"/>
            </w:pPr>
            <w:r>
              <w:rPr>
                <w:b w:val="0"/>
                <w:sz w:val="19"/>
              </w:rPr>
              <w:t>Meta Strips</w:t>
            </w:r>
          </w:p>
        </w:tc>
        <w:tc>
          <w:tcPr>
            <w:tcW w:type="dxa" w:w="6463"/>
            <w:vAlign w:val="center"/>
            <w:shd w:fill="FFFFFF"/>
          </w:tcPr>
          <w:p>
            <w:pPr>
              <w:spacing w:after="20" w:line="264" w:lineRule="auto"/>
            </w:pPr>
            <w:r>
              <w:rPr>
                <w:b w:val="0"/>
                <w:sz w:val="19"/>
              </w:rPr>
              <w:t>组/解组、嵌套时间映射、复制和引用</w:t>
            </w:r>
          </w:p>
        </w:tc>
      </w:tr>
      <w:tr>
        <w:trPr>
          <w:cantSplit/>
        </w:trPr>
        <w:tc>
          <w:tcPr>
            <w:tcW w:type="dxa" w:w="1191"/>
            <w:vAlign w:val="center"/>
            <w:shd w:fill="F5F7F9"/>
          </w:tcPr>
          <w:p>
            <w:pPr>
              <w:spacing w:after="20" w:line="264" w:lineRule="auto"/>
            </w:pPr>
            <w:r>
              <w:rPr>
                <w:b w:val="0"/>
                <w:sz w:val="19"/>
              </w:rPr>
              <w:t>ACT14</w:t>
              <w:br/>
              <w:t>建设</w:t>
            </w:r>
          </w:p>
        </w:tc>
        <w:tc>
          <w:tcPr>
            <w:tcW w:type="dxa" w:w="2381"/>
            <w:vAlign w:val="center"/>
            <w:shd w:fill="F5F7F9"/>
          </w:tcPr>
          <w:p>
            <w:pPr>
              <w:spacing w:after="20" w:line="264" w:lineRule="auto"/>
            </w:pPr>
            <w:r>
              <w:rPr>
                <w:b w:val="0"/>
                <w:sz w:val="19"/>
              </w:rPr>
              <w:t>Tweak/Edit Action</w:t>
            </w:r>
          </w:p>
        </w:tc>
        <w:tc>
          <w:tcPr>
            <w:tcW w:type="dxa" w:w="6463"/>
            <w:vAlign w:val="center"/>
            <w:shd w:fill="F5F7F9"/>
          </w:tcPr>
          <w:p>
            <w:pPr>
              <w:spacing w:after="20" w:line="264" w:lineRule="auto"/>
            </w:pPr>
            <w:r>
              <w:rPr>
                <w:b w:val="0"/>
                <w:sz w:val="19"/>
              </w:rPr>
              <w:t>Full Stack/Lower Stack/Stashed+solo、Pin时间显示、独立动作及可逆录键</w:t>
            </w:r>
          </w:p>
        </w:tc>
      </w:tr>
      <w:tr>
        <w:trPr>
          <w:cantSplit/>
        </w:trPr>
        <w:tc>
          <w:tcPr>
            <w:tcW w:type="dxa" w:w="1191"/>
            <w:vAlign w:val="center"/>
            <w:shd w:fill="FFFFFF"/>
          </w:tcPr>
          <w:p>
            <w:pPr>
              <w:spacing w:after="20" w:line="264" w:lineRule="auto"/>
            </w:pPr>
            <w:r>
              <w:rPr>
                <w:b w:val="0"/>
                <w:sz w:val="19"/>
              </w:rPr>
              <w:t>ACT15</w:t>
              <w:br/>
              <w:t>建设</w:t>
            </w:r>
          </w:p>
        </w:tc>
        <w:tc>
          <w:tcPr>
            <w:tcW w:type="dxa" w:w="2381"/>
            <w:vAlign w:val="center"/>
            <w:shd w:fill="FFFFFF"/>
          </w:tcPr>
          <w:p>
            <w:pPr>
              <w:spacing w:after="20" w:line="264" w:lineRule="auto"/>
            </w:pPr>
            <w:r>
              <w:rPr>
                <w:b w:val="0"/>
                <w:sz w:val="19"/>
              </w:rPr>
              <w:t>NLA Bake</w:t>
            </w:r>
          </w:p>
        </w:tc>
        <w:tc>
          <w:tcPr>
            <w:tcW w:type="dxa" w:w="6463"/>
            <w:vAlign w:val="center"/>
            <w:shd w:fill="FFFFFF"/>
          </w:tcPr>
          <w:p>
            <w:pPr>
              <w:spacing w:after="20" w:line="264" w:lineRule="auto"/>
            </w:pPr>
            <w:r>
              <w:rPr>
                <w:b w:val="0"/>
                <w:sz w:val="19"/>
              </w:rPr>
              <w:t>视觉结果转新动作、原栈保留/禁用、误差和完整撤销</w:t>
            </w:r>
          </w:p>
        </w:tc>
      </w:tr>
      <w:tr>
        <w:trPr>
          <w:cantSplit/>
        </w:trPr>
        <w:tc>
          <w:tcPr>
            <w:tcW w:type="dxa" w:w="1191"/>
            <w:vAlign w:val="center"/>
            <w:shd w:fill="F5F7F9"/>
          </w:tcPr>
          <w:p>
            <w:r>
              <w:t>ACT16</w:t>
              <w:br/>
              <w:t>建设</w:t>
            </w:r>
          </w:p>
        </w:tc>
        <w:tc>
          <w:tcPr>
            <w:tcW w:type="dxa" w:w="2381"/>
            <w:vAlign w:val="center"/>
            <w:shd w:fill="F5F7F9"/>
          </w:tcPr>
          <w:p>
            <w:pPr>
              <w:spacing w:after="20" w:line="264" w:lineRule="auto"/>
            </w:pPr>
            <w:r>
              <w:rPr>
                <w:b w:val="0"/>
                <w:sz w:val="19"/>
              </w:rPr>
              <w:t>Sound Clip Strips</w:t>
            </w:r>
          </w:p>
        </w:tc>
        <w:tc>
          <w:tcPr>
            <w:tcW w:type="dxa" w:w="6463"/>
            <w:vAlign w:val="center"/>
            <w:shd w:fill="F5F7F9"/>
          </w:tcPr>
          <w:p>
            <w:r>
              <w:t>E01 Speaker事件、音源/空间参数与离线混音；起点触发、声音文件时长，不套Action裁剪；A3</w:t>
            </w:r>
          </w:p>
        </w:tc>
      </w:tr>
    </w:tbl>
    <w:p>
      <w:pPr>
        <w:pStyle w:val="Heading2"/>
      </w:pPr>
      <w:r>
        <w:rPr>
          <w:color w:val="000000"/>
        </w:rPr>
        <w:t>RIG 骨架建立与组织 计划全部12族</w:t>
      </w:r>
    </w:p>
    <w:p>
      <w:r>
        <w:rPr>
          <w:b w:val="0"/>
        </w:rPr>
        <w:t>官方依据：[AR34、AR35]。下列数量为规划覆盖，不是本域已实现比例。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RIG01</w:t>
              <w:br/>
              <w:t>建设</w:t>
            </w:r>
          </w:p>
        </w:tc>
        <w:tc>
          <w:tcPr>
            <w:tcW w:type="dxa" w:w="2381"/>
            <w:vAlign w:val="center"/>
            <w:shd w:fill="FFFFFF"/>
          </w:tcPr>
          <w:p>
            <w:pPr>
              <w:spacing w:after="20" w:line="264" w:lineRule="auto"/>
            </w:pPr>
            <w:r>
              <w:rPr>
                <w:b w:val="0"/>
                <w:sz w:val="19"/>
              </w:rPr>
              <w:t>Armature/Rest/Pose 数据</w:t>
            </w:r>
          </w:p>
        </w:tc>
        <w:tc>
          <w:tcPr>
            <w:tcW w:type="dxa" w:w="6463"/>
            <w:vAlign w:val="center"/>
            <w:shd w:fill="FFFFFF"/>
          </w:tcPr>
          <w:p>
            <w:pPr>
              <w:spacing w:after="20" w:line="264" w:lineRule="auto"/>
            </w:pPr>
            <w:r>
              <w:rPr>
                <w:b w:val="0"/>
                <w:sz w:val="19"/>
              </w:rPr>
              <w:t>对象、静态骨架、姿势分离，稳定 BoneID</w:t>
            </w:r>
          </w:p>
        </w:tc>
      </w:tr>
      <w:tr>
        <w:trPr>
          <w:cantSplit/>
        </w:trPr>
        <w:tc>
          <w:tcPr>
            <w:tcW w:type="dxa" w:w="1191"/>
            <w:vAlign w:val="center"/>
            <w:shd w:fill="F5F7F9"/>
          </w:tcPr>
          <w:p>
            <w:pPr>
              <w:spacing w:after="20" w:line="264" w:lineRule="auto"/>
            </w:pPr>
            <w:r>
              <w:rPr>
                <w:b w:val="0"/>
                <w:sz w:val="19"/>
              </w:rPr>
              <w:t>RIG02</w:t>
              <w:br/>
              <w:t>建设</w:t>
            </w:r>
          </w:p>
        </w:tc>
        <w:tc>
          <w:tcPr>
            <w:tcW w:type="dxa" w:w="2381"/>
            <w:vAlign w:val="center"/>
            <w:shd w:fill="F5F7F9"/>
          </w:tcPr>
          <w:p>
            <w:pPr>
              <w:spacing w:after="20" w:line="264" w:lineRule="auto"/>
            </w:pPr>
            <w:r>
              <w:rPr>
                <w:b w:val="0"/>
                <w:sz w:val="19"/>
              </w:rPr>
              <w:t>基础骨编辑</w:t>
            </w:r>
          </w:p>
        </w:tc>
        <w:tc>
          <w:tcPr>
            <w:tcW w:type="dxa" w:w="6463"/>
            <w:vAlign w:val="center"/>
            <w:shd w:fill="F5F7F9"/>
          </w:tcPr>
          <w:p>
            <w:pPr>
              <w:spacing w:after="20" w:line="264" w:lineRule="auto"/>
            </w:pPr>
            <w:r>
              <w:rPr>
                <w:b w:val="0"/>
                <w:sz w:val="19"/>
              </w:rPr>
              <w:t>head/tail/roll、joint/body选择、Edit锁、创建/删除/G/R/S与连接骨守卫</w:t>
            </w:r>
          </w:p>
        </w:tc>
      </w:tr>
      <w:tr>
        <w:trPr>
          <w:cantSplit/>
        </w:trPr>
        <w:tc>
          <w:tcPr>
            <w:tcW w:type="dxa" w:w="1191"/>
            <w:vAlign w:val="center"/>
            <w:shd w:fill="FFFFFF"/>
          </w:tcPr>
          <w:p>
            <w:pPr>
              <w:spacing w:after="20" w:line="264" w:lineRule="auto"/>
            </w:pPr>
            <w:r>
              <w:rPr>
                <w:b w:val="0"/>
                <w:sz w:val="19"/>
              </w:rPr>
              <w:t>RIG03</w:t>
              <w:br/>
              <w:t>建设</w:t>
            </w:r>
          </w:p>
        </w:tc>
        <w:tc>
          <w:tcPr>
            <w:tcW w:type="dxa" w:w="2381"/>
            <w:vAlign w:val="center"/>
            <w:shd w:fill="FFFFFF"/>
          </w:tcPr>
          <w:p>
            <w:pPr>
              <w:spacing w:after="20" w:line="264" w:lineRule="auto"/>
            </w:pPr>
            <w:r>
              <w:rPr>
                <w:b w:val="0"/>
                <w:sz w:val="19"/>
              </w:rPr>
              <w:t>结构编辑</w:t>
            </w:r>
          </w:p>
        </w:tc>
        <w:tc>
          <w:tcPr>
            <w:tcW w:type="dxa" w:w="6463"/>
            <w:vAlign w:val="center"/>
            <w:shd w:fill="FFFFFF"/>
          </w:tcPr>
          <w:p>
            <w:pPr>
              <w:spacing w:after="20" w:line="264" w:lineRule="auto"/>
            </w:pPr>
            <w:r>
              <w:rPr>
                <w:b w:val="0"/>
                <w:sz w:val="19"/>
              </w:rPr>
              <w:t>extrude/subdivide/duplicate/dissolve、Fill/Split/Switch Direction、parent/connect/disconnect</w:t>
            </w:r>
          </w:p>
        </w:tc>
      </w:tr>
      <w:tr>
        <w:trPr>
          <w:cantSplit/>
        </w:trPr>
        <w:tc>
          <w:tcPr>
            <w:tcW w:type="dxa" w:w="1191"/>
            <w:vAlign w:val="center"/>
            <w:shd w:fill="F5F7F9"/>
          </w:tcPr>
          <w:p>
            <w:pPr>
              <w:spacing w:after="20" w:line="264" w:lineRule="auto"/>
            </w:pPr>
            <w:r>
              <w:rPr>
                <w:b w:val="0"/>
                <w:sz w:val="19"/>
              </w:rPr>
              <w:t>RIG04</w:t>
              <w:br/>
              <w:t>建设</w:t>
            </w:r>
          </w:p>
        </w:tc>
        <w:tc>
          <w:tcPr>
            <w:tcW w:type="dxa" w:w="2381"/>
            <w:vAlign w:val="center"/>
            <w:shd w:fill="F5F7F9"/>
          </w:tcPr>
          <w:p>
            <w:pPr>
              <w:spacing w:after="20" w:line="264" w:lineRule="auto"/>
            </w:pPr>
            <w:r>
              <w:rPr>
                <w:b w:val="0"/>
                <w:sz w:val="19"/>
              </w:rPr>
              <w:t>组织编辑</w:t>
            </w:r>
          </w:p>
        </w:tc>
        <w:tc>
          <w:tcPr>
            <w:tcW w:type="dxa" w:w="6463"/>
            <w:vAlign w:val="center"/>
            <w:shd w:fill="F5F7F9"/>
          </w:tcPr>
          <w:p>
            <w:pPr>
              <w:spacing w:after="20" w:line="264" w:lineRule="auto"/>
            </w:pPr>
            <w:r>
              <w:rPr>
                <w:b w:val="0"/>
                <w:sz w:val="19"/>
              </w:rPr>
              <w:t>join/separate、名称及侧名、选择/隐藏/显现</w:t>
            </w:r>
          </w:p>
        </w:tc>
      </w:tr>
      <w:tr>
        <w:trPr>
          <w:cantSplit/>
        </w:trPr>
        <w:tc>
          <w:tcPr>
            <w:tcW w:type="dxa" w:w="1191"/>
            <w:vAlign w:val="center"/>
            <w:shd w:fill="FFFFFF"/>
          </w:tcPr>
          <w:p>
            <w:pPr>
              <w:spacing w:after="20" w:line="264" w:lineRule="auto"/>
            </w:pPr>
            <w:r>
              <w:rPr>
                <w:b w:val="0"/>
                <w:sz w:val="19"/>
              </w:rPr>
              <w:t>RIG05</w:t>
              <w:br/>
              <w:t>建设</w:t>
            </w:r>
          </w:p>
        </w:tc>
        <w:tc>
          <w:tcPr>
            <w:tcW w:type="dxa" w:w="2381"/>
            <w:vAlign w:val="center"/>
            <w:shd w:fill="FFFFFF"/>
          </w:tcPr>
          <w:p>
            <w:pPr>
              <w:spacing w:after="20" w:line="264" w:lineRule="auto"/>
            </w:pPr>
            <w:r>
              <w:rPr>
                <w:b w:val="0"/>
                <w:sz w:val="19"/>
              </w:rPr>
              <w:t>对称编辑</w:t>
            </w:r>
          </w:p>
        </w:tc>
        <w:tc>
          <w:tcPr>
            <w:tcW w:type="dxa" w:w="6463"/>
            <w:vAlign w:val="center"/>
            <w:shd w:fill="FFFFFF"/>
          </w:tcPr>
          <w:p>
            <w:pPr>
              <w:spacing w:after="20" w:line="264" w:lineRule="auto"/>
            </w:pPr>
            <w:r>
              <w:rPr>
                <w:b w:val="0"/>
                <w:sz w:val="19"/>
              </w:rPr>
              <w:t>Symmetrize、X-axis Mirror、显式左右配对</w:t>
            </w:r>
          </w:p>
        </w:tc>
      </w:tr>
      <w:tr>
        <w:trPr>
          <w:cantSplit/>
        </w:trPr>
        <w:tc>
          <w:tcPr>
            <w:tcW w:type="dxa" w:w="1191"/>
            <w:vAlign w:val="center"/>
            <w:shd w:fill="F5F7F9"/>
          </w:tcPr>
          <w:p>
            <w:pPr>
              <w:spacing w:after="20" w:line="264" w:lineRule="auto"/>
            </w:pPr>
            <w:r>
              <w:rPr>
                <w:b w:val="0"/>
                <w:sz w:val="19"/>
              </w:rPr>
              <w:t>RIG06</w:t>
              <w:br/>
              <w:t>建设</w:t>
            </w:r>
          </w:p>
        </w:tc>
        <w:tc>
          <w:tcPr>
            <w:tcW w:type="dxa" w:w="2381"/>
            <w:vAlign w:val="center"/>
            <w:shd w:fill="F5F7F9"/>
          </w:tcPr>
          <w:p>
            <w:pPr>
              <w:spacing w:after="20" w:line="264" w:lineRule="auto"/>
            </w:pPr>
            <w:r>
              <w:rPr>
                <w:b w:val="0"/>
                <w:sz w:val="19"/>
              </w:rPr>
              <w:t>Bone Collections</w:t>
            </w:r>
          </w:p>
        </w:tc>
        <w:tc>
          <w:tcPr>
            <w:tcW w:type="dxa" w:w="6463"/>
            <w:vAlign w:val="center"/>
            <w:shd w:fill="F5F7F9"/>
          </w:tcPr>
          <w:p>
            <w:pPr>
              <w:spacing w:after="20" w:line="264" w:lineRule="auto"/>
            </w:pPr>
            <w:r>
              <w:rPr>
                <w:b w:val="0"/>
                <w:sz w:val="19"/>
              </w:rPr>
              <w:t>分层集合、成员、显隐、选择、solo 与颜色</w:t>
            </w:r>
          </w:p>
        </w:tc>
      </w:tr>
      <w:tr>
        <w:trPr>
          <w:cantSplit/>
        </w:trPr>
        <w:tc>
          <w:tcPr>
            <w:tcW w:type="dxa" w:w="1191"/>
            <w:vAlign w:val="center"/>
            <w:shd w:fill="FFFFFF"/>
          </w:tcPr>
          <w:p>
            <w:pPr>
              <w:spacing w:after="20" w:line="264" w:lineRule="auto"/>
            </w:pPr>
            <w:r>
              <w:rPr>
                <w:b w:val="0"/>
                <w:sz w:val="19"/>
              </w:rPr>
              <w:t>RIG07</w:t>
              <w:br/>
              <w:t>建设</w:t>
            </w:r>
          </w:p>
        </w:tc>
        <w:tc>
          <w:tcPr>
            <w:tcW w:type="dxa" w:w="2381"/>
            <w:vAlign w:val="center"/>
            <w:shd w:fill="FFFFFF"/>
          </w:tcPr>
          <w:p>
            <w:pPr>
              <w:spacing w:after="20" w:line="264" w:lineRule="auto"/>
            </w:pPr>
            <w:r>
              <w:rPr>
                <w:b w:val="0"/>
                <w:sz w:val="19"/>
              </w:rPr>
              <w:t>骨显示及自定义形状</w:t>
            </w:r>
          </w:p>
        </w:tc>
        <w:tc>
          <w:tcPr>
            <w:tcW w:type="dxa" w:w="6463"/>
            <w:vAlign w:val="center"/>
            <w:shd w:fill="FFFFFF"/>
          </w:tcPr>
          <w:p>
            <w:pPr>
              <w:spacing w:after="20" w:line="264" w:lineRule="auto"/>
            </w:pPr>
            <w:r>
              <w:rPr>
                <w:b w:val="0"/>
                <w:sz w:val="19"/>
              </w:rPr>
              <w:t>In Front、显示形状/轴/名称、custom shape 及其变换</w:t>
            </w:r>
          </w:p>
        </w:tc>
      </w:tr>
      <w:tr>
        <w:trPr>
          <w:cantSplit/>
        </w:trPr>
        <w:tc>
          <w:tcPr>
            <w:tcW w:type="dxa" w:w="1191"/>
            <w:vAlign w:val="center"/>
            <w:shd w:fill="F5F7F9"/>
          </w:tcPr>
          <w:p>
            <w:pPr>
              <w:spacing w:after="20" w:line="264" w:lineRule="auto"/>
            </w:pPr>
            <w:r>
              <w:rPr>
                <w:b w:val="0"/>
                <w:sz w:val="19"/>
              </w:rPr>
              <w:t>RIG08</w:t>
              <w:br/>
              <w:t>建设</w:t>
            </w:r>
          </w:p>
        </w:tc>
        <w:tc>
          <w:tcPr>
            <w:tcW w:type="dxa" w:w="2381"/>
            <w:vAlign w:val="center"/>
            <w:shd w:fill="F5F7F9"/>
          </w:tcPr>
          <w:p>
            <w:pPr>
              <w:spacing w:after="20" w:line="264" w:lineRule="auto"/>
            </w:pPr>
            <w:r>
              <w:rPr>
                <w:b w:val="0"/>
                <w:sz w:val="19"/>
              </w:rPr>
              <w:t>继承关系</w:t>
            </w:r>
          </w:p>
        </w:tc>
        <w:tc>
          <w:tcPr>
            <w:tcW w:type="dxa" w:w="6463"/>
            <w:vAlign w:val="center"/>
            <w:shd w:fill="F5F7F9"/>
          </w:tcPr>
          <w:p>
            <w:pPr>
              <w:spacing w:after="20" w:line="264" w:lineRule="auto"/>
            </w:pPr>
            <w:r>
              <w:rPr>
                <w:b w:val="0"/>
                <w:sz w:val="19"/>
              </w:rPr>
              <w:t>Local Location、Inherit Rotation、Relative Parenting，六种 Inherit Scale 及空间换算</w:t>
            </w:r>
          </w:p>
        </w:tc>
      </w:tr>
      <w:tr>
        <w:trPr>
          <w:cantSplit/>
        </w:trPr>
        <w:tc>
          <w:tcPr>
            <w:tcW w:type="dxa" w:w="1191"/>
            <w:vAlign w:val="center"/>
            <w:shd w:fill="FFFFFF"/>
          </w:tcPr>
          <w:p>
            <w:pPr>
              <w:spacing w:after="20" w:line="264" w:lineRule="auto"/>
            </w:pPr>
            <w:r>
              <w:rPr>
                <w:b w:val="0"/>
                <w:sz w:val="19"/>
              </w:rPr>
              <w:t>RIG09</w:t>
              <w:br/>
              <w:t>建设</w:t>
            </w:r>
          </w:p>
        </w:tc>
        <w:tc>
          <w:tcPr>
            <w:tcW w:type="dxa" w:w="2381"/>
            <w:vAlign w:val="center"/>
            <w:shd w:fill="FFFFFF"/>
          </w:tcPr>
          <w:p>
            <w:pPr>
              <w:spacing w:after="20" w:line="264" w:lineRule="auto"/>
            </w:pPr>
            <w:r>
              <w:rPr>
                <w:b w:val="0"/>
                <w:sz w:val="19"/>
              </w:rPr>
              <w:t>变形属性</w:t>
            </w:r>
          </w:p>
        </w:tc>
        <w:tc>
          <w:tcPr>
            <w:tcW w:type="dxa" w:w="6463"/>
            <w:vAlign w:val="center"/>
            <w:shd w:fill="FFFFFF"/>
          </w:tcPr>
          <w:p>
            <w:pPr>
              <w:spacing w:after="20" w:line="264" w:lineRule="auto"/>
            </w:pPr>
            <w:r>
              <w:rPr>
                <w:b w:val="0"/>
                <w:sz w:val="19"/>
              </w:rPr>
              <w:t>deform flag、envelope radius/distance/weight 及显示编辑</w:t>
            </w:r>
          </w:p>
        </w:tc>
      </w:tr>
      <w:tr>
        <w:trPr>
          <w:cantSplit/>
        </w:trPr>
        <w:tc>
          <w:tcPr>
            <w:tcW w:type="dxa" w:w="1191"/>
            <w:vAlign w:val="center"/>
            <w:shd w:fill="F5F7F9"/>
          </w:tcPr>
          <w:p>
            <w:pPr>
              <w:spacing w:after="20" w:line="264" w:lineRule="auto"/>
            </w:pPr>
            <w:r>
              <w:rPr>
                <w:b w:val="0"/>
                <w:sz w:val="19"/>
              </w:rPr>
              <w:t>RIG10</w:t>
              <w:br/>
              <w:t>建设</w:t>
            </w:r>
          </w:p>
        </w:tc>
        <w:tc>
          <w:tcPr>
            <w:tcW w:type="dxa" w:w="2381"/>
            <w:vAlign w:val="center"/>
            <w:shd w:fill="F5F7F9"/>
          </w:tcPr>
          <w:p>
            <w:pPr>
              <w:spacing w:after="20" w:line="264" w:lineRule="auto"/>
            </w:pPr>
            <w:r>
              <w:rPr>
                <w:b w:val="0"/>
                <w:sz w:val="19"/>
              </w:rPr>
              <w:t>Rest 变更与应用</w:t>
            </w:r>
          </w:p>
        </w:tc>
        <w:tc>
          <w:tcPr>
            <w:tcW w:type="dxa" w:w="6463"/>
            <w:vAlign w:val="center"/>
            <w:shd w:fill="F5F7F9"/>
          </w:tcPr>
          <w:p>
            <w:pPr>
              <w:spacing w:after="20" w:line="264" w:lineRule="auto"/>
            </w:pPr>
            <w:r>
              <w:rPr>
                <w:b w:val="0"/>
                <w:sz w:val="19"/>
              </w:rPr>
              <w:t>Apply Pose as Rest、共享资产影响、保持或重绑的明确事务</w:t>
            </w:r>
          </w:p>
        </w:tc>
      </w:tr>
      <w:tr>
        <w:trPr>
          <w:cantSplit/>
        </w:trPr>
        <w:tc>
          <w:tcPr>
            <w:tcW w:type="dxa" w:w="1191"/>
            <w:vAlign w:val="center"/>
            <w:shd w:fill="FFFFFF"/>
          </w:tcPr>
          <w:p>
            <w:pPr>
              <w:spacing w:after="20" w:line="264" w:lineRule="auto"/>
            </w:pPr>
            <w:r>
              <w:rPr>
                <w:b w:val="0"/>
                <w:sz w:val="19"/>
              </w:rPr>
              <w:t>RIG11</w:t>
              <w:br/>
              <w:t>建设</w:t>
            </w:r>
          </w:p>
        </w:tc>
        <w:tc>
          <w:tcPr>
            <w:tcW w:type="dxa" w:w="2381"/>
            <w:vAlign w:val="center"/>
            <w:shd w:fill="FFFFFF"/>
          </w:tcPr>
          <w:p>
            <w:pPr>
              <w:spacing w:after="20" w:line="264" w:lineRule="auto"/>
            </w:pPr>
            <w:r>
              <w:rPr>
                <w:b w:val="0"/>
                <w:sz w:val="19"/>
              </w:rPr>
              <w:t>多骨架与骨父级</w:t>
            </w:r>
          </w:p>
        </w:tc>
        <w:tc>
          <w:tcPr>
            <w:tcW w:type="dxa" w:w="6463"/>
            <w:vAlign w:val="center"/>
            <w:shd w:fill="FFFFFF"/>
          </w:tcPr>
          <w:p>
            <w:pPr>
              <w:spacing w:after="20" w:line="264" w:lineRule="auto"/>
            </w:pPr>
            <w:r>
              <w:rPr>
                <w:b w:val="0"/>
                <w:sz w:val="19"/>
              </w:rPr>
              <w:t>多对象 Pose 编辑、bone parenting、稳定引用及复制删除</w:t>
            </w:r>
          </w:p>
        </w:tc>
      </w:tr>
      <w:tr>
        <w:trPr>
          <w:cantSplit/>
        </w:trPr>
        <w:tc>
          <w:tcPr>
            <w:tcW w:type="dxa" w:w="1191"/>
            <w:vAlign w:val="center"/>
            <w:shd w:fill="F5F7F9"/>
          </w:tcPr>
          <w:p>
            <w:pPr>
              <w:spacing w:after="20" w:line="264" w:lineRule="auto"/>
            </w:pPr>
            <w:r>
              <w:rPr>
                <w:b w:val="0"/>
                <w:sz w:val="19"/>
              </w:rPr>
              <w:t>RIG12</w:t>
              <w:br/>
              <w:t>建设</w:t>
            </w:r>
          </w:p>
        </w:tc>
        <w:tc>
          <w:tcPr>
            <w:tcW w:type="dxa" w:w="2381"/>
            <w:vAlign w:val="center"/>
            <w:shd w:fill="F5F7F9"/>
          </w:tcPr>
          <w:p>
            <w:pPr>
              <w:spacing w:after="20" w:line="264" w:lineRule="auto"/>
            </w:pPr>
            <w:r>
              <w:rPr>
                <w:b w:val="0"/>
                <w:sz w:val="19"/>
              </w:rPr>
              <w:t>Bendy Bones</w:t>
            </w:r>
          </w:p>
        </w:tc>
        <w:tc>
          <w:tcPr>
            <w:tcW w:type="dxa" w:w="6463"/>
            <w:vAlign w:val="center"/>
            <w:shd w:fill="F5F7F9"/>
          </w:tcPr>
          <w:p>
            <w:pPr>
              <w:spacing w:after="20" w:line="264" w:lineRule="auto"/>
            </w:pPr>
            <w:r>
              <w:rPr>
                <w:b w:val="0"/>
                <w:sz w:val="19"/>
              </w:rPr>
              <w:t>分段、handles、ease/roll/scale、segment blending、约束head-tail跟随和形变</w:t>
            </w:r>
          </w:p>
        </w:tc>
      </w:tr>
    </w:tbl>
    <w:p>
      <w:pPr>
        <w:pStyle w:val="Heading2"/>
      </w:pPr>
      <w:r>
        <w:rPr>
          <w:color w:val="000000"/>
        </w:rPr>
        <w:t>POS 姿态创作与工具 计划全部11族</w:t>
      </w:r>
    </w:p>
    <w:p>
      <w:r>
        <w:rPr>
          <w:b w:val="0"/>
        </w:rPr>
        <w:t>官方依据：[AR36—AR38]。下列数量为规划覆盖，不是本域已实现比例。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POS01</w:t>
              <w:br/>
              <w:t>建设</w:t>
            </w:r>
          </w:p>
        </w:tc>
        <w:tc>
          <w:tcPr>
            <w:tcW w:type="dxa" w:w="2381"/>
            <w:vAlign w:val="center"/>
            <w:shd w:fill="FFFFFF"/>
          </w:tcPr>
          <w:p>
            <w:pPr>
              <w:spacing w:after="20" w:line="264" w:lineRule="auto"/>
            </w:pPr>
            <w:r>
              <w:rPr>
                <w:b w:val="0"/>
                <w:sz w:val="19"/>
              </w:rPr>
              <w:t>Pose Mode 变换</w:t>
            </w:r>
          </w:p>
        </w:tc>
        <w:tc>
          <w:tcPr>
            <w:tcW w:type="dxa" w:w="6463"/>
            <w:vAlign w:val="center"/>
            <w:shd w:fill="FFFFFF"/>
          </w:tcPr>
          <w:p>
            <w:pPr>
              <w:spacing w:after="20" w:line="264" w:lineRule="auto"/>
            </w:pPr>
            <w:r>
              <w:rPr>
                <w:b w:val="0"/>
                <w:sz w:val="19"/>
              </w:rPr>
              <w:t>局部/姿态/世界语境的骨 FK、G/R/S、清除变换及锁轴</w:t>
            </w:r>
          </w:p>
        </w:tc>
      </w:tr>
      <w:tr>
        <w:trPr>
          <w:cantSplit/>
        </w:trPr>
        <w:tc>
          <w:tcPr>
            <w:tcW w:type="dxa" w:w="1191"/>
            <w:vAlign w:val="center"/>
            <w:shd w:fill="F5F7F9"/>
          </w:tcPr>
          <w:p>
            <w:pPr>
              <w:spacing w:after="20" w:line="264" w:lineRule="auto"/>
            </w:pPr>
            <w:r>
              <w:rPr>
                <w:b w:val="0"/>
                <w:sz w:val="19"/>
              </w:rPr>
              <w:t>POS02</w:t>
              <w:br/>
              <w:t>建设</w:t>
            </w:r>
          </w:p>
        </w:tc>
        <w:tc>
          <w:tcPr>
            <w:tcW w:type="dxa" w:w="2381"/>
            <w:vAlign w:val="center"/>
            <w:shd w:fill="F5F7F9"/>
          </w:tcPr>
          <w:p>
            <w:pPr>
              <w:spacing w:after="20" w:line="264" w:lineRule="auto"/>
            </w:pPr>
            <w:r>
              <w:rPr>
                <w:b w:val="0"/>
                <w:sz w:val="19"/>
              </w:rPr>
              <w:t>骨选择工具</w:t>
            </w:r>
          </w:p>
        </w:tc>
        <w:tc>
          <w:tcPr>
            <w:tcW w:type="dxa" w:w="6463"/>
            <w:vAlign w:val="center"/>
            <w:shd w:fill="F5F7F9"/>
          </w:tcPr>
          <w:p>
            <w:pPr>
              <w:spacing w:after="20" w:line="264" w:lineRule="auto"/>
            </w:pPr>
            <w:r>
              <w:rPr>
                <w:b w:val="0"/>
                <w:sz w:val="19"/>
              </w:rPr>
              <w:t>链、父子、mirror、pattern、group、constraint target、多骨选择及Selection Sets</w:t>
            </w:r>
          </w:p>
        </w:tc>
      </w:tr>
      <w:tr>
        <w:trPr>
          <w:cantSplit/>
        </w:trPr>
        <w:tc>
          <w:tcPr>
            <w:tcW w:type="dxa" w:w="1191"/>
            <w:vAlign w:val="center"/>
            <w:shd w:fill="FFFFFF"/>
          </w:tcPr>
          <w:p>
            <w:pPr>
              <w:spacing w:after="20" w:line="264" w:lineRule="auto"/>
            </w:pPr>
            <w:r>
              <w:rPr>
                <w:b w:val="0"/>
                <w:sz w:val="19"/>
              </w:rPr>
              <w:t>POS03</w:t>
              <w:br/>
              <w:t>建设</w:t>
            </w:r>
          </w:p>
        </w:tc>
        <w:tc>
          <w:tcPr>
            <w:tcW w:type="dxa" w:w="2381"/>
            <w:vAlign w:val="center"/>
            <w:shd w:fill="FFFFFF"/>
          </w:tcPr>
          <w:p>
            <w:pPr>
              <w:spacing w:after="20" w:line="264" w:lineRule="auto"/>
            </w:pPr>
            <w:r>
              <w:rPr>
                <w:b w:val="0"/>
                <w:sz w:val="19"/>
              </w:rPr>
              <w:t>Copy/Paste/Flip Pose</w:t>
            </w:r>
          </w:p>
        </w:tc>
        <w:tc>
          <w:tcPr>
            <w:tcW w:type="dxa" w:w="6463"/>
            <w:vAlign w:val="center"/>
            <w:shd w:fill="FFFFFF"/>
          </w:tcPr>
          <w:p>
            <w:pPr>
              <w:spacing w:after="20" w:line="264" w:lineRule="auto"/>
            </w:pPr>
            <w:r>
              <w:rPr>
                <w:b w:val="0"/>
                <w:sz w:val="19"/>
              </w:rPr>
              <w:t>选中骨范围、镜像 rest-space、四元数符号操作</w:t>
            </w:r>
          </w:p>
        </w:tc>
      </w:tr>
      <w:tr>
        <w:trPr>
          <w:cantSplit/>
        </w:trPr>
        <w:tc>
          <w:tcPr>
            <w:tcW w:type="dxa" w:w="1191"/>
            <w:vAlign w:val="center"/>
            <w:shd w:fill="F5F7F9"/>
          </w:tcPr>
          <w:p>
            <w:pPr>
              <w:spacing w:after="20" w:line="264" w:lineRule="auto"/>
            </w:pPr>
            <w:r>
              <w:rPr>
                <w:b w:val="0"/>
                <w:sz w:val="19"/>
              </w:rPr>
              <w:t>POS04</w:t>
              <w:br/>
              <w:t>建设</w:t>
            </w:r>
          </w:p>
        </w:tc>
        <w:tc>
          <w:tcPr>
            <w:tcW w:type="dxa" w:w="2381"/>
            <w:vAlign w:val="center"/>
            <w:shd w:fill="F5F7F9"/>
          </w:tcPr>
          <w:p>
            <w:pPr>
              <w:spacing w:after="20" w:line="264" w:lineRule="auto"/>
            </w:pPr>
            <w:r>
              <w:rPr>
                <w:b w:val="0"/>
                <w:sz w:val="19"/>
              </w:rPr>
              <w:t>Pose Assets</w:t>
            </w:r>
          </w:p>
        </w:tc>
        <w:tc>
          <w:tcPr>
            <w:tcW w:type="dxa" w:w="6463"/>
            <w:vAlign w:val="center"/>
            <w:shd w:fill="F5F7F9"/>
          </w:tcPr>
          <w:p>
            <w:pPr>
              <w:spacing w:after="20" w:line="264" w:lineRule="auto"/>
            </w:pPr>
            <w:r>
              <w:rPr>
                <w:b w:val="0"/>
                <w:sz w:val="19"/>
              </w:rPr>
              <w:t>创建、更新、替换/增加/移除通道、名称/预览/目录/搜索</w:t>
            </w:r>
          </w:p>
        </w:tc>
      </w:tr>
      <w:tr>
        <w:trPr>
          <w:cantSplit/>
        </w:trPr>
        <w:tc>
          <w:tcPr>
            <w:tcW w:type="dxa" w:w="1191"/>
            <w:vAlign w:val="center"/>
            <w:shd w:fill="FFFFFF"/>
          </w:tcPr>
          <w:p>
            <w:pPr>
              <w:spacing w:after="20" w:line="264" w:lineRule="auto"/>
            </w:pPr>
            <w:r>
              <w:rPr>
                <w:b w:val="0"/>
                <w:sz w:val="19"/>
              </w:rPr>
              <w:t>POS05</w:t>
              <w:br/>
              <w:t>建设</w:t>
            </w:r>
          </w:p>
        </w:tc>
        <w:tc>
          <w:tcPr>
            <w:tcW w:type="dxa" w:w="2381"/>
            <w:vAlign w:val="center"/>
            <w:shd w:fill="FFFFFF"/>
          </w:tcPr>
          <w:p>
            <w:pPr>
              <w:spacing w:after="20" w:line="264" w:lineRule="auto"/>
            </w:pPr>
            <w:r>
              <w:rPr>
                <w:b w:val="0"/>
                <w:sz w:val="19"/>
              </w:rPr>
              <w:t>Pose 应用与混合</w:t>
            </w:r>
          </w:p>
        </w:tc>
        <w:tc>
          <w:tcPr>
            <w:tcW w:type="dxa" w:w="6463"/>
            <w:vAlign w:val="center"/>
            <w:shd w:fill="FFFFFF"/>
          </w:tcPr>
          <w:p>
            <w:pPr>
              <w:spacing w:after="20" w:line="264" w:lineRule="auto"/>
            </w:pPr>
            <w:r>
              <w:rPr>
                <w:b w:val="0"/>
                <w:sz w:val="19"/>
              </w:rPr>
              <w:t>全身/选骨、交互权重、左右镜像、匹配 Slot</w:t>
            </w:r>
          </w:p>
        </w:tc>
      </w:tr>
      <w:tr>
        <w:trPr>
          <w:cantSplit/>
        </w:trPr>
        <w:tc>
          <w:tcPr>
            <w:tcW w:type="dxa" w:w="1191"/>
            <w:vAlign w:val="center"/>
            <w:shd w:fill="F5F7F9"/>
          </w:tcPr>
          <w:p>
            <w:pPr>
              <w:spacing w:after="20" w:line="264" w:lineRule="auto"/>
            </w:pPr>
            <w:r>
              <w:rPr>
                <w:b w:val="0"/>
                <w:sz w:val="19"/>
              </w:rPr>
              <w:t>POS06</w:t>
              <w:br/>
              <w:t>建设</w:t>
            </w:r>
          </w:p>
        </w:tc>
        <w:tc>
          <w:tcPr>
            <w:tcW w:type="dxa" w:w="2381"/>
            <w:vAlign w:val="center"/>
            <w:shd w:fill="F5F7F9"/>
          </w:tcPr>
          <w:p>
            <w:pPr>
              <w:spacing w:after="20" w:line="264" w:lineRule="auto"/>
            </w:pPr>
            <w:r>
              <w:rPr>
                <w:b w:val="0"/>
                <w:sz w:val="19"/>
              </w:rPr>
              <w:t>In-Betweens</w:t>
            </w:r>
          </w:p>
        </w:tc>
        <w:tc>
          <w:tcPr>
            <w:tcW w:type="dxa" w:w="6463"/>
            <w:vAlign w:val="center"/>
            <w:shd w:fill="F5F7F9"/>
          </w:tcPr>
          <w:p>
            <w:pPr>
              <w:spacing w:after="20" w:line="264" w:lineRule="auto"/>
            </w:pPr>
            <w:r>
              <w:rPr>
                <w:b w:val="0"/>
                <w:sz w:val="19"/>
              </w:rPr>
              <w:t>Blend with Rest、Push、Relax、Breakdowner、Blend to Neighbor</w:t>
            </w:r>
          </w:p>
        </w:tc>
      </w:tr>
      <w:tr>
        <w:trPr>
          <w:cantSplit/>
        </w:trPr>
        <w:tc>
          <w:tcPr>
            <w:tcW w:type="dxa" w:w="1191"/>
            <w:vAlign w:val="center"/>
            <w:shd w:fill="FFFFFF"/>
          </w:tcPr>
          <w:p>
            <w:pPr>
              <w:spacing w:after="20" w:line="264" w:lineRule="auto"/>
            </w:pPr>
            <w:r>
              <w:rPr>
                <w:b w:val="0"/>
                <w:sz w:val="19"/>
              </w:rPr>
              <w:t>POS07</w:t>
              <w:br/>
              <w:t>建设</w:t>
            </w:r>
          </w:p>
        </w:tc>
        <w:tc>
          <w:tcPr>
            <w:tcW w:type="dxa" w:w="2381"/>
            <w:vAlign w:val="center"/>
            <w:shd w:fill="FFFFFF"/>
          </w:tcPr>
          <w:p>
            <w:pPr>
              <w:spacing w:after="20" w:line="264" w:lineRule="auto"/>
            </w:pPr>
            <w:r>
              <w:rPr>
                <w:b w:val="0"/>
                <w:sz w:val="19"/>
              </w:rPr>
              <w:t>Propagate</w:t>
            </w:r>
          </w:p>
        </w:tc>
        <w:tc>
          <w:tcPr>
            <w:tcW w:type="dxa" w:w="6463"/>
            <w:vAlign w:val="center"/>
            <w:shd w:fill="FFFFFF"/>
          </w:tcPr>
          <w:p>
            <w:pPr>
              <w:spacing w:after="20" w:line="264" w:lineRule="auto"/>
            </w:pPr>
            <w:r>
              <w:rPr>
                <w:b w:val="0"/>
                <w:sz w:val="19"/>
              </w:rPr>
              <w:t>Next/Last/Before Frame/Before Last Keyframe/Selected Keys/Selected Markers 六种终止规则</w:t>
            </w:r>
          </w:p>
        </w:tc>
      </w:tr>
      <w:tr>
        <w:trPr>
          <w:cantSplit/>
        </w:trPr>
        <w:tc>
          <w:tcPr>
            <w:tcW w:type="dxa" w:w="1191"/>
            <w:vAlign w:val="center"/>
            <w:shd w:fill="F5F7F9"/>
          </w:tcPr>
          <w:p>
            <w:pPr>
              <w:spacing w:after="20" w:line="264" w:lineRule="auto"/>
            </w:pPr>
            <w:r>
              <w:rPr>
                <w:b w:val="0"/>
                <w:sz w:val="19"/>
              </w:rPr>
              <w:t>POS08</w:t>
              <w:br/>
              <w:t>建设</w:t>
            </w:r>
          </w:p>
        </w:tc>
        <w:tc>
          <w:tcPr>
            <w:tcW w:type="dxa" w:w="2381"/>
            <w:vAlign w:val="center"/>
            <w:shd w:fill="F5F7F9"/>
          </w:tcPr>
          <w:p>
            <w:pPr>
              <w:spacing w:after="20" w:line="264" w:lineRule="auto"/>
            </w:pPr>
            <w:r>
              <w:rPr>
                <w:b w:val="0"/>
                <w:sz w:val="19"/>
              </w:rPr>
              <w:t>视觉 Apply 与 Bake</w:t>
            </w:r>
          </w:p>
        </w:tc>
        <w:tc>
          <w:tcPr>
            <w:tcW w:type="dxa" w:w="6463"/>
            <w:vAlign w:val="center"/>
            <w:shd w:fill="F5F7F9"/>
          </w:tcPr>
          <w:p>
            <w:pPr>
              <w:spacing w:after="20" w:line="264" w:lineRule="auto"/>
            </w:pPr>
            <w:r>
              <w:rPr>
                <w:b w:val="0"/>
                <w:sz w:val="19"/>
              </w:rPr>
              <w:t>骨局部反解、最终姿态采样、保留/禁用约束及误差</w:t>
            </w:r>
          </w:p>
        </w:tc>
      </w:tr>
      <w:tr>
        <w:trPr>
          <w:cantSplit/>
        </w:trPr>
        <w:tc>
          <w:tcPr>
            <w:tcW w:type="dxa" w:w="1191"/>
            <w:vAlign w:val="center"/>
            <w:shd w:fill="FFFFFF"/>
          </w:tcPr>
          <w:p>
            <w:pPr>
              <w:spacing w:after="20" w:line="264" w:lineRule="auto"/>
            </w:pPr>
            <w:r>
              <w:rPr>
                <w:b w:val="0"/>
                <w:sz w:val="19"/>
              </w:rPr>
              <w:t>POS09</w:t>
              <w:br/>
              <w:t>建设</w:t>
            </w:r>
          </w:p>
        </w:tc>
        <w:tc>
          <w:tcPr>
            <w:tcW w:type="dxa" w:w="2381"/>
            <w:vAlign w:val="center"/>
            <w:shd w:fill="FFFFFF"/>
          </w:tcPr>
          <w:p>
            <w:pPr>
              <w:spacing w:after="20" w:line="264" w:lineRule="auto"/>
            </w:pPr>
            <w:r>
              <w:rPr>
                <w:b w:val="0"/>
                <w:sz w:val="19"/>
              </w:rPr>
              <w:t>Auto IK 交互</w:t>
            </w:r>
          </w:p>
        </w:tc>
        <w:tc>
          <w:tcPr>
            <w:tcW w:type="dxa" w:w="6463"/>
            <w:vAlign w:val="center"/>
            <w:shd w:fill="FFFFFF"/>
          </w:tcPr>
          <w:p>
            <w:pPr>
              <w:spacing w:after="20" w:line="264" w:lineRule="auto"/>
            </w:pPr>
            <w:r>
              <w:rPr>
                <w:b w:val="0"/>
                <w:sz w:val="19"/>
              </w:rPr>
              <w:t>临时目标、链长调整、提交到作者骨姿势、取消无残留</w:t>
            </w:r>
          </w:p>
        </w:tc>
      </w:tr>
      <w:tr>
        <w:trPr>
          <w:cantSplit/>
        </w:trPr>
        <w:tc>
          <w:tcPr>
            <w:tcW w:type="dxa" w:w="1191"/>
            <w:vAlign w:val="center"/>
            <w:shd w:fill="F5F7F9"/>
          </w:tcPr>
          <w:p>
            <w:pPr>
              <w:spacing w:after="20" w:line="264" w:lineRule="auto"/>
            </w:pPr>
            <w:r>
              <w:rPr>
                <w:b w:val="0"/>
                <w:sz w:val="19"/>
              </w:rPr>
              <w:t>POS10</w:t>
              <w:br/>
              <w:t>建设</w:t>
            </w:r>
          </w:p>
        </w:tc>
        <w:tc>
          <w:tcPr>
            <w:tcW w:type="dxa" w:w="2381"/>
            <w:vAlign w:val="center"/>
            <w:shd w:fill="F5F7F9"/>
          </w:tcPr>
          <w:p>
            <w:pPr>
              <w:spacing w:after="20" w:line="264" w:lineRule="auto"/>
            </w:pPr>
            <w:r>
              <w:rPr>
                <w:b w:val="0"/>
                <w:sz w:val="19"/>
              </w:rPr>
              <w:t>Pose 工具选项</w:t>
            </w:r>
          </w:p>
        </w:tc>
        <w:tc>
          <w:tcPr>
            <w:tcW w:type="dxa" w:w="6463"/>
            <w:vAlign w:val="center"/>
            <w:shd w:fill="F5F7F9"/>
          </w:tcPr>
          <w:p>
            <w:pPr>
              <w:spacing w:after="20" w:line="264" w:lineRule="auto"/>
            </w:pPr>
            <w:r>
              <w:rPr>
                <w:b w:val="0"/>
                <w:sz w:val="19"/>
              </w:rPr>
              <w:t>X Axis Mirror、Relative Mirror及与Auto IK不兼容时的守卫</w:t>
            </w:r>
          </w:p>
        </w:tc>
      </w:tr>
      <w:tr>
        <w:trPr>
          <w:cantSplit/>
        </w:trPr>
        <w:tc>
          <w:tcPr>
            <w:tcW w:type="dxa" w:w="1191"/>
            <w:vAlign w:val="center"/>
            <w:shd w:fill="FFFFFF"/>
          </w:tcPr>
          <w:p>
            <w:r>
              <w:t>POS11</w:t>
              <w:br/>
              <w:t>建设</w:t>
            </w:r>
          </w:p>
        </w:tc>
        <w:tc>
          <w:tcPr>
            <w:tcW w:type="dxa" w:w="2381"/>
            <w:vAlign w:val="center"/>
            <w:shd w:fill="FFFFFF"/>
          </w:tcPr>
          <w:p>
            <w:pPr>
              <w:spacing w:after="20" w:line="264" w:lineRule="auto"/>
            </w:pPr>
            <w:r>
              <w:rPr>
                <w:b w:val="0"/>
                <w:sz w:val="19"/>
              </w:rPr>
              <w:t>iTaSC 扩展求解模式</w:t>
            </w:r>
          </w:p>
        </w:tc>
        <w:tc>
          <w:tcPr>
            <w:tcW w:type="dxa" w:w="6463"/>
            <w:vAlign w:val="center"/>
            <w:shd w:fill="FFFFFF"/>
          </w:tcPr>
          <w:p>
            <w:r>
              <w:t>E02 iTaSC Animation/Simulation、DLS/SDLS及高级参数；初态/重放/检查点；D1</w:t>
            </w:r>
          </w:p>
        </w:tc>
      </w:tr>
    </w:tbl>
    <w:p>
      <w:pPr>
        <w:pStyle w:val="Heading2"/>
      </w:pPr>
      <w:r>
        <w:rPr>
          <w:color w:val="000000"/>
        </w:rPr>
        <w:t>SKN 蒙皮与权重 计划全部12族</w:t>
      </w:r>
    </w:p>
    <w:p>
      <w:r>
        <w:rPr>
          <w:b w:val="0"/>
        </w:rPr>
        <w:t>官方依据：[AR39—AR42]。下列数量为规划覆盖，不是本域已实现比例。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SKN01</w:t>
              <w:br/>
              <w:t>建设</w:t>
            </w:r>
          </w:p>
        </w:tc>
        <w:tc>
          <w:tcPr>
            <w:tcW w:type="dxa" w:w="2381"/>
            <w:vAlign w:val="center"/>
            <w:shd w:fill="FFFFFF"/>
          </w:tcPr>
          <w:p>
            <w:pPr>
              <w:spacing w:after="20" w:line="264" w:lineRule="auto"/>
            </w:pPr>
            <w:r>
              <w:rPr>
                <w:b w:val="0"/>
                <w:sz w:val="19"/>
              </w:rPr>
              <w:t>Vertex Groups</w:t>
            </w:r>
          </w:p>
        </w:tc>
        <w:tc>
          <w:tcPr>
            <w:tcW w:type="dxa" w:w="6463"/>
            <w:vAlign w:val="center"/>
            <w:shd w:fill="FFFFFF"/>
          </w:tcPr>
          <w:p>
            <w:pPr>
              <w:spacing w:after="20" w:line="264" w:lineRule="auto"/>
            </w:pPr>
            <w:r>
              <w:rPr>
                <w:b w:val="0"/>
                <w:sz w:val="19"/>
              </w:rPr>
              <w:t>组和 BoneID 关联、创建/赋权/移除、选择遮罩、锁组</w:t>
            </w:r>
          </w:p>
        </w:tc>
      </w:tr>
      <w:tr>
        <w:trPr>
          <w:cantSplit/>
        </w:trPr>
        <w:tc>
          <w:tcPr>
            <w:tcW w:type="dxa" w:w="1191"/>
            <w:vAlign w:val="center"/>
            <w:shd w:fill="F5F7F9"/>
          </w:tcPr>
          <w:p>
            <w:pPr>
              <w:spacing w:after="20" w:line="264" w:lineRule="auto"/>
            </w:pPr>
            <w:r>
              <w:rPr>
                <w:b w:val="0"/>
                <w:sz w:val="19"/>
              </w:rPr>
              <w:t>SKN02</w:t>
              <w:br/>
              <w:t>建设</w:t>
            </w:r>
          </w:p>
        </w:tc>
        <w:tc>
          <w:tcPr>
            <w:tcW w:type="dxa" w:w="2381"/>
            <w:vAlign w:val="center"/>
            <w:shd w:fill="F5F7F9"/>
          </w:tcPr>
          <w:p>
            <w:pPr>
              <w:spacing w:after="20" w:line="264" w:lineRule="auto"/>
            </w:pPr>
            <w:r>
              <w:rPr>
                <w:b w:val="0"/>
                <w:sz w:val="19"/>
              </w:rPr>
              <w:t>原生 Armature LBS</w:t>
            </w:r>
          </w:p>
        </w:tc>
        <w:tc>
          <w:tcPr>
            <w:tcW w:type="dxa" w:w="6463"/>
            <w:vAlign w:val="center"/>
            <w:shd w:fill="F5F7F9"/>
          </w:tcPr>
          <w:p>
            <w:pPr>
              <w:spacing w:after="20" w:line="264" w:lineRule="auto"/>
            </w:pPr>
            <w:r>
              <w:rPr>
                <w:b w:val="0"/>
                <w:sz w:val="19"/>
              </w:rPr>
              <w:t>rest/pose/mesh 空间、零权重点、多网格共享 rig</w:t>
            </w:r>
          </w:p>
        </w:tc>
      </w:tr>
      <w:tr>
        <w:trPr>
          <w:cantSplit/>
        </w:trPr>
        <w:tc>
          <w:tcPr>
            <w:tcW w:type="dxa" w:w="1191"/>
            <w:vAlign w:val="center"/>
            <w:shd w:fill="FFFFFF"/>
          </w:tcPr>
          <w:p>
            <w:pPr>
              <w:spacing w:after="20" w:line="264" w:lineRule="auto"/>
            </w:pPr>
            <w:r>
              <w:rPr>
                <w:b w:val="0"/>
                <w:sz w:val="19"/>
              </w:rPr>
              <w:t>SKN03</w:t>
              <w:br/>
              <w:t>建设</w:t>
            </w:r>
          </w:p>
        </w:tc>
        <w:tc>
          <w:tcPr>
            <w:tcW w:type="dxa" w:w="2381"/>
            <w:vAlign w:val="center"/>
            <w:shd w:fill="FFFFFF"/>
          </w:tcPr>
          <w:p>
            <w:pPr>
              <w:spacing w:after="20" w:line="264" w:lineRule="auto"/>
            </w:pPr>
            <w:r>
              <w:rPr>
                <w:b w:val="0"/>
                <w:sz w:val="19"/>
              </w:rPr>
              <w:t>Preserve Volume</w:t>
            </w:r>
          </w:p>
        </w:tc>
        <w:tc>
          <w:tcPr>
            <w:tcW w:type="dxa" w:w="6463"/>
            <w:vAlign w:val="center"/>
            <w:shd w:fill="FFFFFF"/>
          </w:tcPr>
          <w:p>
            <w:pPr>
              <w:spacing w:after="20" w:line="264" w:lineRule="auto"/>
            </w:pPr>
            <w:r>
              <w:rPr>
                <w:b w:val="0"/>
                <w:sz w:val="19"/>
              </w:rPr>
              <w:t>有缩放处理的双四元数方案、CPU/GPU 一致及声明数值域</w:t>
            </w:r>
          </w:p>
        </w:tc>
      </w:tr>
      <w:tr>
        <w:trPr>
          <w:cantSplit/>
        </w:trPr>
        <w:tc>
          <w:tcPr>
            <w:tcW w:type="dxa" w:w="1191"/>
            <w:vAlign w:val="center"/>
            <w:shd w:fill="F5F7F9"/>
          </w:tcPr>
          <w:p>
            <w:pPr>
              <w:spacing w:after="20" w:line="264" w:lineRule="auto"/>
            </w:pPr>
            <w:r>
              <w:rPr>
                <w:b w:val="0"/>
                <w:sz w:val="19"/>
              </w:rPr>
              <w:t>SKN04</w:t>
              <w:br/>
              <w:t>建设</w:t>
            </w:r>
          </w:p>
        </w:tc>
        <w:tc>
          <w:tcPr>
            <w:tcW w:type="dxa" w:w="2381"/>
            <w:vAlign w:val="center"/>
            <w:shd w:fill="F5F7F9"/>
          </w:tcPr>
          <w:p>
            <w:pPr>
              <w:spacing w:after="20" w:line="264" w:lineRule="auto"/>
            </w:pPr>
            <w:r>
              <w:rPr>
                <w:b w:val="0"/>
                <w:sz w:val="19"/>
              </w:rPr>
              <w:t>Envelope 绑定</w:t>
            </w:r>
          </w:p>
        </w:tc>
        <w:tc>
          <w:tcPr>
            <w:tcW w:type="dxa" w:w="6463"/>
            <w:vAlign w:val="center"/>
            <w:shd w:fill="F5F7F9"/>
          </w:tcPr>
          <w:p>
            <w:pPr>
              <w:spacing w:after="20" w:line="264" w:lineRule="auto"/>
            </w:pPr>
            <w:r>
              <w:rPr>
                <w:b w:val="0"/>
                <w:sz w:val="19"/>
              </w:rPr>
              <w:t>实时 envelopes 与一次赋权、组遮罩、deform flag</w:t>
            </w:r>
          </w:p>
        </w:tc>
      </w:tr>
      <w:tr>
        <w:trPr>
          <w:cantSplit/>
        </w:trPr>
        <w:tc>
          <w:tcPr>
            <w:tcW w:type="dxa" w:w="1191"/>
            <w:vAlign w:val="center"/>
            <w:shd w:fill="FFFFFF"/>
          </w:tcPr>
          <w:p>
            <w:pPr>
              <w:spacing w:after="20" w:line="264" w:lineRule="auto"/>
            </w:pPr>
            <w:r>
              <w:rPr>
                <w:b w:val="0"/>
                <w:sz w:val="19"/>
              </w:rPr>
              <w:t>SKN05</w:t>
              <w:br/>
              <w:t>建设</w:t>
            </w:r>
          </w:p>
        </w:tc>
        <w:tc>
          <w:tcPr>
            <w:tcW w:type="dxa" w:w="2381"/>
            <w:vAlign w:val="center"/>
            <w:shd w:fill="FFFFFF"/>
          </w:tcPr>
          <w:p>
            <w:pPr>
              <w:spacing w:after="20" w:line="264" w:lineRule="auto"/>
            </w:pPr>
            <w:r>
              <w:rPr>
                <w:b w:val="0"/>
                <w:sz w:val="19"/>
              </w:rPr>
              <w:t>Automatic Weights</w:t>
            </w:r>
          </w:p>
        </w:tc>
        <w:tc>
          <w:tcPr>
            <w:tcW w:type="dxa" w:w="6463"/>
            <w:vAlign w:val="center"/>
            <w:shd w:fill="FFFFFF"/>
          </w:tcPr>
          <w:p>
            <w:pPr>
              <w:spacing w:after="20" w:line="264" w:lineRule="auto"/>
            </w:pPr>
            <w:r>
              <w:rPr>
                <w:b w:val="0"/>
                <w:sz w:val="19"/>
              </w:rPr>
              <w:t>热扩散路线、连通分量与可见性、失败不污染原权重</w:t>
            </w:r>
          </w:p>
        </w:tc>
      </w:tr>
      <w:tr>
        <w:trPr>
          <w:cantSplit/>
        </w:trPr>
        <w:tc>
          <w:tcPr>
            <w:tcW w:type="dxa" w:w="1191"/>
            <w:vAlign w:val="center"/>
            <w:shd w:fill="F5F7F9"/>
          </w:tcPr>
          <w:p>
            <w:pPr>
              <w:spacing w:after="20" w:line="264" w:lineRule="auto"/>
            </w:pPr>
            <w:r>
              <w:rPr>
                <w:b w:val="0"/>
                <w:sz w:val="19"/>
              </w:rPr>
              <w:t>SKN06</w:t>
              <w:br/>
              <w:t>建设</w:t>
            </w:r>
          </w:p>
        </w:tc>
        <w:tc>
          <w:tcPr>
            <w:tcW w:type="dxa" w:w="2381"/>
            <w:vAlign w:val="center"/>
            <w:shd w:fill="F5F7F9"/>
          </w:tcPr>
          <w:p>
            <w:pPr>
              <w:spacing w:after="20" w:line="264" w:lineRule="auto"/>
            </w:pPr>
            <w:r>
              <w:rPr>
                <w:b w:val="0"/>
                <w:sz w:val="19"/>
              </w:rPr>
              <w:t>Weight Paint 笔刷</w:t>
            </w:r>
          </w:p>
        </w:tc>
        <w:tc>
          <w:tcPr>
            <w:tcW w:type="dxa" w:w="6463"/>
            <w:vAlign w:val="center"/>
            <w:shd w:fill="F5F7F9"/>
          </w:tcPr>
          <w:p>
            <w:pPr>
              <w:spacing w:after="20" w:line="264" w:lineRule="auto"/>
            </w:pPr>
            <w:r>
              <w:rPr>
                <w:b w:val="0"/>
                <w:sz w:val="19"/>
              </w:rPr>
              <w:t>Draw/Blur/Average/Smear、radius/strength/falloff、前后面遮罩</w:t>
            </w:r>
          </w:p>
        </w:tc>
      </w:tr>
      <w:tr>
        <w:trPr>
          <w:cantSplit/>
        </w:trPr>
        <w:tc>
          <w:tcPr>
            <w:tcW w:type="dxa" w:w="1191"/>
            <w:vAlign w:val="center"/>
            <w:shd w:fill="FFFFFF"/>
          </w:tcPr>
          <w:p>
            <w:pPr>
              <w:spacing w:after="20" w:line="264" w:lineRule="auto"/>
            </w:pPr>
            <w:r>
              <w:rPr>
                <w:b w:val="0"/>
                <w:sz w:val="19"/>
              </w:rPr>
              <w:t>SKN07</w:t>
              <w:br/>
              <w:t>建设</w:t>
            </w:r>
          </w:p>
        </w:tc>
        <w:tc>
          <w:tcPr>
            <w:tcW w:type="dxa" w:w="2381"/>
            <w:vAlign w:val="center"/>
            <w:shd w:fill="FFFFFF"/>
          </w:tcPr>
          <w:p>
            <w:pPr>
              <w:spacing w:after="20" w:line="264" w:lineRule="auto"/>
            </w:pPr>
            <w:r>
              <w:rPr>
                <w:b w:val="0"/>
                <w:sz w:val="19"/>
              </w:rPr>
              <w:t>归一与锁定</w:t>
            </w:r>
          </w:p>
        </w:tc>
        <w:tc>
          <w:tcPr>
            <w:tcW w:type="dxa" w:w="6463"/>
            <w:vAlign w:val="center"/>
            <w:shd w:fill="FFFFFF"/>
          </w:tcPr>
          <w:p>
            <w:pPr>
              <w:spacing w:after="20" w:line="264" w:lineRule="auto"/>
            </w:pPr>
            <w:r>
              <w:rPr>
                <w:b w:val="0"/>
                <w:sz w:val="19"/>
              </w:rPr>
              <w:t>Auto Normalize、Normalize/All、锁组、多组与零和策略</w:t>
            </w:r>
          </w:p>
        </w:tc>
      </w:tr>
      <w:tr>
        <w:trPr>
          <w:cantSplit/>
        </w:trPr>
        <w:tc>
          <w:tcPr>
            <w:tcW w:type="dxa" w:w="1191"/>
            <w:vAlign w:val="center"/>
            <w:shd w:fill="F5F7F9"/>
          </w:tcPr>
          <w:p>
            <w:pPr>
              <w:spacing w:after="20" w:line="264" w:lineRule="auto"/>
            </w:pPr>
            <w:r>
              <w:rPr>
                <w:b w:val="0"/>
                <w:sz w:val="19"/>
              </w:rPr>
              <w:t>SKN08</w:t>
              <w:br/>
              <w:t>建设</w:t>
            </w:r>
          </w:p>
        </w:tc>
        <w:tc>
          <w:tcPr>
            <w:tcW w:type="dxa" w:w="2381"/>
            <w:vAlign w:val="center"/>
            <w:shd w:fill="F5F7F9"/>
          </w:tcPr>
          <w:p>
            <w:pPr>
              <w:spacing w:after="20" w:line="264" w:lineRule="auto"/>
            </w:pPr>
            <w:r>
              <w:rPr>
                <w:b w:val="0"/>
                <w:sz w:val="19"/>
              </w:rPr>
              <w:t>Mirror/Symmetry</w:t>
            </w:r>
          </w:p>
        </w:tc>
        <w:tc>
          <w:tcPr>
            <w:tcW w:type="dxa" w:w="6463"/>
            <w:vAlign w:val="center"/>
            <w:shd w:fill="F5F7F9"/>
          </w:tcPr>
          <w:p>
            <w:pPr>
              <w:spacing w:after="20" w:line="264" w:lineRule="auto"/>
            </w:pPr>
            <w:r>
              <w:rPr>
                <w:b w:val="0"/>
                <w:sz w:val="19"/>
              </w:rPr>
              <w:t>几何/拓扑对应、左右组映射、不匹配顶点诊断</w:t>
            </w:r>
          </w:p>
        </w:tc>
      </w:tr>
      <w:tr>
        <w:trPr>
          <w:cantSplit/>
        </w:trPr>
        <w:tc>
          <w:tcPr>
            <w:tcW w:type="dxa" w:w="1191"/>
            <w:vAlign w:val="center"/>
            <w:shd w:fill="FFFFFF"/>
          </w:tcPr>
          <w:p>
            <w:pPr>
              <w:spacing w:after="20" w:line="264" w:lineRule="auto"/>
            </w:pPr>
            <w:r>
              <w:rPr>
                <w:b w:val="0"/>
                <w:sz w:val="19"/>
              </w:rPr>
              <w:t>SKN09</w:t>
              <w:br/>
              <w:t>建设</w:t>
            </w:r>
          </w:p>
        </w:tc>
        <w:tc>
          <w:tcPr>
            <w:tcW w:type="dxa" w:w="2381"/>
            <w:vAlign w:val="center"/>
            <w:shd w:fill="FFFFFF"/>
          </w:tcPr>
          <w:p>
            <w:pPr>
              <w:spacing w:after="20" w:line="264" w:lineRule="auto"/>
            </w:pPr>
            <w:r>
              <w:rPr>
                <w:b w:val="0"/>
                <w:sz w:val="19"/>
              </w:rPr>
              <w:t>Smooth/Transfer</w:t>
            </w:r>
          </w:p>
        </w:tc>
        <w:tc>
          <w:tcPr>
            <w:tcW w:type="dxa" w:w="6463"/>
            <w:vAlign w:val="center"/>
            <w:shd w:fill="FFFFFF"/>
          </w:tcPr>
          <w:p>
            <w:pPr>
              <w:spacing w:after="20" w:line="264" w:lineRule="auto"/>
            </w:pPr>
            <w:r>
              <w:rPr>
                <w:b w:val="0"/>
                <w:sz w:val="19"/>
              </w:rPr>
              <w:t>邻域平滑、最近面/插值 transfer、source/target 空间及遮罩</w:t>
            </w:r>
          </w:p>
        </w:tc>
      </w:tr>
      <w:tr>
        <w:trPr>
          <w:cantSplit/>
        </w:trPr>
        <w:tc>
          <w:tcPr>
            <w:tcW w:type="dxa" w:w="1191"/>
            <w:vAlign w:val="center"/>
            <w:shd w:fill="F5F7F9"/>
          </w:tcPr>
          <w:p>
            <w:pPr>
              <w:spacing w:after="20" w:line="264" w:lineRule="auto"/>
            </w:pPr>
            <w:r>
              <w:rPr>
                <w:b w:val="0"/>
                <w:sz w:val="19"/>
              </w:rPr>
              <w:t>SKN10</w:t>
              <w:br/>
              <w:t>建设</w:t>
            </w:r>
          </w:p>
        </w:tc>
        <w:tc>
          <w:tcPr>
            <w:tcW w:type="dxa" w:w="2381"/>
            <w:vAlign w:val="center"/>
            <w:shd w:fill="F5F7F9"/>
          </w:tcPr>
          <w:p>
            <w:pPr>
              <w:spacing w:after="20" w:line="264" w:lineRule="auto"/>
            </w:pPr>
            <w:r>
              <w:rPr>
                <w:b w:val="0"/>
                <w:sz w:val="19"/>
              </w:rPr>
              <w:t>权重数值工具</w:t>
            </w:r>
          </w:p>
        </w:tc>
        <w:tc>
          <w:tcPr>
            <w:tcW w:type="dxa" w:w="6463"/>
            <w:vAlign w:val="center"/>
            <w:shd w:fill="F5F7F9"/>
          </w:tcPr>
          <w:p>
            <w:pPr>
              <w:spacing w:after="20" w:line="264" w:lineRule="auto"/>
            </w:pPr>
            <w:r>
              <w:rPr>
                <w:b w:val="0"/>
                <w:sz w:val="19"/>
              </w:rPr>
              <w:t>Invert/Clean/Quantize/Levels/Set、Linear/Radial Gradient</w:t>
            </w:r>
          </w:p>
        </w:tc>
      </w:tr>
      <w:tr>
        <w:trPr>
          <w:cantSplit/>
        </w:trPr>
        <w:tc>
          <w:tcPr>
            <w:tcW w:type="dxa" w:w="1191"/>
            <w:vAlign w:val="center"/>
            <w:shd w:fill="FFFFFF"/>
          </w:tcPr>
          <w:p>
            <w:pPr>
              <w:spacing w:after="20" w:line="264" w:lineRule="auto"/>
            </w:pPr>
            <w:r>
              <w:rPr>
                <w:b w:val="0"/>
                <w:sz w:val="19"/>
              </w:rPr>
              <w:t>SKN11</w:t>
              <w:br/>
              <w:t>建设</w:t>
            </w:r>
          </w:p>
        </w:tc>
        <w:tc>
          <w:tcPr>
            <w:tcW w:type="dxa" w:w="2381"/>
            <w:vAlign w:val="center"/>
            <w:shd w:fill="FFFFFF"/>
          </w:tcPr>
          <w:p>
            <w:pPr>
              <w:spacing w:after="20" w:line="264" w:lineRule="auto"/>
            </w:pPr>
            <w:r>
              <w:rPr>
                <w:b w:val="0"/>
                <w:sz w:val="19"/>
              </w:rPr>
              <w:t>Limit/Sample 工具</w:t>
            </w:r>
          </w:p>
        </w:tc>
        <w:tc>
          <w:tcPr>
            <w:tcW w:type="dxa" w:w="6463"/>
            <w:vAlign w:val="center"/>
            <w:shd w:fill="FFFFFF"/>
          </w:tcPr>
          <w:p>
            <w:pPr>
              <w:spacing w:after="20" w:line="264" w:lineRule="auto"/>
            </w:pPr>
            <w:r>
              <w:rPr>
                <w:b w:val="0"/>
                <w:sz w:val="19"/>
              </w:rPr>
              <w:t>Limit Total、Sample Weight/Group、子集筛选</w:t>
            </w:r>
          </w:p>
        </w:tc>
      </w:tr>
      <w:tr>
        <w:trPr>
          <w:cantSplit/>
        </w:trPr>
        <w:tc>
          <w:tcPr>
            <w:tcW w:type="dxa" w:w="1191"/>
            <w:vAlign w:val="center"/>
            <w:shd w:fill="F5F7F9"/>
          </w:tcPr>
          <w:p>
            <w:r>
              <w:t>SKN12</w:t>
              <w:br/>
              <w:t>建设</w:t>
            </w:r>
          </w:p>
        </w:tc>
        <w:tc>
          <w:tcPr>
            <w:tcW w:type="dxa" w:w="2381"/>
            <w:vAlign w:val="center"/>
            <w:shd w:fill="F5F7F9"/>
          </w:tcPr>
          <w:p>
            <w:pPr>
              <w:spacing w:after="20" w:line="264" w:lineRule="auto"/>
            </w:pPr>
            <w:r>
              <w:rPr>
                <w:b w:val="0"/>
                <w:sz w:val="19"/>
              </w:rPr>
              <w:t>Multi Modifier 混合</w:t>
            </w:r>
          </w:p>
        </w:tc>
        <w:tc>
          <w:tcPr>
            <w:tcW w:type="dxa" w:w="6463"/>
            <w:vAlign w:val="center"/>
            <w:shd w:fill="F5F7F9"/>
          </w:tcPr>
          <w:p>
            <w:r>
              <w:t>E02 Multi Modifier共同输入、vertex-group mask/invert、组边界与CPU/GPU真实消费；D2</w:t>
            </w:r>
          </w:p>
        </w:tc>
      </w:tr>
    </w:tbl>
    <w:p>
      <w:pPr>
        <w:pStyle w:val="Heading2"/>
      </w:pPr>
      <w:r>
        <w:rPr>
          <w:color w:val="000000"/>
        </w:rPr>
        <w:t>DEF 形态与变形 计划全部12族</w:t>
      </w:r>
    </w:p>
    <w:p>
      <w:r>
        <w:rPr>
          <w:b w:val="0"/>
        </w:rPr>
        <w:t>官方依据：[AR43—AR45]。下列数量为规划覆盖，不是本域已实现比例。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DEF01</w:t>
              <w:br/>
              <w:t>建设</w:t>
            </w:r>
          </w:p>
        </w:tc>
        <w:tc>
          <w:tcPr>
            <w:tcW w:type="dxa" w:w="2381"/>
            <w:vAlign w:val="center"/>
            <w:shd w:fill="FFFFFF"/>
          </w:tcPr>
          <w:p>
            <w:pPr>
              <w:spacing w:after="20" w:line="264" w:lineRule="auto"/>
            </w:pPr>
            <w:r>
              <w:rPr>
                <w:b w:val="0"/>
                <w:sz w:val="19"/>
              </w:rPr>
              <w:t>Mesh/Lattice Shape Key 创建</w:t>
            </w:r>
          </w:p>
        </w:tc>
        <w:tc>
          <w:tcPr>
            <w:tcW w:type="dxa" w:w="6463"/>
            <w:vAlign w:val="center"/>
            <w:shd w:fill="FFFFFF"/>
          </w:tcPr>
          <w:p>
            <w:pPr>
              <w:spacing w:after="20" w:line="264" w:lineRule="auto"/>
            </w:pPr>
            <w:r>
              <w:rPr>
                <w:b w:val="0"/>
                <w:sz w:val="19"/>
              </w:rPr>
              <w:t>Basis、Add/From Mix、delete/reorder、形状编辑、锁定与每key Mute</w:t>
            </w:r>
          </w:p>
        </w:tc>
      </w:tr>
      <w:tr>
        <w:trPr>
          <w:cantSplit/>
        </w:trPr>
        <w:tc>
          <w:tcPr>
            <w:tcW w:type="dxa" w:w="1191"/>
            <w:vAlign w:val="center"/>
            <w:shd w:fill="F5F7F9"/>
          </w:tcPr>
          <w:p>
            <w:pPr>
              <w:spacing w:after="20" w:line="264" w:lineRule="auto"/>
            </w:pPr>
            <w:r>
              <w:rPr>
                <w:b w:val="0"/>
                <w:sz w:val="19"/>
              </w:rPr>
              <w:t>DEF02</w:t>
              <w:br/>
              <w:t>建设</w:t>
            </w:r>
          </w:p>
        </w:tc>
        <w:tc>
          <w:tcPr>
            <w:tcW w:type="dxa" w:w="2381"/>
            <w:vAlign w:val="center"/>
            <w:shd w:fill="F5F7F9"/>
          </w:tcPr>
          <w:p>
            <w:pPr>
              <w:spacing w:after="20" w:line="264" w:lineRule="auto"/>
            </w:pPr>
            <w:r>
              <w:rPr>
                <w:b w:val="0"/>
                <w:sz w:val="19"/>
              </w:rPr>
              <w:t>Mesh/Lattice Relative Keys</w:t>
            </w:r>
          </w:p>
        </w:tc>
        <w:tc>
          <w:tcPr>
            <w:tcW w:type="dxa" w:w="6463"/>
            <w:vAlign w:val="center"/>
            <w:shd w:fill="F5F7F9"/>
          </w:tcPr>
          <w:p>
            <w:pPr>
              <w:spacing w:after="20" w:line="264" w:lineRule="auto"/>
            </w:pPr>
            <w:r>
              <w:rPr>
                <w:b w:val="0"/>
                <w:sz w:val="19"/>
              </w:rPr>
              <w:t>可指定参考键、多键累计、超0—1范围、适用的顶点组遮罩</w:t>
            </w:r>
          </w:p>
        </w:tc>
      </w:tr>
      <w:tr>
        <w:trPr>
          <w:cantSplit/>
        </w:trPr>
        <w:tc>
          <w:tcPr>
            <w:tcW w:type="dxa" w:w="1191"/>
            <w:vAlign w:val="center"/>
            <w:shd w:fill="FFFFFF"/>
          </w:tcPr>
          <w:p>
            <w:pPr>
              <w:spacing w:after="20" w:line="264" w:lineRule="auto"/>
            </w:pPr>
            <w:r>
              <w:rPr>
                <w:b w:val="0"/>
                <w:sz w:val="19"/>
              </w:rPr>
              <w:t>DEF03</w:t>
              <w:br/>
              <w:t>建设</w:t>
            </w:r>
          </w:p>
        </w:tc>
        <w:tc>
          <w:tcPr>
            <w:tcW w:type="dxa" w:w="2381"/>
            <w:vAlign w:val="center"/>
            <w:shd w:fill="FFFFFF"/>
          </w:tcPr>
          <w:p>
            <w:pPr>
              <w:spacing w:after="20" w:line="264" w:lineRule="auto"/>
            </w:pPr>
            <w:r>
              <w:rPr>
                <w:b w:val="0"/>
                <w:sz w:val="19"/>
              </w:rPr>
              <w:t>Mesh/Lattice Absolute Keys</w:t>
            </w:r>
          </w:p>
        </w:tc>
        <w:tc>
          <w:tcPr>
            <w:tcW w:type="dxa" w:w="6463"/>
            <w:vAlign w:val="center"/>
            <w:shd w:fill="FFFFFF"/>
          </w:tcPr>
          <w:p>
            <w:pPr>
              <w:spacing w:after="20" w:line="264" w:lineRule="auto"/>
            </w:pPr>
            <w:r>
              <w:rPr>
                <w:b w:val="0"/>
                <w:sz w:val="19"/>
              </w:rPr>
              <w:t>Evaluation Time、Retiming、Linear/Cardinal/Catmull-Rom/B-Spline</w:t>
            </w:r>
          </w:p>
        </w:tc>
      </w:tr>
      <w:tr>
        <w:trPr>
          <w:cantSplit/>
        </w:trPr>
        <w:tc>
          <w:tcPr>
            <w:tcW w:type="dxa" w:w="1191"/>
            <w:vAlign w:val="center"/>
            <w:shd w:fill="F5F7F9"/>
          </w:tcPr>
          <w:p>
            <w:pPr>
              <w:spacing w:after="20" w:line="264" w:lineRule="auto"/>
            </w:pPr>
            <w:r>
              <w:rPr>
                <w:b w:val="0"/>
                <w:sz w:val="19"/>
              </w:rPr>
              <w:t>DEF04</w:t>
              <w:br/>
              <w:t>建设</w:t>
            </w:r>
          </w:p>
        </w:tc>
        <w:tc>
          <w:tcPr>
            <w:tcW w:type="dxa" w:w="2381"/>
            <w:vAlign w:val="center"/>
            <w:shd w:fill="F5F7F9"/>
          </w:tcPr>
          <w:p>
            <w:pPr>
              <w:spacing w:after="20" w:line="264" w:lineRule="auto"/>
            </w:pPr>
            <w:r>
              <w:rPr>
                <w:b w:val="0"/>
                <w:sz w:val="19"/>
              </w:rPr>
              <w:t>Shape Key 动画</w:t>
            </w:r>
          </w:p>
        </w:tc>
        <w:tc>
          <w:tcPr>
            <w:tcW w:type="dxa" w:w="6463"/>
            <w:vAlign w:val="center"/>
            <w:shd w:fill="F5F7F9"/>
          </w:tcPr>
          <w:p>
            <w:pPr>
              <w:spacing w:after="20" w:line="264" w:lineRule="auto"/>
            </w:pPr>
            <w:r>
              <w:rPr>
                <w:b w:val="0"/>
                <w:sz w:val="19"/>
              </w:rPr>
              <w:t>值/时间录键、Action/NLA、Drivers 与面部控制</w:t>
            </w:r>
          </w:p>
        </w:tc>
      </w:tr>
      <w:tr>
        <w:trPr>
          <w:cantSplit/>
        </w:trPr>
        <w:tc>
          <w:tcPr>
            <w:tcW w:type="dxa" w:w="1191"/>
            <w:vAlign w:val="center"/>
            <w:shd w:fill="FFFFFF"/>
          </w:tcPr>
          <w:p>
            <w:pPr>
              <w:spacing w:after="20" w:line="264" w:lineRule="auto"/>
            </w:pPr>
            <w:r>
              <w:rPr>
                <w:b w:val="0"/>
                <w:sz w:val="19"/>
              </w:rPr>
              <w:t>DEF05</w:t>
              <w:br/>
              <w:t>建设</w:t>
            </w:r>
          </w:p>
        </w:tc>
        <w:tc>
          <w:tcPr>
            <w:tcW w:type="dxa" w:w="2381"/>
            <w:vAlign w:val="center"/>
            <w:shd w:fill="FFFFFF"/>
          </w:tcPr>
          <w:p>
            <w:pPr>
              <w:spacing w:after="20" w:line="264" w:lineRule="auto"/>
            </w:pPr>
            <w:r>
              <w:rPr>
                <w:b w:val="0"/>
                <w:sz w:val="19"/>
              </w:rPr>
              <w:t>Shape Key 操作</w:t>
            </w:r>
          </w:p>
        </w:tc>
        <w:tc>
          <w:tcPr>
            <w:tcW w:type="dxa" w:w="6463"/>
            <w:vAlign w:val="center"/>
            <w:shd w:fill="FFFFFF"/>
          </w:tcPr>
          <w:p>
            <w:pPr>
              <w:spacing w:after="20" w:line="264" w:lineRule="auto"/>
            </w:pPr>
            <w:r>
              <w:rPr>
                <w:b w:val="0"/>
                <w:sz w:val="19"/>
              </w:rPr>
              <w:t>Mirror/Topology Mirror、Join as Shapes、Transfer、Make Basis/Apply to Basis/Apply All 与拓扑检查</w:t>
            </w:r>
          </w:p>
        </w:tc>
      </w:tr>
      <w:tr>
        <w:trPr>
          <w:cantSplit/>
        </w:trPr>
        <w:tc>
          <w:tcPr>
            <w:tcW w:type="dxa" w:w="1191"/>
            <w:vAlign w:val="center"/>
            <w:shd w:fill="F5F7F9"/>
          </w:tcPr>
          <w:p>
            <w:pPr>
              <w:spacing w:after="20" w:line="264" w:lineRule="auto"/>
            </w:pPr>
            <w:r>
              <w:rPr>
                <w:b w:val="0"/>
                <w:sz w:val="19"/>
              </w:rPr>
              <w:t>DEF06</w:t>
              <w:br/>
              <w:t>建设</w:t>
            </w:r>
          </w:p>
        </w:tc>
        <w:tc>
          <w:tcPr>
            <w:tcW w:type="dxa" w:w="2381"/>
            <w:vAlign w:val="center"/>
            <w:shd w:fill="F5F7F9"/>
          </w:tcPr>
          <w:p>
            <w:pPr>
              <w:spacing w:after="20" w:line="264" w:lineRule="auto"/>
            </w:pPr>
            <w:r>
              <w:rPr>
                <w:b w:val="0"/>
                <w:sz w:val="19"/>
              </w:rPr>
              <w:t>形态作者预览</w:t>
            </w:r>
          </w:p>
        </w:tc>
        <w:tc>
          <w:tcPr>
            <w:tcW w:type="dxa" w:w="6463"/>
            <w:vAlign w:val="center"/>
            <w:shd w:fill="F5F7F9"/>
          </w:tcPr>
          <w:p>
            <w:pPr>
              <w:spacing w:after="20" w:line="264" w:lineRule="auto"/>
            </w:pPr>
            <w:r>
              <w:rPr>
                <w:b w:val="0"/>
                <w:sz w:val="19"/>
              </w:rPr>
              <w:t>Show Only/Pin、Edit Mode 当前 mix、值重置与独立作者态</w:t>
            </w:r>
          </w:p>
        </w:tc>
      </w:tr>
      <w:tr>
        <w:trPr>
          <w:cantSplit/>
        </w:trPr>
        <w:tc>
          <w:tcPr>
            <w:tcW w:type="dxa" w:w="1191"/>
            <w:vAlign w:val="center"/>
            <w:shd w:fill="FFFFFF"/>
          </w:tcPr>
          <w:p>
            <w:pPr>
              <w:spacing w:after="20" w:line="264" w:lineRule="auto"/>
            </w:pPr>
            <w:r>
              <w:rPr>
                <w:b w:val="0"/>
                <w:sz w:val="19"/>
              </w:rPr>
              <w:t>DEF07</w:t>
              <w:br/>
              <w:t>建设</w:t>
            </w:r>
          </w:p>
        </w:tc>
        <w:tc>
          <w:tcPr>
            <w:tcW w:type="dxa" w:w="2381"/>
            <w:vAlign w:val="center"/>
            <w:shd w:fill="FFFFFF"/>
          </w:tcPr>
          <w:p>
            <w:pPr>
              <w:spacing w:after="20" w:line="264" w:lineRule="auto"/>
            </w:pPr>
            <w:r>
              <w:rPr>
                <w:b w:val="0"/>
                <w:sz w:val="19"/>
              </w:rPr>
              <w:t>Shape Key 与 Modifier 组合</w:t>
            </w:r>
          </w:p>
        </w:tc>
        <w:tc>
          <w:tcPr>
            <w:tcW w:type="dxa" w:w="6463"/>
            <w:vAlign w:val="center"/>
            <w:shd w:fill="FFFFFF"/>
          </w:tcPr>
          <w:p>
            <w:pPr>
              <w:spacing w:after="20" w:line="264" w:lineRule="auto"/>
            </w:pPr>
            <w:r>
              <w:rPr>
                <w:b w:val="0"/>
                <w:sz w:val="19"/>
              </w:rPr>
              <w:t>Mirror/Subdivision及形变修改器顺序、edit preview，拓扑失配策略</w:t>
            </w:r>
          </w:p>
        </w:tc>
      </w:tr>
      <w:tr>
        <w:trPr>
          <w:cantSplit/>
        </w:trPr>
        <w:tc>
          <w:tcPr>
            <w:tcW w:type="dxa" w:w="1191"/>
            <w:vAlign w:val="center"/>
            <w:shd w:fill="F5F7F9"/>
          </w:tcPr>
          <w:p>
            <w:pPr>
              <w:spacing w:after="20" w:line="264" w:lineRule="auto"/>
            </w:pPr>
            <w:r>
              <w:rPr>
                <w:b w:val="0"/>
                <w:sz w:val="19"/>
              </w:rPr>
              <w:t>DEF08</w:t>
              <w:br/>
              <w:t>建设</w:t>
            </w:r>
          </w:p>
        </w:tc>
        <w:tc>
          <w:tcPr>
            <w:tcW w:type="dxa" w:w="2381"/>
            <w:vAlign w:val="center"/>
            <w:shd w:fill="F5F7F9"/>
          </w:tcPr>
          <w:p>
            <w:pPr>
              <w:spacing w:after="20" w:line="264" w:lineRule="auto"/>
            </w:pPr>
            <w:r>
              <w:rPr>
                <w:b w:val="0"/>
                <w:sz w:val="19"/>
              </w:rPr>
              <w:t>Lattice 创建编辑</w:t>
            </w:r>
          </w:p>
        </w:tc>
        <w:tc>
          <w:tcPr>
            <w:tcW w:type="dxa" w:w="6463"/>
            <w:vAlign w:val="center"/>
            <w:shd w:fill="F5F7F9"/>
          </w:tcPr>
          <w:p>
            <w:pPr>
              <w:spacing w:after="20" w:line="264" w:lineRule="auto"/>
            </w:pPr>
            <w:r>
              <w:rPr>
                <w:b w:val="0"/>
                <w:sz w:val="19"/>
              </w:rPr>
              <w:t>UVW resolution、点选择变换、插值、Outside、U/V/W Flip(Distortion Free)、Make Regular 与对象空间</w:t>
            </w:r>
          </w:p>
        </w:tc>
      </w:tr>
      <w:tr>
        <w:trPr>
          <w:cantSplit/>
        </w:trPr>
        <w:tc>
          <w:tcPr>
            <w:tcW w:type="dxa" w:w="1191"/>
            <w:vAlign w:val="center"/>
            <w:shd w:fill="FFFFFF"/>
          </w:tcPr>
          <w:p>
            <w:pPr>
              <w:spacing w:after="20" w:line="264" w:lineRule="auto"/>
            </w:pPr>
            <w:r>
              <w:rPr>
                <w:b w:val="0"/>
                <w:sz w:val="19"/>
              </w:rPr>
              <w:t>DEF09</w:t>
              <w:br/>
              <w:t>建设</w:t>
            </w:r>
          </w:p>
        </w:tc>
        <w:tc>
          <w:tcPr>
            <w:tcW w:type="dxa" w:w="2381"/>
            <w:vAlign w:val="center"/>
            <w:shd w:fill="FFFFFF"/>
          </w:tcPr>
          <w:p>
            <w:pPr>
              <w:spacing w:after="20" w:line="264" w:lineRule="auto"/>
            </w:pPr>
            <w:r>
              <w:rPr>
                <w:b w:val="0"/>
                <w:sz w:val="19"/>
              </w:rPr>
              <w:t>Lattice Modifier</w:t>
            </w:r>
          </w:p>
        </w:tc>
        <w:tc>
          <w:tcPr>
            <w:tcW w:type="dxa" w:w="6463"/>
            <w:vAlign w:val="center"/>
            <w:shd w:fill="FFFFFF"/>
          </w:tcPr>
          <w:p>
            <w:pPr>
              <w:spacing w:after="20" w:line="264" w:lineRule="auto"/>
            </w:pPr>
            <w:r>
              <w:rPr>
                <w:b w:val="0"/>
                <w:sz w:val="19"/>
              </w:rPr>
              <w:t>强度、组遮罩、多网格共享、相对对象变换与顺序</w:t>
            </w:r>
          </w:p>
        </w:tc>
      </w:tr>
      <w:tr>
        <w:trPr>
          <w:cantSplit/>
        </w:trPr>
        <w:tc>
          <w:tcPr>
            <w:tcW w:type="dxa" w:w="1191"/>
            <w:vAlign w:val="center"/>
            <w:shd w:fill="F5F7F9"/>
          </w:tcPr>
          <w:p>
            <w:pPr>
              <w:spacing w:after="20" w:line="264" w:lineRule="auto"/>
            </w:pPr>
            <w:r>
              <w:rPr>
                <w:b w:val="0"/>
                <w:sz w:val="19"/>
              </w:rPr>
              <w:t>DEF10</w:t>
              <w:br/>
              <w:t>建设</w:t>
            </w:r>
          </w:p>
        </w:tc>
        <w:tc>
          <w:tcPr>
            <w:tcW w:type="dxa" w:w="2381"/>
            <w:vAlign w:val="center"/>
            <w:shd w:fill="F5F7F9"/>
          </w:tcPr>
          <w:p>
            <w:pPr>
              <w:spacing w:after="20" w:line="264" w:lineRule="auto"/>
            </w:pPr>
            <w:r>
              <w:rPr>
                <w:b w:val="0"/>
                <w:sz w:val="19"/>
              </w:rPr>
              <w:t>Lattice 动画</w:t>
            </w:r>
          </w:p>
        </w:tc>
        <w:tc>
          <w:tcPr>
            <w:tcW w:type="dxa" w:w="6463"/>
            <w:vAlign w:val="center"/>
            <w:shd w:fill="F5F7F9"/>
          </w:tcPr>
          <w:p>
            <w:pPr>
              <w:spacing w:after="20" w:line="264" w:lineRule="auto"/>
            </w:pPr>
            <w:r>
              <w:rPr>
                <w:b w:val="0"/>
                <w:sz w:val="19"/>
              </w:rPr>
              <w:t>Lattice shape keys 与控制点权重、驱动后变形</w:t>
            </w:r>
          </w:p>
        </w:tc>
      </w:tr>
      <w:tr>
        <w:trPr>
          <w:cantSplit/>
        </w:trPr>
        <w:tc>
          <w:tcPr>
            <w:tcW w:type="dxa" w:w="1191"/>
            <w:vAlign w:val="center"/>
            <w:shd w:fill="FFFFFF"/>
          </w:tcPr>
          <w:p>
            <w:pPr>
              <w:spacing w:after="20" w:line="264" w:lineRule="auto"/>
            </w:pPr>
            <w:r>
              <w:rPr>
                <w:b w:val="0"/>
                <w:sz w:val="19"/>
              </w:rPr>
              <w:t>DEF11</w:t>
              <w:br/>
              <w:t>建设</w:t>
            </w:r>
          </w:p>
        </w:tc>
        <w:tc>
          <w:tcPr>
            <w:tcW w:type="dxa" w:w="2381"/>
            <w:vAlign w:val="center"/>
            <w:shd w:fill="FFFFFF"/>
          </w:tcPr>
          <w:p>
            <w:pPr>
              <w:spacing w:after="20" w:line="264" w:lineRule="auto"/>
            </w:pPr>
            <w:r>
              <w:rPr>
                <w:b w:val="0"/>
                <w:sz w:val="19"/>
              </w:rPr>
              <w:t>Curve Path 与 Hooks</w:t>
            </w:r>
          </w:p>
        </w:tc>
        <w:tc>
          <w:tcPr>
            <w:tcW w:type="dxa" w:w="6463"/>
            <w:vAlign w:val="center"/>
            <w:shd w:fill="FFFFFF"/>
          </w:tcPr>
          <w:p>
            <w:pPr>
              <w:spacing w:after="20" w:line="264" w:lineRule="auto"/>
            </w:pPr>
            <w:r>
              <w:rPr>
                <w:b w:val="0"/>
                <w:sz w:val="19"/>
              </w:rPr>
              <w:t>Bezier/NURBS路径、控制点/半径、Hook/骨控制、为路径约束提供稳定采样</w:t>
            </w:r>
          </w:p>
        </w:tc>
      </w:tr>
      <w:tr>
        <w:trPr>
          <w:cantSplit/>
        </w:trPr>
        <w:tc>
          <w:tcPr>
            <w:tcW w:type="dxa" w:w="1191"/>
            <w:vAlign w:val="center"/>
            <w:shd w:fill="F5F7F9"/>
          </w:tcPr>
          <w:p>
            <w:r>
              <w:t>DEF12</w:t>
              <w:br/>
              <w:t>建设</w:t>
            </w:r>
          </w:p>
        </w:tc>
        <w:tc>
          <w:tcPr>
            <w:tcW w:type="dxa" w:w="2381"/>
            <w:vAlign w:val="center"/>
            <w:shd w:fill="F5F7F9"/>
          </w:tcPr>
          <w:p>
            <w:pPr>
              <w:spacing w:after="20" w:line="264" w:lineRule="auto"/>
            </w:pPr>
            <w:r>
              <w:rPr>
                <w:b w:val="0"/>
                <w:sz w:val="19"/>
              </w:rPr>
              <w:t>非网格形态广度</w:t>
            </w:r>
          </w:p>
        </w:tc>
        <w:tc>
          <w:tcPr>
            <w:tcW w:type="dxa" w:w="6463"/>
            <w:vAlign w:val="center"/>
            <w:shd w:fill="F5F7F9"/>
          </w:tcPr>
          <w:p>
            <w:r>
              <w:t>E02 Poly/Bezier/NURBS Curve与Surface完整shape-key编辑、拓扑及变形/渲染；D3</w:t>
            </w:r>
          </w:p>
        </w:tc>
      </w:tr>
    </w:tbl>
    <w:p>
      <w:pPr>
        <w:pStyle w:val="Heading2"/>
      </w:pPr>
      <w:r>
        <w:rPr>
          <w:color w:val="000000"/>
        </w:rPr>
        <w:t>DRV 驱动与表达式 计划全部11族</w:t>
      </w:r>
    </w:p>
    <w:p>
      <w:r>
        <w:rPr>
          <w:b w:val="0"/>
        </w:rPr>
        <w:t>官方依据：[AR46—AR48]。下列数量为规划覆盖，不是本域已实现比例。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DRV01</w:t>
              <w:br/>
              <w:t>建设</w:t>
            </w:r>
          </w:p>
        </w:tc>
        <w:tc>
          <w:tcPr>
            <w:tcW w:type="dxa" w:w="2381"/>
            <w:vAlign w:val="center"/>
            <w:shd w:fill="FFFFFF"/>
          </w:tcPr>
          <w:p>
            <w:pPr>
              <w:spacing w:after="20" w:line="264" w:lineRule="auto"/>
            </w:pPr>
            <w:r>
              <w:rPr>
                <w:b w:val="0"/>
                <w:sz w:val="19"/>
              </w:rPr>
              <w:t>Single Property 变量</w:t>
            </w:r>
          </w:p>
        </w:tc>
        <w:tc>
          <w:tcPr>
            <w:tcW w:type="dxa" w:w="6463"/>
            <w:vAlign w:val="center"/>
            <w:shd w:fill="FFFFFF"/>
          </w:tcPr>
          <w:p>
            <w:pPr>
              <w:spacing w:after="20" w:line="264" w:lineRule="auto"/>
            </w:pPr>
            <w:r>
              <w:rPr>
                <w:b w:val="0"/>
                <w:sz w:val="19"/>
              </w:rPr>
              <w:t>稳定类型化来源、raw 属性读数、显式 fallback</w:t>
            </w:r>
          </w:p>
        </w:tc>
      </w:tr>
      <w:tr>
        <w:trPr>
          <w:cantSplit/>
        </w:trPr>
        <w:tc>
          <w:tcPr>
            <w:tcW w:type="dxa" w:w="1191"/>
            <w:vAlign w:val="center"/>
            <w:shd w:fill="F5F7F9"/>
          </w:tcPr>
          <w:p>
            <w:pPr>
              <w:spacing w:after="20" w:line="264" w:lineRule="auto"/>
            </w:pPr>
            <w:r>
              <w:rPr>
                <w:b w:val="0"/>
                <w:sz w:val="19"/>
              </w:rPr>
              <w:t>DRV02</w:t>
              <w:br/>
              <w:t>建设</w:t>
            </w:r>
          </w:p>
        </w:tc>
        <w:tc>
          <w:tcPr>
            <w:tcW w:type="dxa" w:w="2381"/>
            <w:vAlign w:val="center"/>
            <w:shd w:fill="F5F7F9"/>
          </w:tcPr>
          <w:p>
            <w:pPr>
              <w:spacing w:after="20" w:line="264" w:lineRule="auto"/>
            </w:pPr>
            <w:r>
              <w:rPr>
                <w:b w:val="0"/>
                <w:sz w:val="19"/>
              </w:rPr>
              <w:t>Transform Channel 变量</w:t>
            </w:r>
          </w:p>
        </w:tc>
        <w:tc>
          <w:tcPr>
            <w:tcW w:type="dxa" w:w="6463"/>
            <w:vAlign w:val="center"/>
            <w:shd w:fill="F5F7F9"/>
          </w:tcPr>
          <w:p>
            <w:pPr>
              <w:spacing w:after="20" w:line="264" w:lineRule="auto"/>
            </w:pPr>
            <w:r>
              <w:rPr>
                <w:b w:val="0"/>
                <w:sz w:val="19"/>
              </w:rPr>
              <w:t>对象/骨、空间、六Euler/Quaternion/Swing-Twist/Average Scale</w:t>
            </w:r>
          </w:p>
        </w:tc>
      </w:tr>
      <w:tr>
        <w:trPr>
          <w:cantSplit/>
        </w:trPr>
        <w:tc>
          <w:tcPr>
            <w:tcW w:type="dxa" w:w="1191"/>
            <w:vAlign w:val="center"/>
            <w:shd w:fill="FFFFFF"/>
          </w:tcPr>
          <w:p>
            <w:pPr>
              <w:spacing w:after="20" w:line="264" w:lineRule="auto"/>
            </w:pPr>
            <w:r>
              <w:rPr>
                <w:b w:val="0"/>
                <w:sz w:val="19"/>
              </w:rPr>
              <w:t>DRV03</w:t>
              <w:br/>
              <w:t>建设</w:t>
            </w:r>
          </w:p>
        </w:tc>
        <w:tc>
          <w:tcPr>
            <w:tcW w:type="dxa" w:w="2381"/>
            <w:vAlign w:val="center"/>
            <w:shd w:fill="FFFFFF"/>
          </w:tcPr>
          <w:p>
            <w:pPr>
              <w:spacing w:after="20" w:line="264" w:lineRule="auto"/>
            </w:pPr>
            <w:r>
              <w:rPr>
                <w:b w:val="0"/>
                <w:sz w:val="19"/>
              </w:rPr>
              <w:t>Rotational Difference 变量</w:t>
            </w:r>
          </w:p>
        </w:tc>
        <w:tc>
          <w:tcPr>
            <w:tcW w:type="dxa" w:w="6463"/>
            <w:vAlign w:val="center"/>
            <w:shd w:fill="FFFFFF"/>
          </w:tcPr>
          <w:p>
            <w:pPr>
              <w:spacing w:after="20" w:line="264" w:lineRule="auto"/>
            </w:pPr>
            <w:r>
              <w:rPr>
                <w:b w:val="0"/>
                <w:sz w:val="19"/>
              </w:rPr>
              <w:t>两个对象/骨的空间与弧度结果</w:t>
            </w:r>
          </w:p>
        </w:tc>
      </w:tr>
      <w:tr>
        <w:trPr>
          <w:cantSplit/>
        </w:trPr>
        <w:tc>
          <w:tcPr>
            <w:tcW w:type="dxa" w:w="1191"/>
            <w:vAlign w:val="center"/>
            <w:shd w:fill="F5F7F9"/>
          </w:tcPr>
          <w:p>
            <w:pPr>
              <w:spacing w:after="20" w:line="264" w:lineRule="auto"/>
            </w:pPr>
            <w:r>
              <w:rPr>
                <w:b w:val="0"/>
                <w:sz w:val="19"/>
              </w:rPr>
              <w:t>DRV04</w:t>
              <w:br/>
              <w:t>建设</w:t>
            </w:r>
          </w:p>
        </w:tc>
        <w:tc>
          <w:tcPr>
            <w:tcW w:type="dxa" w:w="2381"/>
            <w:vAlign w:val="center"/>
            <w:shd w:fill="F5F7F9"/>
          </w:tcPr>
          <w:p>
            <w:pPr>
              <w:spacing w:after="20" w:line="264" w:lineRule="auto"/>
            </w:pPr>
            <w:r>
              <w:rPr>
                <w:b w:val="0"/>
                <w:sz w:val="19"/>
              </w:rPr>
              <w:t>Distance 变量</w:t>
            </w:r>
          </w:p>
        </w:tc>
        <w:tc>
          <w:tcPr>
            <w:tcW w:type="dxa" w:w="6463"/>
            <w:vAlign w:val="center"/>
            <w:shd w:fill="F5F7F9"/>
          </w:tcPr>
          <w:p>
            <w:pPr>
              <w:spacing w:after="20" w:line="264" w:lineRule="auto"/>
            </w:pPr>
            <w:r>
              <w:rPr>
                <w:b w:val="0"/>
                <w:sz w:val="19"/>
              </w:rPr>
              <w:t>两个目标、World/Transform/Local 空间</w:t>
            </w:r>
          </w:p>
        </w:tc>
      </w:tr>
      <w:tr>
        <w:trPr>
          <w:cantSplit/>
        </w:trPr>
        <w:tc>
          <w:tcPr>
            <w:tcW w:type="dxa" w:w="1191"/>
            <w:vAlign w:val="center"/>
            <w:shd w:fill="FFFFFF"/>
          </w:tcPr>
          <w:p>
            <w:pPr>
              <w:spacing w:after="20" w:line="264" w:lineRule="auto"/>
            </w:pPr>
            <w:r>
              <w:rPr>
                <w:b w:val="0"/>
                <w:sz w:val="19"/>
              </w:rPr>
              <w:t>DRV05</w:t>
              <w:br/>
              <w:t>建设</w:t>
            </w:r>
          </w:p>
        </w:tc>
        <w:tc>
          <w:tcPr>
            <w:tcW w:type="dxa" w:w="2381"/>
            <w:vAlign w:val="center"/>
            <w:shd w:fill="FFFFFF"/>
          </w:tcPr>
          <w:p>
            <w:pPr>
              <w:spacing w:after="20" w:line="264" w:lineRule="auto"/>
            </w:pPr>
            <w:r>
              <w:rPr>
                <w:b w:val="0"/>
                <w:sz w:val="19"/>
              </w:rPr>
              <w:t>Context Property 变量</w:t>
            </w:r>
          </w:p>
        </w:tc>
        <w:tc>
          <w:tcPr>
            <w:tcW w:type="dxa" w:w="6463"/>
            <w:vAlign w:val="center"/>
            <w:shd w:fill="FFFFFF"/>
          </w:tcPr>
          <w:p>
            <w:pPr>
              <w:spacing w:after="20" w:line="264" w:lineRule="auto"/>
            </w:pPr>
            <w:r>
              <w:rPr>
                <w:b w:val="0"/>
                <w:sz w:val="19"/>
              </w:rPr>
              <w:t>Scene/求值视图上下文、活动镜头与显式 fallback</w:t>
            </w:r>
          </w:p>
        </w:tc>
      </w:tr>
      <w:tr>
        <w:trPr>
          <w:cantSplit/>
        </w:trPr>
        <w:tc>
          <w:tcPr>
            <w:tcW w:type="dxa" w:w="1191"/>
            <w:vAlign w:val="center"/>
            <w:shd w:fill="F5F7F9"/>
          </w:tcPr>
          <w:p>
            <w:pPr>
              <w:spacing w:after="20" w:line="264" w:lineRule="auto"/>
            </w:pPr>
            <w:r>
              <w:rPr>
                <w:b w:val="0"/>
                <w:sz w:val="19"/>
              </w:rPr>
              <w:t>DRV06</w:t>
              <w:br/>
              <w:t>建设</w:t>
            </w:r>
          </w:p>
        </w:tc>
        <w:tc>
          <w:tcPr>
            <w:tcW w:type="dxa" w:w="2381"/>
            <w:vAlign w:val="center"/>
            <w:shd w:fill="F5F7F9"/>
          </w:tcPr>
          <w:p>
            <w:pPr>
              <w:spacing w:after="20" w:line="264" w:lineRule="auto"/>
            </w:pPr>
            <w:r>
              <w:rPr>
                <w:b w:val="0"/>
                <w:sz w:val="19"/>
              </w:rPr>
              <w:t>内置 Driver 函数</w:t>
            </w:r>
          </w:p>
        </w:tc>
        <w:tc>
          <w:tcPr>
            <w:tcW w:type="dxa" w:w="6463"/>
            <w:vAlign w:val="center"/>
            <w:shd w:fill="F5F7F9"/>
          </w:tcPr>
          <w:p>
            <w:pPr>
              <w:spacing w:after="20" w:line="264" w:lineRule="auto"/>
            </w:pPr>
            <w:r>
              <w:rPr>
                <w:b w:val="0"/>
                <w:sz w:val="19"/>
              </w:rPr>
              <w:t>Average/Sum/Min/Max、变量编辑及排序</w:t>
            </w:r>
          </w:p>
        </w:tc>
      </w:tr>
      <w:tr>
        <w:trPr>
          <w:cantSplit/>
        </w:trPr>
        <w:tc>
          <w:tcPr>
            <w:tcW w:type="dxa" w:w="1191"/>
            <w:vAlign w:val="center"/>
            <w:shd w:fill="FFFFFF"/>
          </w:tcPr>
          <w:p>
            <w:pPr>
              <w:spacing w:after="20" w:line="264" w:lineRule="auto"/>
            </w:pPr>
            <w:r>
              <w:rPr>
                <w:b w:val="0"/>
                <w:sz w:val="19"/>
              </w:rPr>
              <w:t>DRV07</w:t>
              <w:br/>
              <w:t>建设</w:t>
            </w:r>
          </w:p>
        </w:tc>
        <w:tc>
          <w:tcPr>
            <w:tcW w:type="dxa" w:w="2381"/>
            <w:vAlign w:val="center"/>
            <w:shd w:fill="FFFFFF"/>
          </w:tcPr>
          <w:p>
            <w:pPr>
              <w:spacing w:after="20" w:line="264" w:lineRule="auto"/>
            </w:pPr>
            <w:r>
              <w:rPr>
                <w:b w:val="0"/>
                <w:sz w:val="19"/>
              </w:rPr>
              <w:t>Simple Expressions</w:t>
            </w:r>
          </w:p>
        </w:tc>
        <w:tc>
          <w:tcPr>
            <w:tcW w:type="dxa" w:w="6463"/>
            <w:vAlign w:val="center"/>
            <w:shd w:fill="FFFFFF"/>
          </w:tcPr>
          <w:p>
            <w:pPr>
              <w:spacing w:after="20" w:line="264" w:lineRule="auto"/>
            </w:pPr>
            <w:r>
              <w:rPr>
                <w:b w:val="0"/>
                <w:sz w:val="19"/>
              </w:rPr>
              <w:t>官方纯表达式子集、短路逻辑、条件、单位转换及白名单数学函数</w:t>
            </w:r>
          </w:p>
        </w:tc>
      </w:tr>
      <w:tr>
        <w:trPr>
          <w:cantSplit/>
        </w:trPr>
        <w:tc>
          <w:tcPr>
            <w:tcW w:type="dxa" w:w="1191"/>
            <w:vAlign w:val="center"/>
            <w:shd w:fill="F5F7F9"/>
          </w:tcPr>
          <w:p>
            <w:pPr>
              <w:spacing w:after="20" w:line="264" w:lineRule="auto"/>
            </w:pPr>
            <w:r>
              <w:rPr>
                <w:b w:val="0"/>
                <w:sz w:val="19"/>
              </w:rPr>
              <w:t>DRV08</w:t>
              <w:br/>
              <w:t>建设</w:t>
            </w:r>
          </w:p>
        </w:tc>
        <w:tc>
          <w:tcPr>
            <w:tcW w:type="dxa" w:w="2381"/>
            <w:vAlign w:val="center"/>
            <w:shd w:fill="F5F7F9"/>
          </w:tcPr>
          <w:p>
            <w:pPr>
              <w:spacing w:after="20" w:line="264" w:lineRule="auto"/>
            </w:pPr>
            <w:r>
              <w:rPr>
                <w:b w:val="0"/>
                <w:sz w:val="19"/>
              </w:rPr>
              <w:t>Driver F-Curve</w:t>
            </w:r>
          </w:p>
        </w:tc>
        <w:tc>
          <w:tcPr>
            <w:tcW w:type="dxa" w:w="6463"/>
            <w:vAlign w:val="center"/>
            <w:shd w:fill="F5F7F9"/>
          </w:tcPr>
          <w:p>
            <w:pPr>
              <w:spacing w:after="20" w:line="264" w:lineRule="auto"/>
            </w:pPr>
            <w:r>
              <w:rPr>
                <w:b w:val="0"/>
                <w:sz w:val="19"/>
              </w:rPr>
              <w:t>输入值→输出值曲线及修饰器，横轴不是时间</w:t>
            </w:r>
          </w:p>
        </w:tc>
      </w:tr>
      <w:tr>
        <w:trPr>
          <w:cantSplit/>
        </w:trPr>
        <w:tc>
          <w:tcPr>
            <w:tcW w:type="dxa" w:w="1191"/>
            <w:vAlign w:val="center"/>
            <w:shd w:fill="FFFFFF"/>
          </w:tcPr>
          <w:p>
            <w:pPr>
              <w:spacing w:after="20" w:line="264" w:lineRule="auto"/>
            </w:pPr>
            <w:r>
              <w:rPr>
                <w:b w:val="0"/>
                <w:sz w:val="19"/>
              </w:rPr>
              <w:t>DRV09</w:t>
              <w:br/>
              <w:t>建设</w:t>
            </w:r>
          </w:p>
        </w:tc>
        <w:tc>
          <w:tcPr>
            <w:tcW w:type="dxa" w:w="2381"/>
            <w:vAlign w:val="center"/>
            <w:shd w:fill="FFFFFF"/>
          </w:tcPr>
          <w:p>
            <w:pPr>
              <w:spacing w:after="20" w:line="264" w:lineRule="auto"/>
            </w:pPr>
            <w:r>
              <w:rPr>
                <w:b w:val="0"/>
                <w:sz w:val="19"/>
              </w:rPr>
              <w:t>Drivers Editor</w:t>
            </w:r>
          </w:p>
        </w:tc>
        <w:tc>
          <w:tcPr>
            <w:tcW w:type="dxa" w:w="6463"/>
            <w:vAlign w:val="center"/>
            <w:shd w:fill="FFFFFF"/>
          </w:tcPr>
          <w:p>
            <w:pPr>
              <w:spacing w:after="20" w:line="264" w:lineRule="auto"/>
            </w:pPr>
            <w:r>
              <w:rPr>
                <w:b w:val="0"/>
                <w:sz w:val="19"/>
              </w:rPr>
              <w:t>属性创建/复制/粘贴、变量取样、曲线、debug 值与依赖错误</w:t>
            </w:r>
          </w:p>
        </w:tc>
      </w:tr>
      <w:tr>
        <w:trPr>
          <w:cantSplit/>
        </w:trPr>
        <w:tc>
          <w:tcPr>
            <w:tcW w:type="dxa" w:w="1191"/>
            <w:vAlign w:val="center"/>
            <w:shd w:fill="F5F7F9"/>
          </w:tcPr>
          <w:p>
            <w:pPr>
              <w:spacing w:after="20" w:line="264" w:lineRule="auto"/>
            </w:pPr>
            <w:r>
              <w:rPr>
                <w:b w:val="0"/>
                <w:sz w:val="19"/>
              </w:rPr>
              <w:t>DRV10</w:t>
              <w:br/>
              <w:t>建设</w:t>
            </w:r>
          </w:p>
        </w:tc>
        <w:tc>
          <w:tcPr>
            <w:tcW w:type="dxa" w:w="2381"/>
            <w:vAlign w:val="center"/>
            <w:shd w:fill="F5F7F9"/>
          </w:tcPr>
          <w:p>
            <w:pPr>
              <w:spacing w:after="20" w:line="264" w:lineRule="auto"/>
            </w:pPr>
            <w:r>
              <w:rPr>
                <w:b w:val="0"/>
                <w:sz w:val="19"/>
              </w:rPr>
              <w:t>依赖更新与复制</w:t>
            </w:r>
          </w:p>
        </w:tc>
        <w:tc>
          <w:tcPr>
            <w:tcW w:type="dxa" w:w="6463"/>
            <w:vAlign w:val="center"/>
            <w:shd w:fill="F5F7F9"/>
          </w:tcPr>
          <w:p>
            <w:pPr>
              <w:spacing w:after="20" w:line="264" w:lineRule="auto"/>
            </w:pPr>
            <w:r>
              <w:rPr>
                <w:b w:val="0"/>
                <w:sz w:val="19"/>
              </w:rPr>
              <w:t>稳定 PropertyAddress、删除/复制重映射、环路报告</w:t>
            </w:r>
          </w:p>
        </w:tc>
      </w:tr>
      <w:tr>
        <w:trPr>
          <w:cantSplit/>
        </w:trPr>
        <w:tc>
          <w:tcPr>
            <w:tcW w:type="dxa" w:w="1191"/>
            <w:vAlign w:val="center"/>
            <w:shd w:fill="FFFFFF"/>
          </w:tcPr>
          <w:p>
            <w:r>
              <w:t>DRV11</w:t>
              <w:br/>
              <w:t>建设</w:t>
            </w:r>
          </w:p>
        </w:tc>
        <w:tc>
          <w:tcPr>
            <w:tcW w:type="dxa" w:w="2381"/>
            <w:vAlign w:val="center"/>
            <w:shd w:fill="FFFFFF"/>
          </w:tcPr>
          <w:p>
            <w:pPr>
              <w:spacing w:after="20" w:line="264" w:lineRule="auto"/>
            </w:pPr>
            <w:r>
              <w:rPr>
                <w:b w:val="0"/>
                <w:sz w:val="19"/>
              </w:rPr>
              <w:t>任意 Python/Namespace</w:t>
            </w:r>
          </w:p>
        </w:tc>
        <w:tc>
          <w:tcPr>
            <w:tcW w:type="dxa" w:w="6463"/>
            <w:vAlign w:val="center"/>
            <w:shd w:fill="FFFFFF"/>
          </w:tcPr>
          <w:p>
            <w:r>
              <w:t>E03 Python/Namespace、self/模块依赖与信任；原生profile与bpy兼容桥分表，副作用独立作业；P1/P2</w:t>
            </w:r>
          </w:p>
        </w:tc>
      </w:tr>
    </w:tbl>
    <w:p>
      <w:pPr>
        <w:pStyle w:val="Heading2"/>
      </w:pPr>
      <w:r>
        <w:rPr>
          <w:color w:val="000000"/>
        </w:rPr>
        <w:t>CON 约束类型 计划全部29族</w:t>
      </w:r>
    </w:p>
    <w:p>
      <w:r>
        <w:rPr>
          <w:b w:val="0"/>
        </w:rPr>
        <w:t>官方依据：[AR49—AR51]。下列数量为规划覆盖，不是本域已实现比例。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r>
              <w:t>CON01</w:t>
              <w:br/>
              <w:t>建设</w:t>
            </w:r>
          </w:p>
        </w:tc>
        <w:tc>
          <w:tcPr>
            <w:tcW w:type="dxa" w:w="2381"/>
            <w:vAlign w:val="center"/>
            <w:shd w:fill="FFFFFF"/>
          </w:tcPr>
          <w:p>
            <w:pPr>
              <w:spacing w:after="20" w:line="264" w:lineRule="auto"/>
            </w:pPr>
            <w:r>
              <w:rPr>
                <w:b w:val="0"/>
                <w:sz w:val="19"/>
              </w:rPr>
              <w:t>Camera Solver</w:t>
            </w:r>
          </w:p>
        </w:tc>
        <w:tc>
          <w:tcPr>
            <w:tcW w:type="dxa" w:w="6463"/>
            <w:vAlign w:val="center"/>
            <w:shd w:fill="FFFFFF"/>
          </w:tcPr>
          <w:p>
            <w:r>
              <w:t>E04 MovieClip原生轨迹与相机重建生产者，Camera Solver选项及坐标/时间；T1</w:t>
            </w:r>
          </w:p>
        </w:tc>
      </w:tr>
      <w:tr>
        <w:trPr>
          <w:cantSplit/>
        </w:trPr>
        <w:tc>
          <w:tcPr>
            <w:tcW w:type="dxa" w:w="1191"/>
            <w:vAlign w:val="center"/>
            <w:shd w:fill="F5F7F9"/>
          </w:tcPr>
          <w:p>
            <w:r>
              <w:t>CON02</w:t>
              <w:br/>
              <w:t>建设</w:t>
            </w:r>
          </w:p>
        </w:tc>
        <w:tc>
          <w:tcPr>
            <w:tcW w:type="dxa" w:w="2381"/>
            <w:vAlign w:val="center"/>
            <w:shd w:fill="F5F7F9"/>
          </w:tcPr>
          <w:p>
            <w:pPr>
              <w:spacing w:after="20" w:line="264" w:lineRule="auto"/>
            </w:pPr>
            <w:r>
              <w:rPr>
                <w:b w:val="0"/>
                <w:sz w:val="19"/>
              </w:rPr>
              <w:t>Object Solver</w:t>
            </w:r>
          </w:p>
        </w:tc>
        <w:tc>
          <w:tcPr>
            <w:tcW w:type="dxa" w:w="6463"/>
            <w:vAlign w:val="center"/>
            <w:shd w:fill="F5F7F9"/>
          </w:tcPr>
          <w:p>
            <w:r>
              <w:t>E04运动物体重建、相机参照、inverse/空间与完整Object Solver选项；T2</w:t>
            </w:r>
          </w:p>
        </w:tc>
      </w:tr>
      <w:tr>
        <w:trPr>
          <w:cantSplit/>
        </w:trPr>
        <w:tc>
          <w:tcPr>
            <w:tcW w:type="dxa" w:w="1191"/>
            <w:vAlign w:val="center"/>
            <w:shd w:fill="FFFFFF"/>
          </w:tcPr>
          <w:p>
            <w:r>
              <w:t>CON03</w:t>
              <w:br/>
              <w:t>建设</w:t>
            </w:r>
          </w:p>
        </w:tc>
        <w:tc>
          <w:tcPr>
            <w:tcW w:type="dxa" w:w="2381"/>
            <w:vAlign w:val="center"/>
            <w:shd w:fill="FFFFFF"/>
          </w:tcPr>
          <w:p>
            <w:pPr>
              <w:spacing w:after="20" w:line="264" w:lineRule="auto"/>
            </w:pPr>
            <w:r>
              <w:rPr>
                <w:b w:val="0"/>
                <w:sz w:val="19"/>
              </w:rPr>
              <w:t>Follow Track</w:t>
            </w:r>
          </w:p>
        </w:tc>
        <w:tc>
          <w:tcPr>
            <w:tcW w:type="dxa" w:w="6463"/>
            <w:vAlign w:val="center"/>
            <w:shd w:fill="FFFFFF"/>
          </w:tcPr>
          <w:p>
            <w:r>
              <w:t>E04 2D/3D轨迹、畸变、Fit/Crop/Stretch、camera/depth与bake；T3</w:t>
            </w:r>
          </w:p>
        </w:tc>
      </w:tr>
      <w:tr>
        <w:trPr>
          <w:cantSplit/>
        </w:trPr>
        <w:tc>
          <w:tcPr>
            <w:tcW w:type="dxa" w:w="1191"/>
            <w:vAlign w:val="center"/>
            <w:shd w:fill="F5F7F9"/>
          </w:tcPr>
          <w:p>
            <w:pPr>
              <w:spacing w:after="20" w:line="264" w:lineRule="auto"/>
            </w:pPr>
            <w:r>
              <w:rPr>
                <w:b w:val="0"/>
                <w:sz w:val="19"/>
              </w:rPr>
              <w:t>CON04</w:t>
              <w:br/>
              <w:t>建设</w:t>
            </w:r>
          </w:p>
        </w:tc>
        <w:tc>
          <w:tcPr>
            <w:tcW w:type="dxa" w:w="2381"/>
            <w:vAlign w:val="center"/>
            <w:shd w:fill="F5F7F9"/>
          </w:tcPr>
          <w:p>
            <w:pPr>
              <w:spacing w:after="20" w:line="264" w:lineRule="auto"/>
            </w:pPr>
            <w:r>
              <w:rPr>
                <w:b w:val="0"/>
                <w:sz w:val="19"/>
              </w:rPr>
              <w:t>Copy Location</w:t>
            </w:r>
          </w:p>
        </w:tc>
        <w:tc>
          <w:tcPr>
            <w:tcW w:type="dxa" w:w="6463"/>
            <w:vAlign w:val="center"/>
            <w:shd w:fill="F5F7F9"/>
          </w:tcPr>
          <w:p>
            <w:pPr>
              <w:spacing w:after="20" w:line="264" w:lineRule="auto"/>
            </w:pPr>
            <w:r>
              <w:rPr>
                <w:b w:val="0"/>
                <w:sz w:val="19"/>
              </w:rPr>
              <w:t>target/owner space、axes、invert、offset、head/tail、influence</w:t>
            </w:r>
          </w:p>
        </w:tc>
      </w:tr>
      <w:tr>
        <w:trPr>
          <w:cantSplit/>
        </w:trPr>
        <w:tc>
          <w:tcPr>
            <w:tcW w:type="dxa" w:w="1191"/>
            <w:vAlign w:val="center"/>
            <w:shd w:fill="FFFFFF"/>
          </w:tcPr>
          <w:p>
            <w:pPr>
              <w:spacing w:after="20" w:line="264" w:lineRule="auto"/>
            </w:pPr>
            <w:r>
              <w:rPr>
                <w:b w:val="0"/>
                <w:sz w:val="19"/>
              </w:rPr>
              <w:t>CON05</w:t>
              <w:br/>
              <w:t>建设</w:t>
            </w:r>
          </w:p>
        </w:tc>
        <w:tc>
          <w:tcPr>
            <w:tcW w:type="dxa" w:w="2381"/>
            <w:vAlign w:val="center"/>
            <w:shd w:fill="FFFFFF"/>
          </w:tcPr>
          <w:p>
            <w:pPr>
              <w:spacing w:after="20" w:line="264" w:lineRule="auto"/>
            </w:pPr>
            <w:r>
              <w:rPr>
                <w:b w:val="0"/>
                <w:sz w:val="19"/>
              </w:rPr>
              <w:t>Copy Rotation</w:t>
            </w:r>
          </w:p>
        </w:tc>
        <w:tc>
          <w:tcPr>
            <w:tcW w:type="dxa" w:w="6463"/>
            <w:vAlign w:val="center"/>
            <w:shd w:fill="FFFFFF"/>
          </w:tcPr>
          <w:p>
            <w:pPr>
              <w:spacing w:after="20" w:line="264" w:lineRule="auto"/>
            </w:pPr>
            <w:r>
              <w:rPr>
                <w:b w:val="0"/>
                <w:sz w:val="19"/>
              </w:rPr>
              <w:t>Euler order、axes/invert、所有mix（含Offset Legacy）与空间</w:t>
            </w:r>
          </w:p>
        </w:tc>
      </w:tr>
      <w:tr>
        <w:trPr>
          <w:cantSplit/>
        </w:trPr>
        <w:tc>
          <w:tcPr>
            <w:tcW w:type="dxa" w:w="1191"/>
            <w:vAlign w:val="center"/>
            <w:shd w:fill="F5F7F9"/>
          </w:tcPr>
          <w:p>
            <w:pPr>
              <w:spacing w:after="20" w:line="264" w:lineRule="auto"/>
            </w:pPr>
            <w:r>
              <w:rPr>
                <w:b w:val="0"/>
                <w:sz w:val="19"/>
              </w:rPr>
              <w:t>CON06</w:t>
              <w:br/>
              <w:t>建设</w:t>
            </w:r>
          </w:p>
        </w:tc>
        <w:tc>
          <w:tcPr>
            <w:tcW w:type="dxa" w:w="2381"/>
            <w:vAlign w:val="center"/>
            <w:shd w:fill="F5F7F9"/>
          </w:tcPr>
          <w:p>
            <w:pPr>
              <w:spacing w:after="20" w:line="264" w:lineRule="auto"/>
            </w:pPr>
            <w:r>
              <w:rPr>
                <w:b w:val="0"/>
                <w:sz w:val="19"/>
              </w:rPr>
              <w:t>Copy Scale</w:t>
            </w:r>
          </w:p>
        </w:tc>
        <w:tc>
          <w:tcPr>
            <w:tcW w:type="dxa" w:w="6463"/>
            <w:vAlign w:val="center"/>
            <w:shd w:fill="F5F7F9"/>
          </w:tcPr>
          <w:p>
            <w:pPr>
              <w:spacing w:after="20" w:line="264" w:lineRule="auto"/>
            </w:pPr>
            <w:r>
              <w:rPr>
                <w:b w:val="0"/>
                <w:sz w:val="19"/>
              </w:rPr>
              <w:t>axes、power、uniform/offset/additive及空间</w:t>
            </w:r>
          </w:p>
        </w:tc>
      </w:tr>
      <w:tr>
        <w:trPr>
          <w:cantSplit/>
        </w:trPr>
        <w:tc>
          <w:tcPr>
            <w:tcW w:type="dxa" w:w="1191"/>
            <w:vAlign w:val="center"/>
            <w:shd w:fill="FFFFFF"/>
          </w:tcPr>
          <w:p>
            <w:pPr>
              <w:spacing w:after="20" w:line="264" w:lineRule="auto"/>
            </w:pPr>
            <w:r>
              <w:rPr>
                <w:b w:val="0"/>
                <w:sz w:val="19"/>
              </w:rPr>
              <w:t>CON07</w:t>
              <w:br/>
              <w:t>建设</w:t>
            </w:r>
          </w:p>
        </w:tc>
        <w:tc>
          <w:tcPr>
            <w:tcW w:type="dxa" w:w="2381"/>
            <w:vAlign w:val="center"/>
            <w:shd w:fill="FFFFFF"/>
          </w:tcPr>
          <w:p>
            <w:pPr>
              <w:spacing w:after="20" w:line="264" w:lineRule="auto"/>
            </w:pPr>
            <w:r>
              <w:rPr>
                <w:b w:val="0"/>
                <w:sz w:val="19"/>
              </w:rPr>
              <w:t>Copy Transforms</w:t>
            </w:r>
          </w:p>
        </w:tc>
        <w:tc>
          <w:tcPr>
            <w:tcW w:type="dxa" w:w="6463"/>
            <w:vAlign w:val="center"/>
            <w:shd w:fill="FFFFFF"/>
          </w:tcPr>
          <w:p>
            <w:pPr>
              <w:spacing w:after="20" w:line="264" w:lineRule="auto"/>
            </w:pPr>
            <w:r>
              <w:rPr>
                <w:b w:val="0"/>
                <w:sz w:val="19"/>
              </w:rPr>
              <w:t>Replace、Before/After Full/Aligned/Split、shear选项与空间</w:t>
            </w:r>
          </w:p>
        </w:tc>
      </w:tr>
      <w:tr>
        <w:trPr>
          <w:cantSplit/>
        </w:trPr>
        <w:tc>
          <w:tcPr>
            <w:tcW w:type="dxa" w:w="1191"/>
            <w:vAlign w:val="center"/>
            <w:shd w:fill="F5F7F9"/>
          </w:tcPr>
          <w:p>
            <w:pPr>
              <w:spacing w:after="20" w:line="264" w:lineRule="auto"/>
            </w:pPr>
            <w:r>
              <w:rPr>
                <w:b w:val="0"/>
                <w:sz w:val="19"/>
              </w:rPr>
              <w:t>CON08</w:t>
              <w:br/>
              <w:t>建设</w:t>
            </w:r>
          </w:p>
        </w:tc>
        <w:tc>
          <w:tcPr>
            <w:tcW w:type="dxa" w:w="2381"/>
            <w:vAlign w:val="center"/>
            <w:shd w:fill="F5F7F9"/>
          </w:tcPr>
          <w:p>
            <w:pPr>
              <w:spacing w:after="20" w:line="264" w:lineRule="auto"/>
            </w:pPr>
            <w:r>
              <w:rPr>
                <w:b w:val="0"/>
                <w:sz w:val="19"/>
              </w:rPr>
              <w:t>Limit Distance</w:t>
            </w:r>
          </w:p>
        </w:tc>
        <w:tc>
          <w:tcPr>
            <w:tcW w:type="dxa" w:w="6463"/>
            <w:vAlign w:val="center"/>
            <w:shd w:fill="F5F7F9"/>
          </w:tcPr>
          <w:p>
            <w:pPr>
              <w:spacing w:after="20" w:line="264" w:lineRule="auto"/>
            </w:pPr>
            <w:r>
              <w:rPr>
                <w:b w:val="0"/>
                <w:sz w:val="19"/>
              </w:rPr>
              <w:t>Inside/Outside/On Surface、距离、空间和变换限制</w:t>
            </w:r>
          </w:p>
        </w:tc>
      </w:tr>
      <w:tr>
        <w:trPr>
          <w:cantSplit/>
        </w:trPr>
        <w:tc>
          <w:tcPr>
            <w:tcW w:type="dxa" w:w="1191"/>
            <w:vAlign w:val="center"/>
            <w:shd w:fill="FFFFFF"/>
          </w:tcPr>
          <w:p>
            <w:pPr>
              <w:spacing w:after="20" w:line="264" w:lineRule="auto"/>
            </w:pPr>
            <w:r>
              <w:rPr>
                <w:b w:val="0"/>
                <w:sz w:val="19"/>
              </w:rPr>
              <w:t>CON09</w:t>
              <w:br/>
              <w:t>建设</w:t>
            </w:r>
          </w:p>
        </w:tc>
        <w:tc>
          <w:tcPr>
            <w:tcW w:type="dxa" w:w="2381"/>
            <w:vAlign w:val="center"/>
            <w:shd w:fill="FFFFFF"/>
          </w:tcPr>
          <w:p>
            <w:pPr>
              <w:spacing w:after="20" w:line="264" w:lineRule="auto"/>
            </w:pPr>
            <w:r>
              <w:rPr>
                <w:b w:val="0"/>
                <w:sz w:val="19"/>
              </w:rPr>
              <w:t>Limit Location</w:t>
            </w:r>
          </w:p>
        </w:tc>
        <w:tc>
          <w:tcPr>
            <w:tcW w:type="dxa" w:w="6463"/>
            <w:vAlign w:val="center"/>
            <w:shd w:fill="FFFFFF"/>
          </w:tcPr>
          <w:p>
            <w:pPr>
              <w:spacing w:after="20" w:line="264" w:lineRule="auto"/>
            </w:pPr>
            <w:r>
              <w:rPr>
                <w:b w:val="0"/>
                <w:sz w:val="19"/>
              </w:rPr>
              <w:t>min/max各轴、owner space、Affect Transform</w:t>
            </w:r>
          </w:p>
        </w:tc>
      </w:tr>
      <w:tr>
        <w:trPr>
          <w:cantSplit/>
        </w:trPr>
        <w:tc>
          <w:tcPr>
            <w:tcW w:type="dxa" w:w="1191"/>
            <w:vAlign w:val="center"/>
            <w:shd w:fill="F5F7F9"/>
          </w:tcPr>
          <w:p>
            <w:pPr>
              <w:spacing w:after="20" w:line="264" w:lineRule="auto"/>
            </w:pPr>
            <w:r>
              <w:rPr>
                <w:b w:val="0"/>
                <w:sz w:val="19"/>
              </w:rPr>
              <w:t>CON10</w:t>
              <w:br/>
              <w:t>建设</w:t>
            </w:r>
          </w:p>
        </w:tc>
        <w:tc>
          <w:tcPr>
            <w:tcW w:type="dxa" w:w="2381"/>
            <w:vAlign w:val="center"/>
            <w:shd w:fill="F5F7F9"/>
          </w:tcPr>
          <w:p>
            <w:pPr>
              <w:spacing w:after="20" w:line="264" w:lineRule="auto"/>
            </w:pPr>
            <w:r>
              <w:rPr>
                <w:b w:val="0"/>
                <w:sz w:val="19"/>
              </w:rPr>
              <w:t>Limit Rotation</w:t>
            </w:r>
          </w:p>
        </w:tc>
        <w:tc>
          <w:tcPr>
            <w:tcW w:type="dxa" w:w="6463"/>
            <w:vAlign w:val="center"/>
            <w:shd w:fill="F5F7F9"/>
          </w:tcPr>
          <w:p>
            <w:pPr>
              <w:spacing w:after="20" w:line="264" w:lineRule="auto"/>
            </w:pPr>
            <w:r>
              <w:rPr>
                <w:b w:val="0"/>
                <w:sz w:val="19"/>
              </w:rPr>
              <w:t>各轴范围、rotation order、owner space、Affect Transform</w:t>
            </w:r>
          </w:p>
        </w:tc>
      </w:tr>
      <w:tr>
        <w:trPr>
          <w:cantSplit/>
        </w:trPr>
        <w:tc>
          <w:tcPr>
            <w:tcW w:type="dxa" w:w="1191"/>
            <w:vAlign w:val="center"/>
            <w:shd w:fill="FFFFFF"/>
          </w:tcPr>
          <w:p>
            <w:pPr>
              <w:spacing w:after="20" w:line="264" w:lineRule="auto"/>
            </w:pPr>
            <w:r>
              <w:rPr>
                <w:b w:val="0"/>
                <w:sz w:val="19"/>
              </w:rPr>
              <w:t>CON11</w:t>
              <w:br/>
              <w:t>建设</w:t>
            </w:r>
          </w:p>
        </w:tc>
        <w:tc>
          <w:tcPr>
            <w:tcW w:type="dxa" w:w="2381"/>
            <w:vAlign w:val="center"/>
            <w:shd w:fill="FFFFFF"/>
          </w:tcPr>
          <w:p>
            <w:pPr>
              <w:spacing w:after="20" w:line="264" w:lineRule="auto"/>
            </w:pPr>
            <w:r>
              <w:rPr>
                <w:b w:val="0"/>
                <w:sz w:val="19"/>
              </w:rPr>
              <w:t>Limit Scale</w:t>
            </w:r>
          </w:p>
        </w:tc>
        <w:tc>
          <w:tcPr>
            <w:tcW w:type="dxa" w:w="6463"/>
            <w:vAlign w:val="center"/>
            <w:shd w:fill="FFFFFF"/>
          </w:tcPr>
          <w:p>
            <w:pPr>
              <w:spacing w:after="20" w:line="264" w:lineRule="auto"/>
            </w:pPr>
            <w:r>
              <w:rPr>
                <w:b w:val="0"/>
                <w:sz w:val="19"/>
              </w:rPr>
              <w:t>min/max各轴、owner space、Affect Transform</w:t>
            </w:r>
          </w:p>
        </w:tc>
      </w:tr>
      <w:tr>
        <w:trPr>
          <w:cantSplit/>
        </w:trPr>
        <w:tc>
          <w:tcPr>
            <w:tcW w:type="dxa" w:w="1191"/>
            <w:vAlign w:val="center"/>
            <w:shd w:fill="F5F7F9"/>
          </w:tcPr>
          <w:p>
            <w:pPr>
              <w:spacing w:after="20" w:line="264" w:lineRule="auto"/>
            </w:pPr>
            <w:r>
              <w:rPr>
                <w:b w:val="0"/>
                <w:sz w:val="19"/>
              </w:rPr>
              <w:t>CON12</w:t>
              <w:br/>
              <w:t>建设</w:t>
            </w:r>
          </w:p>
        </w:tc>
        <w:tc>
          <w:tcPr>
            <w:tcW w:type="dxa" w:w="2381"/>
            <w:vAlign w:val="center"/>
            <w:shd w:fill="F5F7F9"/>
          </w:tcPr>
          <w:p>
            <w:pPr>
              <w:spacing w:after="20" w:line="264" w:lineRule="auto"/>
            </w:pPr>
            <w:r>
              <w:rPr>
                <w:b w:val="0"/>
                <w:sz w:val="19"/>
              </w:rPr>
              <w:t>Maintain Volume</w:t>
            </w:r>
          </w:p>
        </w:tc>
        <w:tc>
          <w:tcPr>
            <w:tcW w:type="dxa" w:w="6463"/>
            <w:vAlign w:val="center"/>
            <w:shd w:fill="F5F7F9"/>
          </w:tcPr>
          <w:p>
            <w:pPr>
              <w:spacing w:after="20" w:line="264" w:lineRule="auto"/>
            </w:pPr>
            <w:r>
              <w:rPr>
                <w:b w:val="0"/>
                <w:sz w:val="19"/>
              </w:rPr>
              <w:t>mode、free axis、volume、influence与有符号缩放</w:t>
            </w:r>
          </w:p>
        </w:tc>
      </w:tr>
      <w:tr>
        <w:trPr>
          <w:cantSplit/>
        </w:trPr>
        <w:tc>
          <w:tcPr>
            <w:tcW w:type="dxa" w:w="1191"/>
            <w:vAlign w:val="center"/>
            <w:shd w:fill="FFFFFF"/>
          </w:tcPr>
          <w:p>
            <w:pPr>
              <w:spacing w:after="20" w:line="264" w:lineRule="auto"/>
            </w:pPr>
            <w:r>
              <w:rPr>
                <w:b w:val="0"/>
                <w:sz w:val="19"/>
              </w:rPr>
              <w:t>CON13</w:t>
              <w:br/>
              <w:t>建设</w:t>
            </w:r>
          </w:p>
        </w:tc>
        <w:tc>
          <w:tcPr>
            <w:tcW w:type="dxa" w:w="2381"/>
            <w:vAlign w:val="center"/>
            <w:shd w:fill="FFFFFF"/>
          </w:tcPr>
          <w:p>
            <w:pPr>
              <w:spacing w:after="20" w:line="264" w:lineRule="auto"/>
            </w:pPr>
            <w:r>
              <w:rPr>
                <w:b w:val="0"/>
                <w:sz w:val="19"/>
              </w:rPr>
              <w:t>Transformation</w:t>
            </w:r>
          </w:p>
        </w:tc>
        <w:tc>
          <w:tcPr>
            <w:tcW w:type="dxa" w:w="6463"/>
            <w:vAlign w:val="center"/>
            <w:shd w:fill="FFFFFF"/>
          </w:tcPr>
          <w:p>
            <w:pPr>
              <w:spacing w:after="20" w:line="264" w:lineRule="auto"/>
            </w:pPr>
            <w:r>
              <w:rPr>
                <w:b w:val="0"/>
                <w:sz w:val="19"/>
              </w:rPr>
              <w:t>From/To模式及范围、axis mapping、extrapolate、mix和空间</w:t>
            </w:r>
          </w:p>
        </w:tc>
      </w:tr>
      <w:tr>
        <w:trPr>
          <w:cantSplit/>
        </w:trPr>
        <w:tc>
          <w:tcPr>
            <w:tcW w:type="dxa" w:w="1191"/>
            <w:vAlign w:val="center"/>
            <w:shd w:fill="F5F7F9"/>
          </w:tcPr>
          <w:p>
            <w:r>
              <w:t>CON14</w:t>
              <w:br/>
              <w:t>建设</w:t>
            </w:r>
          </w:p>
        </w:tc>
        <w:tc>
          <w:tcPr>
            <w:tcW w:type="dxa" w:w="2381"/>
            <w:vAlign w:val="center"/>
            <w:shd w:fill="F5F7F9"/>
          </w:tcPr>
          <w:p>
            <w:pPr>
              <w:spacing w:after="20" w:line="264" w:lineRule="auto"/>
            </w:pPr>
            <w:r>
              <w:rPr>
                <w:b w:val="0"/>
                <w:sz w:val="19"/>
              </w:rPr>
              <w:t>Transform Cache</w:t>
            </w:r>
          </w:p>
        </w:tc>
        <w:tc>
          <w:tcPr>
            <w:tcW w:type="dxa" w:w="6463"/>
            <w:vAlign w:val="center"/>
            <w:shd w:fill="F5F7F9"/>
          </w:tcPr>
          <w:p>
            <w:r>
              <w:t>E04 Alembic及按实际入口映射的USD变换采样、路径/时间/轴向、affine与缓存；T4</w:t>
            </w:r>
          </w:p>
        </w:tc>
      </w:tr>
      <w:tr>
        <w:trPr>
          <w:cantSplit/>
        </w:trPr>
        <w:tc>
          <w:tcPr>
            <w:tcW w:type="dxa" w:w="1191"/>
            <w:vAlign w:val="center"/>
            <w:shd w:fill="FFFFFF"/>
          </w:tcPr>
          <w:p>
            <w:pPr>
              <w:spacing w:after="20" w:line="264" w:lineRule="auto"/>
            </w:pPr>
            <w:r>
              <w:rPr>
                <w:b w:val="0"/>
                <w:sz w:val="19"/>
              </w:rPr>
              <w:t>CON15</w:t>
              <w:br/>
              <w:t>建设</w:t>
            </w:r>
          </w:p>
        </w:tc>
        <w:tc>
          <w:tcPr>
            <w:tcW w:type="dxa" w:w="2381"/>
            <w:vAlign w:val="center"/>
            <w:shd w:fill="FFFFFF"/>
          </w:tcPr>
          <w:p>
            <w:pPr>
              <w:spacing w:after="20" w:line="264" w:lineRule="auto"/>
            </w:pPr>
            <w:r>
              <w:rPr>
                <w:b w:val="0"/>
                <w:sz w:val="19"/>
              </w:rPr>
              <w:t>Clamp To</w:t>
            </w:r>
          </w:p>
        </w:tc>
        <w:tc>
          <w:tcPr>
            <w:tcW w:type="dxa" w:w="6463"/>
            <w:vAlign w:val="center"/>
            <w:shd w:fill="FFFFFF"/>
          </w:tcPr>
          <w:p>
            <w:pPr>
              <w:spacing w:after="20" w:line="264" w:lineRule="auto"/>
            </w:pPr>
            <w:r>
              <w:rPr>
                <w:b w:val="0"/>
                <w:sz w:val="19"/>
              </w:rPr>
              <w:t>曲线路径、main axis/auto、cyclic、目标空间</w:t>
            </w:r>
          </w:p>
        </w:tc>
      </w:tr>
      <w:tr>
        <w:trPr>
          <w:cantSplit/>
        </w:trPr>
        <w:tc>
          <w:tcPr>
            <w:tcW w:type="dxa" w:w="1191"/>
            <w:vAlign w:val="center"/>
            <w:shd w:fill="F5F7F9"/>
          </w:tcPr>
          <w:p>
            <w:pPr>
              <w:spacing w:after="20" w:line="264" w:lineRule="auto"/>
            </w:pPr>
            <w:r>
              <w:rPr>
                <w:b w:val="0"/>
                <w:sz w:val="19"/>
              </w:rPr>
              <w:t>CON16</w:t>
              <w:br/>
              <w:t>建设</w:t>
            </w:r>
          </w:p>
        </w:tc>
        <w:tc>
          <w:tcPr>
            <w:tcW w:type="dxa" w:w="2381"/>
            <w:vAlign w:val="center"/>
            <w:shd w:fill="F5F7F9"/>
          </w:tcPr>
          <w:p>
            <w:pPr>
              <w:spacing w:after="20" w:line="264" w:lineRule="auto"/>
            </w:pPr>
            <w:r>
              <w:rPr>
                <w:b w:val="0"/>
                <w:sz w:val="19"/>
              </w:rPr>
              <w:t>Damped Track</w:t>
            </w:r>
          </w:p>
        </w:tc>
        <w:tc>
          <w:tcPr>
            <w:tcW w:type="dxa" w:w="6463"/>
            <w:vAlign w:val="center"/>
            <w:shd w:fill="F5F7F9"/>
          </w:tcPr>
          <w:p>
            <w:pPr>
              <w:spacing w:after="20" w:line="264" w:lineRule="auto"/>
            </w:pPr>
            <w:r>
              <w:rPr>
                <w:b w:val="0"/>
                <w:sz w:val="19"/>
              </w:rPr>
              <w:t>track axis、head/tail、target bone、最小旋转及退化</w:t>
            </w:r>
          </w:p>
        </w:tc>
      </w:tr>
      <w:tr>
        <w:trPr>
          <w:cantSplit/>
        </w:trPr>
        <w:tc>
          <w:tcPr>
            <w:tcW w:type="dxa" w:w="1191"/>
            <w:vAlign w:val="center"/>
            <w:shd w:fill="FFFFFF"/>
          </w:tcPr>
          <w:p>
            <w:pPr>
              <w:spacing w:after="20" w:line="264" w:lineRule="auto"/>
            </w:pPr>
            <w:r>
              <w:rPr>
                <w:b w:val="0"/>
                <w:sz w:val="19"/>
              </w:rPr>
              <w:t>CON17</w:t>
              <w:br/>
              <w:t>建设</w:t>
            </w:r>
          </w:p>
        </w:tc>
        <w:tc>
          <w:tcPr>
            <w:tcW w:type="dxa" w:w="2381"/>
            <w:vAlign w:val="center"/>
            <w:shd w:fill="FFFFFF"/>
          </w:tcPr>
          <w:p>
            <w:pPr>
              <w:spacing w:after="20" w:line="264" w:lineRule="auto"/>
            </w:pPr>
            <w:r>
              <w:rPr>
                <w:b w:val="0"/>
                <w:sz w:val="19"/>
              </w:rPr>
              <w:t>Inverse Kinematics</w:t>
            </w:r>
          </w:p>
        </w:tc>
        <w:tc>
          <w:tcPr>
            <w:tcW w:type="dxa" w:w="6463"/>
            <w:vAlign w:val="center"/>
            <w:shd w:fill="FFFFFF"/>
          </w:tcPr>
          <w:p>
            <w:pPr>
              <w:spacing w:after="20" w:line="264" w:lineRule="auto"/>
            </w:pPr>
            <w:r>
              <w:rPr>
                <w:b w:val="0"/>
                <w:sz w:val="19"/>
              </w:rPr>
              <w:t>标准树式IK、target/pole、chain、stretch、weights、rotation与limits</w:t>
            </w:r>
          </w:p>
        </w:tc>
      </w:tr>
      <w:tr>
        <w:trPr>
          <w:cantSplit/>
        </w:trPr>
        <w:tc>
          <w:tcPr>
            <w:tcW w:type="dxa" w:w="1191"/>
            <w:vAlign w:val="center"/>
            <w:shd w:fill="F5F7F9"/>
          </w:tcPr>
          <w:p>
            <w:pPr>
              <w:spacing w:after="20" w:line="264" w:lineRule="auto"/>
            </w:pPr>
            <w:r>
              <w:rPr>
                <w:b w:val="0"/>
                <w:sz w:val="19"/>
              </w:rPr>
              <w:t>CON18</w:t>
              <w:br/>
              <w:t>建设</w:t>
            </w:r>
          </w:p>
        </w:tc>
        <w:tc>
          <w:tcPr>
            <w:tcW w:type="dxa" w:w="2381"/>
            <w:vAlign w:val="center"/>
            <w:shd w:fill="F5F7F9"/>
          </w:tcPr>
          <w:p>
            <w:pPr>
              <w:spacing w:after="20" w:line="264" w:lineRule="auto"/>
            </w:pPr>
            <w:r>
              <w:rPr>
                <w:b w:val="0"/>
                <w:sz w:val="19"/>
              </w:rPr>
              <w:t>Locked Track</w:t>
            </w:r>
          </w:p>
        </w:tc>
        <w:tc>
          <w:tcPr>
            <w:tcW w:type="dxa" w:w="6463"/>
            <w:vAlign w:val="center"/>
            <w:shd w:fill="F5F7F9"/>
          </w:tcPr>
          <w:p>
            <w:pPr>
              <w:spacing w:after="20" w:line="264" w:lineRule="auto"/>
            </w:pPr>
            <w:r>
              <w:rPr>
                <w:b w:val="0"/>
                <w:sz w:val="19"/>
              </w:rPr>
              <w:t>track/lock axes、head/tail、空间与退化</w:t>
            </w:r>
          </w:p>
        </w:tc>
      </w:tr>
      <w:tr>
        <w:trPr>
          <w:cantSplit/>
        </w:trPr>
        <w:tc>
          <w:tcPr>
            <w:tcW w:type="dxa" w:w="1191"/>
            <w:vAlign w:val="center"/>
            <w:shd w:fill="FFFFFF"/>
          </w:tcPr>
          <w:p>
            <w:pPr>
              <w:spacing w:after="20" w:line="264" w:lineRule="auto"/>
            </w:pPr>
            <w:r>
              <w:rPr>
                <w:b w:val="0"/>
                <w:sz w:val="19"/>
              </w:rPr>
              <w:t>CON19</w:t>
              <w:br/>
              <w:t>建设</w:t>
            </w:r>
          </w:p>
        </w:tc>
        <w:tc>
          <w:tcPr>
            <w:tcW w:type="dxa" w:w="2381"/>
            <w:vAlign w:val="center"/>
            <w:shd w:fill="FFFFFF"/>
          </w:tcPr>
          <w:p>
            <w:pPr>
              <w:spacing w:after="20" w:line="264" w:lineRule="auto"/>
            </w:pPr>
            <w:r>
              <w:rPr>
                <w:b w:val="0"/>
                <w:sz w:val="19"/>
              </w:rPr>
              <w:t>Spline IK</w:t>
            </w:r>
          </w:p>
        </w:tc>
        <w:tc>
          <w:tcPr>
            <w:tcW w:type="dxa" w:w="6463"/>
            <w:vAlign w:val="center"/>
            <w:shd w:fill="FFFFFF"/>
          </w:tcPr>
          <w:p>
            <w:pPr>
              <w:spacing w:after="20" w:line="264" w:lineRule="auto"/>
            </w:pPr>
            <w:r>
              <w:rPr>
                <w:b w:val="0"/>
                <w:sz w:val="19"/>
              </w:rPr>
              <w:t>chain、bind/unbind、offset/radius、length/XZ scale modes、volume参数</w:t>
            </w:r>
          </w:p>
        </w:tc>
      </w:tr>
      <w:tr>
        <w:trPr>
          <w:cantSplit/>
        </w:trPr>
        <w:tc>
          <w:tcPr>
            <w:tcW w:type="dxa" w:w="1191"/>
            <w:vAlign w:val="center"/>
            <w:shd w:fill="F5F7F9"/>
          </w:tcPr>
          <w:p>
            <w:pPr>
              <w:spacing w:after="20" w:line="264" w:lineRule="auto"/>
            </w:pPr>
            <w:r>
              <w:rPr>
                <w:b w:val="0"/>
                <w:sz w:val="19"/>
              </w:rPr>
              <w:t>CON20</w:t>
              <w:br/>
              <w:t>建设</w:t>
            </w:r>
          </w:p>
        </w:tc>
        <w:tc>
          <w:tcPr>
            <w:tcW w:type="dxa" w:w="2381"/>
            <w:vAlign w:val="center"/>
            <w:shd w:fill="F5F7F9"/>
          </w:tcPr>
          <w:p>
            <w:pPr>
              <w:spacing w:after="20" w:line="264" w:lineRule="auto"/>
            </w:pPr>
            <w:r>
              <w:rPr>
                <w:b w:val="0"/>
                <w:sz w:val="19"/>
              </w:rPr>
              <w:t>Stretch To</w:t>
            </w:r>
          </w:p>
        </w:tc>
        <w:tc>
          <w:tcPr>
            <w:tcW w:type="dxa" w:w="6463"/>
            <w:vAlign w:val="center"/>
            <w:shd w:fill="F5F7F9"/>
          </w:tcPr>
          <w:p>
            <w:pPr>
              <w:spacing w:after="20" w:line="264" w:lineRule="auto"/>
            </w:pPr>
            <w:r>
              <w:rPr>
                <w:b w:val="0"/>
                <w:sz w:val="19"/>
              </w:rPr>
              <w:t>rest length/reset、volume/bulge、keep axis、head/tail</w:t>
            </w:r>
          </w:p>
        </w:tc>
      </w:tr>
      <w:tr>
        <w:trPr>
          <w:cantSplit/>
        </w:trPr>
        <w:tc>
          <w:tcPr>
            <w:tcW w:type="dxa" w:w="1191"/>
            <w:vAlign w:val="center"/>
            <w:shd w:fill="FFFFFF"/>
          </w:tcPr>
          <w:p>
            <w:pPr>
              <w:spacing w:after="20" w:line="264" w:lineRule="auto"/>
            </w:pPr>
            <w:r>
              <w:rPr>
                <w:b w:val="0"/>
                <w:sz w:val="19"/>
              </w:rPr>
              <w:t>CON21</w:t>
              <w:br/>
              <w:t>建设</w:t>
            </w:r>
          </w:p>
        </w:tc>
        <w:tc>
          <w:tcPr>
            <w:tcW w:type="dxa" w:w="2381"/>
            <w:vAlign w:val="center"/>
            <w:shd w:fill="FFFFFF"/>
          </w:tcPr>
          <w:p>
            <w:pPr>
              <w:spacing w:after="20" w:line="264" w:lineRule="auto"/>
            </w:pPr>
            <w:r>
              <w:rPr>
                <w:b w:val="0"/>
                <w:sz w:val="19"/>
              </w:rPr>
              <w:t>Track To</w:t>
            </w:r>
          </w:p>
        </w:tc>
        <w:tc>
          <w:tcPr>
            <w:tcW w:type="dxa" w:w="6463"/>
            <w:vAlign w:val="center"/>
            <w:shd w:fill="FFFFFF"/>
          </w:tcPr>
          <w:p>
            <w:pPr>
              <w:spacing w:after="20" w:line="264" w:lineRule="auto"/>
            </w:pPr>
            <w:r>
              <w:rPr>
                <w:b w:val="0"/>
                <w:sz w:val="19"/>
              </w:rPr>
              <w:t>track/up轴、target Z、head/tail、全部适用空间</w:t>
            </w:r>
          </w:p>
        </w:tc>
      </w:tr>
      <w:tr>
        <w:trPr>
          <w:cantSplit/>
        </w:trPr>
        <w:tc>
          <w:tcPr>
            <w:tcW w:type="dxa" w:w="1191"/>
            <w:vAlign w:val="center"/>
            <w:shd w:fill="F5F7F9"/>
          </w:tcPr>
          <w:p>
            <w:pPr>
              <w:spacing w:after="20" w:line="264" w:lineRule="auto"/>
            </w:pPr>
            <w:r>
              <w:rPr>
                <w:b w:val="0"/>
                <w:sz w:val="19"/>
              </w:rPr>
              <w:t>CON22</w:t>
              <w:br/>
              <w:t>建设</w:t>
            </w:r>
          </w:p>
        </w:tc>
        <w:tc>
          <w:tcPr>
            <w:tcW w:type="dxa" w:w="2381"/>
            <w:vAlign w:val="center"/>
            <w:shd w:fill="F5F7F9"/>
          </w:tcPr>
          <w:p>
            <w:pPr>
              <w:spacing w:after="20" w:line="264" w:lineRule="auto"/>
            </w:pPr>
            <w:r>
              <w:rPr>
                <w:b w:val="0"/>
                <w:sz w:val="19"/>
              </w:rPr>
              <w:t>Action</w:t>
            </w:r>
          </w:p>
        </w:tc>
        <w:tc>
          <w:tcPr>
            <w:tcW w:type="dxa" w:w="6463"/>
            <w:vAlign w:val="center"/>
            <w:shd w:fill="F5F7F9"/>
          </w:tcPr>
          <w:p>
            <w:pPr>
              <w:spacing w:after="20" w:line="264" w:lineRule="auto"/>
            </w:pPr>
            <w:r>
              <w:rPr>
                <w:b w:val="0"/>
                <w:sz w:val="19"/>
              </w:rPr>
              <w:t>transform输入映射到Action frame、slot/bone通道、mix与空间</w:t>
            </w:r>
          </w:p>
        </w:tc>
      </w:tr>
      <w:tr>
        <w:trPr>
          <w:cantSplit/>
        </w:trPr>
        <w:tc>
          <w:tcPr>
            <w:tcW w:type="dxa" w:w="1191"/>
            <w:vAlign w:val="center"/>
            <w:shd w:fill="FFFFFF"/>
          </w:tcPr>
          <w:p>
            <w:pPr>
              <w:spacing w:after="20" w:line="264" w:lineRule="auto"/>
            </w:pPr>
            <w:r>
              <w:rPr>
                <w:b w:val="0"/>
                <w:sz w:val="19"/>
              </w:rPr>
              <w:t>CON23</w:t>
              <w:br/>
              <w:t>建设</w:t>
            </w:r>
          </w:p>
        </w:tc>
        <w:tc>
          <w:tcPr>
            <w:tcW w:type="dxa" w:w="2381"/>
            <w:vAlign w:val="center"/>
            <w:shd w:fill="FFFFFF"/>
          </w:tcPr>
          <w:p>
            <w:pPr>
              <w:spacing w:after="20" w:line="264" w:lineRule="auto"/>
            </w:pPr>
            <w:r>
              <w:rPr>
                <w:b w:val="0"/>
                <w:sz w:val="19"/>
              </w:rPr>
              <w:t>Armature Constraint</w:t>
            </w:r>
          </w:p>
        </w:tc>
        <w:tc>
          <w:tcPr>
            <w:tcW w:type="dxa" w:w="6463"/>
            <w:vAlign w:val="center"/>
            <w:shd w:fill="FFFFFF"/>
          </w:tcPr>
          <w:p>
            <w:pPr>
              <w:spacing w:after="20" w:line="264" w:lineRule="auto"/>
            </w:pPr>
            <w:r>
              <w:rPr>
                <w:b w:val="0"/>
                <w:sz w:val="19"/>
              </w:rPr>
              <w:t>多个骨架目标加权、envelopes、current/rest及B-Bone分段；区别基本蒙皮</w:t>
            </w:r>
          </w:p>
        </w:tc>
      </w:tr>
      <w:tr>
        <w:trPr>
          <w:cantSplit/>
        </w:trPr>
        <w:tc>
          <w:tcPr>
            <w:tcW w:type="dxa" w:w="1191"/>
            <w:vAlign w:val="center"/>
            <w:shd w:fill="F5F7F9"/>
          </w:tcPr>
          <w:p>
            <w:pPr>
              <w:spacing w:after="20" w:line="264" w:lineRule="auto"/>
            </w:pPr>
            <w:r>
              <w:rPr>
                <w:b w:val="0"/>
                <w:sz w:val="19"/>
              </w:rPr>
              <w:t>CON24</w:t>
              <w:br/>
              <w:t>建设</w:t>
            </w:r>
          </w:p>
        </w:tc>
        <w:tc>
          <w:tcPr>
            <w:tcW w:type="dxa" w:w="2381"/>
            <w:vAlign w:val="center"/>
            <w:shd w:fill="F5F7F9"/>
          </w:tcPr>
          <w:p>
            <w:pPr>
              <w:spacing w:after="20" w:line="264" w:lineRule="auto"/>
            </w:pPr>
            <w:r>
              <w:rPr>
                <w:b w:val="0"/>
                <w:sz w:val="19"/>
              </w:rPr>
              <w:t>Child Of</w:t>
            </w:r>
          </w:p>
        </w:tc>
        <w:tc>
          <w:tcPr>
            <w:tcW w:type="dxa" w:w="6463"/>
            <w:vAlign w:val="center"/>
            <w:shd w:fill="F5F7F9"/>
          </w:tcPr>
          <w:p>
            <w:pPr>
              <w:spacing w:after="20" w:line="264" w:lineRule="auto"/>
            </w:pPr>
            <w:r>
              <w:rPr>
                <w:b w:val="0"/>
                <w:sz w:val="19"/>
              </w:rPr>
              <w:t>各轴mask、inverse矩阵、Set/Clear Inverse、空间、influence</w:t>
            </w:r>
          </w:p>
        </w:tc>
      </w:tr>
      <w:tr>
        <w:trPr>
          <w:cantSplit/>
        </w:trPr>
        <w:tc>
          <w:tcPr>
            <w:tcW w:type="dxa" w:w="1191"/>
            <w:vAlign w:val="center"/>
            <w:shd w:fill="FFFFFF"/>
          </w:tcPr>
          <w:p>
            <w:pPr>
              <w:spacing w:after="20" w:line="264" w:lineRule="auto"/>
            </w:pPr>
            <w:r>
              <w:rPr>
                <w:b w:val="0"/>
                <w:sz w:val="19"/>
              </w:rPr>
              <w:t>CON25</w:t>
              <w:br/>
              <w:t>建设</w:t>
            </w:r>
          </w:p>
        </w:tc>
        <w:tc>
          <w:tcPr>
            <w:tcW w:type="dxa" w:w="2381"/>
            <w:vAlign w:val="center"/>
            <w:shd w:fill="FFFFFF"/>
          </w:tcPr>
          <w:p>
            <w:pPr>
              <w:spacing w:after="20" w:line="264" w:lineRule="auto"/>
            </w:pPr>
            <w:r>
              <w:rPr>
                <w:b w:val="0"/>
                <w:sz w:val="19"/>
              </w:rPr>
              <w:t>Floor</w:t>
            </w:r>
          </w:p>
        </w:tc>
        <w:tc>
          <w:tcPr>
            <w:tcW w:type="dxa" w:w="6463"/>
            <w:vAlign w:val="center"/>
            <w:shd w:fill="FFFFFF"/>
          </w:tcPr>
          <w:p>
            <w:pPr>
              <w:spacing w:after="20" w:line="264" w:lineRule="auto"/>
            </w:pPr>
            <w:r>
              <w:rPr>
                <w:b w:val="0"/>
                <w:sz w:val="19"/>
              </w:rPr>
              <w:t>floor axis、offset、use rotation、空间与target</w:t>
            </w:r>
          </w:p>
        </w:tc>
      </w:tr>
      <w:tr>
        <w:trPr>
          <w:cantSplit/>
        </w:trPr>
        <w:tc>
          <w:tcPr>
            <w:tcW w:type="dxa" w:w="1191"/>
            <w:vAlign w:val="center"/>
            <w:shd w:fill="F5F7F9"/>
          </w:tcPr>
          <w:p>
            <w:pPr>
              <w:spacing w:after="20" w:line="264" w:lineRule="auto"/>
            </w:pPr>
            <w:r>
              <w:rPr>
                <w:b w:val="0"/>
                <w:sz w:val="19"/>
              </w:rPr>
              <w:t>CON26</w:t>
              <w:br/>
              <w:t>建设</w:t>
            </w:r>
          </w:p>
        </w:tc>
        <w:tc>
          <w:tcPr>
            <w:tcW w:type="dxa" w:w="2381"/>
            <w:vAlign w:val="center"/>
            <w:shd w:fill="F5F7F9"/>
          </w:tcPr>
          <w:p>
            <w:pPr>
              <w:spacing w:after="20" w:line="264" w:lineRule="auto"/>
            </w:pPr>
            <w:r>
              <w:rPr>
                <w:b w:val="0"/>
                <w:sz w:val="19"/>
              </w:rPr>
              <w:t>Follow Path</w:t>
            </w:r>
          </w:p>
        </w:tc>
        <w:tc>
          <w:tcPr>
            <w:tcW w:type="dxa" w:w="6463"/>
            <w:vAlign w:val="center"/>
            <w:shd w:fill="F5F7F9"/>
          </w:tcPr>
          <w:p>
            <w:pPr>
              <w:spacing w:after="20" w:line="264" w:lineRule="auto"/>
            </w:pPr>
            <w:r>
              <w:rPr>
                <w:b w:val="0"/>
                <w:sz w:val="19"/>
              </w:rPr>
              <w:t>时间/offset/fixed position、follow、axes/radius、路径空间</w:t>
            </w:r>
          </w:p>
        </w:tc>
      </w:tr>
      <w:tr>
        <w:trPr>
          <w:cantSplit/>
        </w:trPr>
        <w:tc>
          <w:tcPr>
            <w:tcW w:type="dxa" w:w="1191"/>
            <w:vAlign w:val="center"/>
            <w:shd w:fill="FFFFFF"/>
          </w:tcPr>
          <w:p>
            <w:pPr>
              <w:spacing w:after="20" w:line="264" w:lineRule="auto"/>
            </w:pPr>
            <w:r>
              <w:rPr>
                <w:b w:val="0"/>
                <w:sz w:val="19"/>
              </w:rPr>
              <w:t>CON27</w:t>
              <w:br/>
              <w:t>建设</w:t>
            </w:r>
          </w:p>
        </w:tc>
        <w:tc>
          <w:tcPr>
            <w:tcW w:type="dxa" w:w="2381"/>
            <w:vAlign w:val="center"/>
            <w:shd w:fill="FFFFFF"/>
          </w:tcPr>
          <w:p>
            <w:pPr>
              <w:spacing w:after="20" w:line="264" w:lineRule="auto"/>
            </w:pPr>
            <w:r>
              <w:rPr>
                <w:b w:val="0"/>
                <w:sz w:val="19"/>
              </w:rPr>
              <w:t>Geometry Attribute</w:t>
            </w:r>
          </w:p>
        </w:tc>
        <w:tc>
          <w:tcPr>
            <w:tcW w:type="dxa" w:w="6463"/>
            <w:vAlign w:val="center"/>
            <w:shd w:fill="FFFFFF"/>
          </w:tcPr>
          <w:p>
            <w:pPr>
              <w:spacing w:after="20" w:line="264" w:lineRule="auto"/>
            </w:pPr>
            <w:r>
              <w:rPr>
                <w:b w:val="0"/>
                <w:sz w:val="19"/>
              </w:rPr>
              <w:t>Mesh/Curve/PointCloud/Instance、六domain、attribute/type/index clamp、mix/分量及transform offset</w:t>
            </w:r>
          </w:p>
        </w:tc>
      </w:tr>
      <w:tr>
        <w:trPr>
          <w:cantSplit/>
        </w:trPr>
        <w:tc>
          <w:tcPr>
            <w:tcW w:type="dxa" w:w="1191"/>
            <w:vAlign w:val="center"/>
            <w:shd w:fill="F5F7F9"/>
          </w:tcPr>
          <w:p>
            <w:pPr>
              <w:spacing w:after="20" w:line="264" w:lineRule="auto"/>
            </w:pPr>
            <w:r>
              <w:rPr>
                <w:b w:val="0"/>
                <w:sz w:val="19"/>
              </w:rPr>
              <w:t>CON28</w:t>
              <w:br/>
              <w:t>建设</w:t>
            </w:r>
          </w:p>
        </w:tc>
        <w:tc>
          <w:tcPr>
            <w:tcW w:type="dxa" w:w="2381"/>
            <w:vAlign w:val="center"/>
            <w:shd w:fill="F5F7F9"/>
          </w:tcPr>
          <w:p>
            <w:pPr>
              <w:spacing w:after="20" w:line="264" w:lineRule="auto"/>
            </w:pPr>
            <w:r>
              <w:rPr>
                <w:b w:val="0"/>
                <w:sz w:val="19"/>
              </w:rPr>
              <w:t>Pivot</w:t>
            </w:r>
          </w:p>
        </w:tc>
        <w:tc>
          <w:tcPr>
            <w:tcW w:type="dxa" w:w="6463"/>
            <w:vAlign w:val="center"/>
            <w:shd w:fill="F5F7F9"/>
          </w:tcPr>
          <w:p>
            <w:pPr>
              <w:spacing w:after="20" w:line="264" w:lineRule="auto"/>
            </w:pPr>
            <w:r>
              <w:rPr>
                <w:b w:val="0"/>
                <w:sz w:val="19"/>
              </w:rPr>
              <w:t>pivot offset/target、rotation range、相对模式及空间</w:t>
            </w:r>
          </w:p>
        </w:tc>
      </w:tr>
      <w:tr>
        <w:trPr>
          <w:cantSplit/>
        </w:trPr>
        <w:tc>
          <w:tcPr>
            <w:tcW w:type="dxa" w:w="1191"/>
            <w:vAlign w:val="center"/>
            <w:shd w:fill="FFFFFF"/>
          </w:tcPr>
          <w:p>
            <w:pPr>
              <w:spacing w:after="20" w:line="264" w:lineRule="auto"/>
            </w:pPr>
            <w:r>
              <w:rPr>
                <w:b w:val="0"/>
                <w:sz w:val="19"/>
              </w:rPr>
              <w:t>CON29</w:t>
              <w:br/>
              <w:t>建设</w:t>
            </w:r>
          </w:p>
        </w:tc>
        <w:tc>
          <w:tcPr>
            <w:tcW w:type="dxa" w:w="2381"/>
            <w:vAlign w:val="center"/>
            <w:shd w:fill="FFFFFF"/>
          </w:tcPr>
          <w:p>
            <w:pPr>
              <w:spacing w:after="20" w:line="264" w:lineRule="auto"/>
            </w:pPr>
            <w:r>
              <w:rPr>
                <w:b w:val="0"/>
                <w:sz w:val="19"/>
              </w:rPr>
              <w:t>Shrinkwrap</w:t>
            </w:r>
          </w:p>
        </w:tc>
        <w:tc>
          <w:tcPr>
            <w:tcW w:type="dxa" w:w="6463"/>
            <w:vAlign w:val="center"/>
            <w:shd w:fill="FFFFFF"/>
          </w:tcPr>
          <w:p>
            <w:pPr>
              <w:spacing w:after="20" w:line="264" w:lineRule="auto"/>
            </w:pPr>
            <w:r>
              <w:rPr>
                <w:b w:val="0"/>
                <w:sz w:val="19"/>
              </w:rPr>
              <w:t>nearest/project/normal投影、axes/cull/distance/track与几何身份</w:t>
            </w:r>
          </w:p>
        </w:tc>
      </w:tr>
    </w:tbl>
    <w:p>
      <w:pPr>
        <w:pStyle w:val="Heading2"/>
      </w:pPr>
      <w:r>
        <w:rPr>
          <w:color w:val="000000"/>
        </w:rPr>
        <w:t>AUX 属性与运动路径 计划全部11族</w:t>
      </w:r>
    </w:p>
    <w:p>
      <w:r>
        <w:rPr>
          <w:b w:val="0"/>
        </w:rPr>
        <w:t>官方依据：[AR21、AR22、AR52]。下列数量为规划覆盖，不是本域已实现比例。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91"/>
        <w:gridCol w:w="2381"/>
        <w:gridCol w:w="6463"/>
      </w:tblGrid>
      <w:tr>
        <w:trPr>
          <w:tblHeader w:val="true"/>
          <w:cantSplit/>
        </w:trPr>
        <w:tc>
          <w:tcPr>
            <w:tcW w:type="dxa" w:w="1191"/>
            <w:vAlign w:val="center"/>
            <w:shd w:fill="E4ECF4"/>
          </w:tcPr>
          <w:p>
            <w:pPr>
              <w:spacing w:after="20" w:line="264" w:lineRule="auto"/>
            </w:pPr>
            <w:r>
              <w:rPr>
                <w:b/>
                <w:sz w:val="19"/>
              </w:rPr>
              <w:t>ID / 状态</w:t>
            </w:r>
          </w:p>
        </w:tc>
        <w:tc>
          <w:tcPr>
            <w:tcW w:type="dxa" w:w="2381"/>
            <w:vAlign w:val="center"/>
            <w:shd w:fill="E4ECF4"/>
          </w:tcPr>
          <w:p>
            <w:pPr>
              <w:spacing w:after="20" w:line="264" w:lineRule="auto"/>
            </w:pPr>
            <w:r>
              <w:rPr>
                <w:b/>
                <w:sz w:val="19"/>
              </w:rPr>
              <w:t>功能族</w:t>
            </w:r>
          </w:p>
        </w:tc>
        <w:tc>
          <w:tcPr>
            <w:tcW w:type="dxa" w:w="6463"/>
            <w:vAlign w:val="center"/>
            <w:shd w:fill="E4ECF4"/>
          </w:tcPr>
          <w:p>
            <w:pPr>
              <w:spacing w:after="20" w:line="264" w:lineRule="auto"/>
            </w:pPr>
            <w:r>
              <w:rPr>
                <w:b/>
                <w:sz w:val="19"/>
              </w:rPr>
              <w:t>必选子项与明确缺口</w:t>
            </w:r>
          </w:p>
        </w:tc>
      </w:tr>
      <w:tr>
        <w:trPr>
          <w:cantSplit/>
        </w:trPr>
        <w:tc>
          <w:tcPr>
            <w:tcW w:type="dxa" w:w="1191"/>
            <w:vAlign w:val="center"/>
            <w:shd w:fill="FFFFFF"/>
          </w:tcPr>
          <w:p>
            <w:pPr>
              <w:spacing w:after="20" w:line="264" w:lineRule="auto"/>
            </w:pPr>
            <w:r>
              <w:rPr>
                <w:b w:val="0"/>
                <w:sz w:val="19"/>
              </w:rPr>
              <w:t>AUX01</w:t>
              <w:br/>
              <w:t>建设</w:t>
            </w:r>
          </w:p>
        </w:tc>
        <w:tc>
          <w:tcPr>
            <w:tcW w:type="dxa" w:w="2381"/>
            <w:vAlign w:val="center"/>
            <w:shd w:fill="FFFFFF"/>
          </w:tcPr>
          <w:p>
            <w:pPr>
              <w:spacing w:after="20" w:line="264" w:lineRule="auto"/>
            </w:pPr>
            <w:r>
              <w:rPr>
                <w:b w:val="0"/>
                <w:sz w:val="19"/>
              </w:rPr>
              <w:t>自定义可动画属性</w:t>
            </w:r>
          </w:p>
        </w:tc>
        <w:tc>
          <w:tcPr>
            <w:tcW w:type="dxa" w:w="6463"/>
            <w:vAlign w:val="center"/>
            <w:shd w:fill="FFFFFF"/>
          </w:tcPr>
          <w:p>
            <w:pPr>
              <w:spacing w:after="20" w:line="264" w:lineRule="auto"/>
            </w:pPr>
            <w:r>
              <w:rPr>
                <w:b w:val="0"/>
                <w:sz w:val="19"/>
              </w:rPr>
              <w:t>对象/骨/场景的bool/int/float/向量、范围、单位、ID及驱动读写</w:t>
            </w:r>
          </w:p>
        </w:tc>
      </w:tr>
      <w:tr>
        <w:trPr>
          <w:cantSplit/>
        </w:trPr>
        <w:tc>
          <w:tcPr>
            <w:tcW w:type="dxa" w:w="1191"/>
            <w:vAlign w:val="center"/>
            <w:shd w:fill="F5F7F9"/>
          </w:tcPr>
          <w:p>
            <w:pPr>
              <w:spacing w:after="20" w:line="264" w:lineRule="auto"/>
            </w:pPr>
            <w:r>
              <w:rPr>
                <w:b w:val="0"/>
                <w:sz w:val="19"/>
              </w:rPr>
              <w:t>AUX02</w:t>
              <w:br/>
              <w:t>建设</w:t>
            </w:r>
          </w:p>
        </w:tc>
        <w:tc>
          <w:tcPr>
            <w:tcW w:type="dxa" w:w="2381"/>
            <w:vAlign w:val="center"/>
            <w:shd w:fill="F5F7F9"/>
          </w:tcPr>
          <w:p>
            <w:pPr>
              <w:spacing w:after="20" w:line="264" w:lineRule="auto"/>
            </w:pPr>
            <w:r>
              <w:rPr>
                <w:b w:val="0"/>
                <w:sz w:val="19"/>
              </w:rPr>
              <w:t>物体和骨变换模式</w:t>
            </w:r>
          </w:p>
        </w:tc>
        <w:tc>
          <w:tcPr>
            <w:tcW w:type="dxa" w:w="6463"/>
            <w:vAlign w:val="center"/>
            <w:shd w:fill="F5F7F9"/>
          </w:tcPr>
          <w:p>
            <w:pPr>
              <w:spacing w:after="20" w:line="264" w:lineRule="auto"/>
            </w:pPr>
            <w:r>
              <w:rPr>
                <w:b w:val="0"/>
                <w:sz w:val="19"/>
              </w:rPr>
              <w:t>六Euler、Quaternion、Axis-Angle、原始分量曲线与显式转换</w:t>
            </w:r>
          </w:p>
        </w:tc>
      </w:tr>
      <w:tr>
        <w:trPr>
          <w:cantSplit/>
        </w:trPr>
        <w:tc>
          <w:tcPr>
            <w:tcW w:type="dxa" w:w="1191"/>
            <w:vAlign w:val="center"/>
            <w:shd w:fill="FFFFFF"/>
          </w:tcPr>
          <w:p>
            <w:pPr>
              <w:spacing w:after="20" w:line="264" w:lineRule="auto"/>
            </w:pPr>
            <w:r>
              <w:rPr>
                <w:b w:val="0"/>
                <w:sz w:val="19"/>
              </w:rPr>
              <w:t>AUX03</w:t>
              <w:br/>
              <w:t>建设</w:t>
            </w:r>
          </w:p>
        </w:tc>
        <w:tc>
          <w:tcPr>
            <w:tcW w:type="dxa" w:w="2381"/>
            <w:vAlign w:val="center"/>
            <w:shd w:fill="FFFFFF"/>
          </w:tcPr>
          <w:p>
            <w:pPr>
              <w:spacing w:after="20" w:line="264" w:lineRule="auto"/>
            </w:pPr>
            <w:r>
              <w:rPr>
                <w:b w:val="0"/>
                <w:sz w:val="19"/>
              </w:rPr>
              <w:t>相机参数动画</w:t>
            </w:r>
          </w:p>
        </w:tc>
        <w:tc>
          <w:tcPr>
            <w:tcW w:type="dxa" w:w="6463"/>
            <w:vAlign w:val="center"/>
            <w:shd w:fill="FFFFFF"/>
          </w:tcPr>
          <w:p>
            <w:pPr>
              <w:spacing w:after="20" w:line="264" w:lineRule="auto"/>
            </w:pPr>
            <w:r>
              <w:rPr>
                <w:b w:val="0"/>
                <w:sz w:val="19"/>
              </w:rPr>
              <w:t>现有FOV扩为裁剪/投影/正交scale/shift，真实渲染与观察消费</w:t>
            </w:r>
          </w:p>
        </w:tc>
      </w:tr>
      <w:tr>
        <w:trPr>
          <w:cantSplit/>
        </w:trPr>
        <w:tc>
          <w:tcPr>
            <w:tcW w:type="dxa" w:w="1191"/>
            <w:vAlign w:val="center"/>
            <w:shd w:fill="F5F7F9"/>
          </w:tcPr>
          <w:p>
            <w:r>
              <w:t>AUX04</w:t>
              <w:br/>
              <w:t>建设</w:t>
            </w:r>
          </w:p>
        </w:tc>
        <w:tc>
          <w:tcPr>
            <w:tcW w:type="dxa" w:w="2381"/>
            <w:vAlign w:val="center"/>
            <w:shd w:fill="F5F7F9"/>
          </w:tcPr>
          <w:p>
            <w:pPr>
              <w:spacing w:after="20" w:line="264" w:lineRule="auto"/>
            </w:pPr>
            <w:r>
              <w:rPr>
                <w:b w:val="0"/>
                <w:sz w:val="19"/>
              </w:rPr>
              <w:t>灯光数据属性动画</w:t>
            </w:r>
          </w:p>
        </w:tc>
        <w:tc>
          <w:tcPr>
            <w:tcW w:type="dxa" w:w="6463"/>
            <w:vAlign w:val="center"/>
            <w:shd w:fill="F5F7F9"/>
          </w:tcPr>
          <w:p>
            <w:r>
              <w:t>E05 Sun/Point/Spot/Area全部适用可动画参数与真实光照/阴影消费；R1</w:t>
            </w:r>
          </w:p>
        </w:tc>
      </w:tr>
      <w:tr>
        <w:trPr>
          <w:cantSplit/>
        </w:trPr>
        <w:tc>
          <w:tcPr>
            <w:tcW w:type="dxa" w:w="1191"/>
            <w:vAlign w:val="center"/>
            <w:shd w:fill="FFFFFF"/>
          </w:tcPr>
          <w:p>
            <w:r>
              <w:t>AUX05</w:t>
              <w:br/>
              <w:t>建设</w:t>
            </w:r>
          </w:p>
        </w:tc>
        <w:tc>
          <w:tcPr>
            <w:tcW w:type="dxa" w:w="2381"/>
            <w:vAlign w:val="center"/>
            <w:shd w:fill="FFFFFF"/>
          </w:tcPr>
          <w:p>
            <w:pPr>
              <w:spacing w:after="20" w:line="264" w:lineRule="auto"/>
            </w:pPr>
            <w:r>
              <w:rPr>
                <w:b w:val="0"/>
                <w:sz w:val="19"/>
              </w:rPr>
              <w:t>材质数据及节点输入动画</w:t>
            </w:r>
          </w:p>
        </w:tc>
        <w:tc>
          <w:tcPr>
            <w:tcW w:type="dxa" w:w="6463"/>
            <w:vAlign w:val="center"/>
            <w:shd w:fill="FFFFFF"/>
          </w:tcPr>
          <w:p>
            <w:r>
              <w:t>E05完整固定版本材质/Shader可动画输入映射、稳定socket、节点组与真实消费者；R2</w:t>
            </w:r>
          </w:p>
        </w:tc>
      </w:tr>
      <w:tr>
        <w:trPr>
          <w:cantSplit/>
        </w:trPr>
        <w:tc>
          <w:tcPr>
            <w:tcW w:type="dxa" w:w="1191"/>
            <w:vAlign w:val="center"/>
            <w:shd w:fill="F5F7F9"/>
          </w:tcPr>
          <w:p>
            <w:pPr>
              <w:spacing w:after="20" w:line="264" w:lineRule="auto"/>
            </w:pPr>
            <w:r>
              <w:rPr>
                <w:b w:val="0"/>
                <w:sz w:val="19"/>
              </w:rPr>
              <w:t>AUX06</w:t>
              <w:br/>
              <w:t>建设</w:t>
            </w:r>
          </w:p>
        </w:tc>
        <w:tc>
          <w:tcPr>
            <w:tcW w:type="dxa" w:w="2381"/>
            <w:vAlign w:val="center"/>
            <w:shd w:fill="F5F7F9"/>
          </w:tcPr>
          <w:p>
            <w:pPr>
              <w:spacing w:after="20" w:line="264" w:lineRule="auto"/>
            </w:pPr>
            <w:r>
              <w:rPr>
                <w:b w:val="0"/>
                <w:sz w:val="19"/>
              </w:rPr>
              <w:t>可见性动画</w:t>
            </w:r>
          </w:p>
        </w:tc>
        <w:tc>
          <w:tcPr>
            <w:tcW w:type="dxa" w:w="6463"/>
            <w:vAlign w:val="center"/>
            <w:shd w:fill="F5F7F9"/>
          </w:tcPr>
          <w:p>
            <w:pPr>
              <w:spacing w:after="20" w:line="264" w:lineRule="auto"/>
            </w:pPr>
            <w:r>
              <w:rPr>
                <w:b w:val="0"/>
                <w:sz w:val="19"/>
              </w:rPr>
              <w:t>对象/层级viewport与render开关分离、离散属性规则</w:t>
            </w:r>
          </w:p>
        </w:tc>
      </w:tr>
      <w:tr>
        <w:trPr>
          <w:cantSplit/>
        </w:trPr>
        <w:tc>
          <w:tcPr>
            <w:tcW w:type="dxa" w:w="1191"/>
            <w:vAlign w:val="center"/>
            <w:shd w:fill="FFFFFF"/>
          </w:tcPr>
          <w:p>
            <w:pPr>
              <w:spacing w:after="20" w:line="264" w:lineRule="auto"/>
            </w:pPr>
            <w:r>
              <w:rPr>
                <w:b w:val="0"/>
                <w:sz w:val="19"/>
              </w:rPr>
              <w:t>AUX07</w:t>
              <w:br/>
              <w:t>建设</w:t>
            </w:r>
          </w:p>
        </w:tc>
        <w:tc>
          <w:tcPr>
            <w:tcW w:type="dxa" w:w="2381"/>
            <w:vAlign w:val="center"/>
            <w:shd w:fill="FFFFFF"/>
          </w:tcPr>
          <w:p>
            <w:pPr>
              <w:spacing w:after="20" w:line="264" w:lineRule="auto"/>
            </w:pPr>
            <w:r>
              <w:rPr>
                <w:b w:val="0"/>
                <w:sz w:val="19"/>
              </w:rPr>
              <w:t>Scene/Action Markers</w:t>
            </w:r>
          </w:p>
        </w:tc>
        <w:tc>
          <w:tcPr>
            <w:tcW w:type="dxa" w:w="6463"/>
            <w:vAlign w:val="center"/>
            <w:shd w:fill="FFFFFF"/>
          </w:tcPr>
          <w:p>
            <w:pPr>
              <w:spacing w:after="20" w:line="264" w:lineRule="auto"/>
            </w:pPr>
            <w:r>
              <w:rPr>
                <w:b w:val="0"/>
                <w:sz w:val="19"/>
              </w:rPr>
              <w:t>创建/移动/复制/选择/删除，局部与场景时间</w:t>
            </w:r>
          </w:p>
        </w:tc>
      </w:tr>
      <w:tr>
        <w:trPr>
          <w:cantSplit/>
        </w:trPr>
        <w:tc>
          <w:tcPr>
            <w:tcW w:type="dxa" w:w="1191"/>
            <w:vAlign w:val="center"/>
            <w:shd w:fill="F5F7F9"/>
          </w:tcPr>
          <w:p>
            <w:pPr>
              <w:spacing w:after="20" w:line="264" w:lineRule="auto"/>
            </w:pPr>
            <w:r>
              <w:rPr>
                <w:b w:val="0"/>
                <w:sz w:val="19"/>
              </w:rPr>
              <w:t>AUX08</w:t>
              <w:br/>
              <w:t>建设</w:t>
            </w:r>
          </w:p>
        </w:tc>
        <w:tc>
          <w:tcPr>
            <w:tcW w:type="dxa" w:w="2381"/>
            <w:vAlign w:val="center"/>
            <w:shd w:fill="F5F7F9"/>
          </w:tcPr>
          <w:p>
            <w:pPr>
              <w:spacing w:after="20" w:line="264" w:lineRule="auto"/>
            </w:pPr>
            <w:r>
              <w:rPr>
                <w:b w:val="0"/>
                <w:sz w:val="19"/>
              </w:rPr>
              <w:t>Camera Cuts</w:t>
            </w:r>
          </w:p>
        </w:tc>
        <w:tc>
          <w:tcPr>
            <w:tcW w:type="dxa" w:w="6463"/>
            <w:vAlign w:val="center"/>
            <w:shd w:fill="F5F7F9"/>
          </w:tcPr>
          <w:p>
            <w:pPr>
              <w:spacing w:after="20" w:line="264" w:lineRule="auto"/>
            </w:pPr>
            <w:r>
              <w:rPr>
                <w:b w:val="0"/>
                <w:sz w:val="19"/>
              </w:rPr>
              <w:t>marker绑定、冲突/缺失规则、实时与离线一致</w:t>
            </w:r>
          </w:p>
        </w:tc>
      </w:tr>
      <w:tr>
        <w:trPr>
          <w:cantSplit/>
        </w:trPr>
        <w:tc>
          <w:tcPr>
            <w:tcW w:type="dxa" w:w="1191"/>
            <w:vAlign w:val="center"/>
            <w:shd w:fill="FFFFFF"/>
          </w:tcPr>
          <w:p>
            <w:pPr>
              <w:spacing w:after="20" w:line="264" w:lineRule="auto"/>
            </w:pPr>
            <w:r>
              <w:rPr>
                <w:b w:val="0"/>
                <w:sz w:val="19"/>
              </w:rPr>
              <w:t>AUX09</w:t>
              <w:br/>
              <w:t>建设</w:t>
            </w:r>
          </w:p>
        </w:tc>
        <w:tc>
          <w:tcPr>
            <w:tcW w:type="dxa" w:w="2381"/>
            <w:vAlign w:val="center"/>
            <w:shd w:fill="FFFFFF"/>
          </w:tcPr>
          <w:p>
            <w:pPr>
              <w:spacing w:after="20" w:line="264" w:lineRule="auto"/>
            </w:pPr>
            <w:r>
              <w:rPr>
                <w:b w:val="0"/>
                <w:sz w:val="19"/>
              </w:rPr>
              <w:t>Object Motion Paths</w:t>
            </w:r>
          </w:p>
        </w:tc>
        <w:tc>
          <w:tcPr>
            <w:tcW w:type="dxa" w:w="6463"/>
            <w:vAlign w:val="center"/>
            <w:shd w:fill="FFFFFF"/>
          </w:tcPr>
          <w:p>
            <w:pPr>
              <w:spacing w:after="20" w:line="264" w:lineRule="auto"/>
            </w:pPr>
            <w:r>
              <w:rPr>
                <w:b w:val="0"/>
                <w:sz w:val="19"/>
              </w:rPr>
              <w:t>窗口/bake/update/clear、键标注、相机/世界视图</w:t>
            </w:r>
          </w:p>
        </w:tc>
      </w:tr>
      <w:tr>
        <w:trPr>
          <w:cantSplit/>
        </w:trPr>
        <w:tc>
          <w:tcPr>
            <w:tcW w:type="dxa" w:w="1191"/>
            <w:vAlign w:val="center"/>
            <w:shd w:fill="F5F7F9"/>
          </w:tcPr>
          <w:p>
            <w:pPr>
              <w:spacing w:after="20" w:line="264" w:lineRule="auto"/>
            </w:pPr>
            <w:r>
              <w:rPr>
                <w:b w:val="0"/>
                <w:sz w:val="19"/>
              </w:rPr>
              <w:t>AUX10</w:t>
              <w:br/>
              <w:t>建设</w:t>
            </w:r>
          </w:p>
        </w:tc>
        <w:tc>
          <w:tcPr>
            <w:tcW w:type="dxa" w:w="2381"/>
            <w:vAlign w:val="center"/>
            <w:shd w:fill="F5F7F9"/>
          </w:tcPr>
          <w:p>
            <w:pPr>
              <w:spacing w:after="20" w:line="264" w:lineRule="auto"/>
            </w:pPr>
            <w:r>
              <w:rPr>
                <w:b w:val="0"/>
                <w:sz w:val="19"/>
              </w:rPr>
              <w:t>Bone Motion Paths</w:t>
            </w:r>
          </w:p>
        </w:tc>
        <w:tc>
          <w:tcPr>
            <w:tcW w:type="dxa" w:w="6463"/>
            <w:vAlign w:val="center"/>
            <w:shd w:fill="F5F7F9"/>
          </w:tcPr>
          <w:p>
            <w:pPr>
              <w:spacing w:after="20" w:line="264" w:lineRule="auto"/>
            </w:pPr>
            <w:r>
              <w:rPr>
                <w:b w:val="0"/>
                <w:sz w:val="19"/>
              </w:rPr>
              <w:t>head/tail、范围、全部依赖失效、同源最终姿势</w:t>
            </w:r>
          </w:p>
        </w:tc>
      </w:tr>
      <w:tr>
        <w:trPr>
          <w:cantSplit/>
        </w:trPr>
        <w:tc>
          <w:tcPr>
            <w:tcW w:type="dxa" w:w="1191"/>
            <w:vAlign w:val="center"/>
            <w:shd w:fill="FFFFFF"/>
          </w:tcPr>
          <w:p>
            <w:r>
              <w:t>AUX11</w:t>
              <w:br/>
              <w:t>建设</w:t>
            </w:r>
          </w:p>
        </w:tc>
        <w:tc>
          <w:tcPr>
            <w:tcW w:type="dxa" w:w="2381"/>
            <w:vAlign w:val="center"/>
            <w:shd w:fill="FFFFFF"/>
          </w:tcPr>
          <w:p>
            <w:pPr>
              <w:spacing w:after="20" w:line="264" w:lineRule="auto"/>
            </w:pPr>
            <w:r>
              <w:rPr>
                <w:b w:val="0"/>
                <w:sz w:val="19"/>
              </w:rPr>
              <w:t>World 数据属性动画</w:t>
            </w:r>
          </w:p>
        </w:tc>
        <w:tc>
          <w:tcPr>
            <w:tcW w:type="dxa" w:w="6463"/>
            <w:vAlign w:val="center"/>
            <w:shd w:fill="FFFFFF"/>
          </w:tcPr>
          <w:p>
            <w:r>
              <w:t>E05 World可动画参数/节点、背景/环境照明/反射及完整缓存失效；R3</w:t>
            </w:r>
          </w:p>
        </w:tc>
      </w:tr>
    </w:tbl>
    <w:p>
      <w:pPr>
        <w:pStyle w:val="Heading2"/>
      </w:pPr>
      <w:r>
        <w:rPr>
          <w:color w:val="000000"/>
        </w:rPr>
        <w:t>证据包格式</w:t>
      </w:r>
    </w:p>
    <w:p>
      <w:r>
        <w:rPr>
          <w:b w:val="0"/>
        </w:rPr>
        <w:t>每个功能族的验收记录至少含：固定来源及子项映射、实现提交、能力枚举、fixture与步骤、期望值及容差、Blender原始参考数据、Mini3D原始/求值输出、GUI和API操作证据、保存与历史结果、失败/跳过说明、审阅者及日期。数值raw与最终矩阵/几何分开保存；参考图只作辅助。</w:t>
      </w:r>
    </w:p>
    <w:p>
      <w:r>
        <w:rPr>
          <w:b w:val="0"/>
        </w:rPr>
        <w:t>与Blender刻意不同的binary64精度、精确键边界、非法值诊断和渲染算法作为公开差异；不得用族得1分覆盖这些差异。Curve/Surface、灯光/材质/World、音频、Python与高级求解均已进入第 A23—A27 章建设，当前仍须逐项等待实现证据。</w:t>
      </w:r>
    </w:p>
    <w:p>
      <w:bookmarkStart w:id="38" w:name="A21"/>
      <w:pPr>
        <w:pStyle w:val="Heading1"/>
        <w:pageBreakBefore w:val="0"/>
      </w:pPr>
      <w:r>
        <w:rPr>
          <w:color w:val="000000"/>
        </w:rPr>
        <w:t>A21 历史 v2.2 扩展方案审计</w:t>
      </w:r>
      <w:bookmarkEnd w:id="38"/>
    </w:p>
    <w:p>
      <w:pPr>
        <w:spacing w:after="160"/>
      </w:pPr>
      <w:r>
        <w:rPr>
          <w:sz w:val="20"/>
        </w:rPr>
        <w:t>历史审计说明：保留原发现、角色与配置事实；本次合并的真实三级审查及修正见 J14。</w:t>
      </w:r>
    </w:p>
    <w:p>
      <w:r>
        <w:rPr>
          <w:b w:val="0"/>
        </w:rPr>
        <w:t>本章保留v2.2当时的AI研究、独立审计配置及结论，作为历史设计依据。下表中的“本轮”指v2.2审查，不是本次v2.3。新增系统的设计和实现状态按第 A23—A33 章执行；历史通过不能视作新范围已复核或已实现。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268"/>
        <w:gridCol w:w="2665"/>
        <w:gridCol w:w="5102"/>
      </w:tblGrid>
      <w:tr>
        <w:trPr>
          <w:tblHeader w:val="true"/>
          <w:cantSplit/>
        </w:trPr>
        <w:tc>
          <w:tcPr>
            <w:tcW w:type="dxa" w:w="2268"/>
            <w:vAlign w:val="center"/>
            <w:shd w:fill="E4ECF4"/>
          </w:tcPr>
          <w:p>
            <w:r>
              <w:t>历史v2.2 分工</w:t>
            </w:r>
          </w:p>
        </w:tc>
        <w:tc>
          <w:tcPr>
            <w:tcW w:type="dxa" w:w="2665"/>
            <w:vAlign w:val="center"/>
            <w:shd w:fill="E4ECF4"/>
          </w:tcPr>
          <w:p>
            <w:r>
              <w:t>历史v2.2 请求配置</w:t>
            </w:r>
          </w:p>
        </w:tc>
        <w:tc>
          <w:tcPr>
            <w:tcW w:type="dxa" w:w="5102"/>
            <w:vAlign w:val="center"/>
            <w:shd w:fill="E4ECF4"/>
          </w:tcPr>
          <w:p>
            <w:r>
              <w:t>历史v2.2 本轮职责</w:t>
            </w:r>
          </w:p>
        </w:tc>
      </w:tr>
      <w:tr>
        <w:trPr>
          <w:cantSplit/>
        </w:trPr>
        <w:tc>
          <w:tcPr>
            <w:tcW w:type="dxa" w:w="2268"/>
            <w:vAlign w:val="center"/>
            <w:shd w:fill="FFFFFF"/>
          </w:tcPr>
          <w:p>
            <w:pPr>
              <w:spacing w:after="20" w:line="264" w:lineRule="auto"/>
            </w:pPr>
            <w:r>
              <w:rPr>
                <w:b w:val="0"/>
                <w:sz w:val="19"/>
              </w:rPr>
              <w:t>角色及Drivers研究</w:t>
            </w:r>
          </w:p>
        </w:tc>
        <w:tc>
          <w:tcPr>
            <w:tcW w:type="dxa" w:w="2665"/>
            <w:vAlign w:val="center"/>
            <w:shd w:fill="FFFFFF"/>
          </w:tcPr>
          <w:p>
            <w:pPr>
              <w:spacing w:after="20" w:line="264" w:lineRule="auto"/>
            </w:pPr>
            <w:r>
              <w:rPr>
                <w:b w:val="0"/>
                <w:sz w:val="19"/>
              </w:rPr>
              <w:t>gpt-6-luna / max</w:t>
            </w:r>
          </w:p>
        </w:tc>
        <w:tc>
          <w:tcPr>
            <w:tcW w:type="dxa" w:w="5102"/>
            <w:vAlign w:val="center"/>
            <w:shd w:fill="FFFFFF"/>
          </w:tcPr>
          <w:p>
            <w:pPr>
              <w:spacing w:after="20" w:line="264" w:lineRule="auto"/>
            </w:pPr>
            <w:r>
              <w:rPr>
                <w:b w:val="0"/>
                <w:sz w:val="19"/>
              </w:rPr>
              <w:t>官方目录、变量、绑定/权重/形态及前置依赖</w:t>
            </w:r>
          </w:p>
        </w:tc>
      </w:tr>
      <w:tr>
        <w:trPr>
          <w:cantSplit/>
        </w:trPr>
        <w:tc>
          <w:tcPr>
            <w:tcW w:type="dxa" w:w="2268"/>
            <w:vAlign w:val="center"/>
            <w:shd w:fill="F5F7F9"/>
          </w:tcPr>
          <w:p>
            <w:pPr>
              <w:spacing w:after="20" w:line="264" w:lineRule="auto"/>
            </w:pPr>
            <w:r>
              <w:rPr>
                <w:b w:val="0"/>
                <w:sz w:val="19"/>
              </w:rPr>
              <w:t>Bendy Bones源码专项</w:t>
            </w:r>
          </w:p>
        </w:tc>
        <w:tc>
          <w:tcPr>
            <w:tcW w:type="dxa" w:w="2665"/>
            <w:vAlign w:val="center"/>
            <w:shd w:fill="F5F7F9"/>
          </w:tcPr>
          <w:p>
            <w:pPr>
              <w:spacing w:after="20" w:line="264" w:lineRule="auto"/>
            </w:pPr>
            <w:r>
              <w:rPr>
                <w:b w:val="0"/>
                <w:sz w:val="19"/>
              </w:rPr>
              <w:t>gpt-6-luna / max</w:t>
            </w:r>
          </w:p>
        </w:tc>
        <w:tc>
          <w:tcPr>
            <w:tcW w:type="dxa" w:w="5102"/>
            <w:vAlign w:val="center"/>
            <w:shd w:fill="F5F7F9"/>
          </w:tcPr>
          <w:p>
            <w:pPr>
              <w:spacing w:after="20" w:line="264" w:lineRule="auto"/>
            </w:pPr>
            <w:r>
              <w:rPr>
                <w:b w:val="0"/>
                <w:sz w:val="19"/>
              </w:rPr>
              <w:t>固定commit的handles、曲线、segment、mapping、DQ和依赖图</w:t>
            </w:r>
          </w:p>
        </w:tc>
      </w:tr>
      <w:tr>
        <w:trPr>
          <w:cantSplit/>
        </w:trPr>
        <w:tc>
          <w:tcPr>
            <w:tcW w:type="dxa" w:w="2268"/>
            <w:vAlign w:val="center"/>
            <w:shd w:fill="FFFFFF"/>
          </w:tcPr>
          <w:p>
            <w:pPr>
              <w:spacing w:after="20" w:line="264" w:lineRule="auto"/>
            </w:pPr>
            <w:r>
              <w:rPr>
                <w:b w:val="0"/>
                <w:sz w:val="19"/>
              </w:rPr>
              <w:t>覆盖完整性独立审计</w:t>
            </w:r>
          </w:p>
        </w:tc>
        <w:tc>
          <w:tcPr>
            <w:tcW w:type="dxa" w:w="2665"/>
            <w:vAlign w:val="center"/>
            <w:shd w:fill="FFFFFF"/>
          </w:tcPr>
          <w:p>
            <w:pPr>
              <w:spacing w:after="20" w:line="264" w:lineRule="auto"/>
            </w:pPr>
            <w:r>
              <w:rPr>
                <w:b w:val="0"/>
                <w:sz w:val="19"/>
              </w:rPr>
              <w:t>gpt-6.1-sol / max</w:t>
            </w:r>
          </w:p>
        </w:tc>
        <w:tc>
          <w:tcPr>
            <w:tcW w:type="dxa" w:w="5102"/>
            <w:vAlign w:val="center"/>
            <w:shd w:fill="FFFFFF"/>
          </w:tcPr>
          <w:p>
            <w:pPr>
              <w:spacing w:after="20" w:line="264" w:lineRule="auto"/>
            </w:pPr>
            <w:r>
              <w:rPr>
                <w:b w:val="0"/>
                <w:sz w:val="19"/>
              </w:rPr>
              <w:t>分母、重复计分、必选子项、属性广度与作品硬门</w:t>
            </w:r>
          </w:p>
        </w:tc>
      </w:tr>
      <w:tr>
        <w:trPr>
          <w:cantSplit/>
        </w:trPr>
        <w:tc>
          <w:tcPr>
            <w:tcW w:type="dxa" w:w="2268"/>
            <w:vAlign w:val="center"/>
            <w:shd w:fill="F5F7F9"/>
          </w:tcPr>
          <w:p>
            <w:pPr>
              <w:spacing w:after="20" w:line="264" w:lineRule="auto"/>
            </w:pPr>
            <w:r>
              <w:rPr>
                <w:b w:val="0"/>
                <w:sz w:val="19"/>
              </w:rPr>
              <w:t>运行时独立审计</w:t>
            </w:r>
          </w:p>
        </w:tc>
        <w:tc>
          <w:tcPr>
            <w:tcW w:type="dxa" w:w="2665"/>
            <w:vAlign w:val="center"/>
            <w:shd w:fill="F5F7F9"/>
          </w:tcPr>
          <w:p>
            <w:pPr>
              <w:spacing w:after="20" w:line="264" w:lineRule="auto"/>
            </w:pPr>
            <w:r>
              <w:rPr>
                <w:b w:val="0"/>
                <w:sz w:val="19"/>
              </w:rPr>
              <w:t>gpt-6.1-sol / max</w:t>
            </w:r>
          </w:p>
        </w:tc>
        <w:tc>
          <w:tcPr>
            <w:tcW w:type="dxa" w:w="5102"/>
            <w:vAlign w:val="center"/>
            <w:shd w:fill="F5F7F9"/>
          </w:tcPr>
          <w:p>
            <w:pPr>
              <w:spacing w:after="20" w:line="264" w:lineRule="auto"/>
            </w:pPr>
            <w:r>
              <w:rPr>
                <w:b w:val="0"/>
                <w:sz w:val="19"/>
              </w:rPr>
              <w:t>Quaternion、native/glTF、操作DAG、法线、DQ及工作预算</w:t>
            </w:r>
          </w:p>
        </w:tc>
      </w:tr>
      <w:tr>
        <w:trPr>
          <w:cantSplit/>
        </w:trPr>
        <w:tc>
          <w:tcPr>
            <w:tcW w:type="dxa" w:w="2268"/>
            <w:vAlign w:val="center"/>
            <w:shd w:fill="FFFFFF"/>
          </w:tcPr>
          <w:p>
            <w:pPr>
              <w:spacing w:after="20" w:line="264" w:lineRule="auto"/>
            </w:pPr>
            <w:r>
              <w:rPr>
                <w:b w:val="0"/>
                <w:sz w:val="19"/>
              </w:rPr>
              <w:t>整合与最终复核</w:t>
            </w:r>
          </w:p>
        </w:tc>
        <w:tc>
          <w:tcPr>
            <w:tcW w:type="dxa" w:w="2665"/>
            <w:vAlign w:val="center"/>
            <w:shd w:fill="FFFFFF"/>
          </w:tcPr>
          <w:p>
            <w:pPr>
              <w:spacing w:after="20" w:line="264" w:lineRule="auto"/>
            </w:pPr>
            <w:r>
              <w:rPr>
                <w:b w:val="0"/>
                <w:sz w:val="19"/>
              </w:rPr>
              <w:t>主代理 GPT-6 Astra Pro</w:t>
            </w:r>
          </w:p>
        </w:tc>
        <w:tc>
          <w:tcPr>
            <w:tcW w:type="dxa" w:w="5102"/>
            <w:vAlign w:val="center"/>
            <w:shd w:fill="FFFFFF"/>
          </w:tcPr>
          <w:p>
            <w:pPr>
              <w:spacing w:after="20" w:line="264" w:lineRule="auto"/>
            </w:pPr>
            <w:r>
              <w:rPr>
                <w:b w:val="0"/>
                <w:sz w:val="19"/>
              </w:rPr>
              <w:t>读取代码与官方资料、修订合同、复算登记和合并文档</w:t>
            </w:r>
          </w:p>
        </w:tc>
      </w:tr>
    </w:tbl>
    <w:p>
      <w:pPr>
        <w:spacing w:before="120"/>
      </w:pPr>
      <w:r>
        <w:rPr>
          <w:b w:val="0"/>
        </w:rPr>
        <w:t>以上为工具请求的模型/推理配置。工具未提供provider实际生效值的独立回执；主代理身份与仓库建议角色存在差异，未隐瞒替换。原计划Astra/high专家分支曾因配置不支持而未启动，见第 A19 章；本轮没有把未启动分支算作审计者。临时第三只读分支仅用于B-Bone依赖核查，均未启动下级代理。</w:t>
      </w:r>
    </w:p>
    <w:p>
      <w:pPr>
        <w:pStyle w:val="Heading2"/>
      </w:pPr>
      <w:r>
        <w:rPr>
          <w:color w:val="000000"/>
        </w:rPr>
        <w:t>历史发现与设计修订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680"/>
        <w:gridCol w:w="624"/>
        <w:gridCol w:w="2324"/>
        <w:gridCol w:w="4252"/>
        <w:gridCol w:w="2154"/>
      </w:tblGrid>
      <w:tr>
        <w:trPr>
          <w:tblHeader w:val="true"/>
          <w:cantSplit/>
        </w:trPr>
        <w:tc>
          <w:tcPr>
            <w:tcW w:type="dxa" w:w="680"/>
            <w:vAlign w:val="center"/>
            <w:shd w:fill="E4ECF4"/>
          </w:tcPr>
          <w:p>
            <w:r>
              <w:t>历史v2.2 记录</w:t>
            </w:r>
          </w:p>
        </w:tc>
        <w:tc>
          <w:tcPr>
            <w:tcW w:type="dxa" w:w="624"/>
            <w:vAlign w:val="center"/>
            <w:shd w:fill="E4ECF4"/>
          </w:tcPr>
          <w:p>
            <w:r>
              <w:t>历史v2.2 级别</w:t>
            </w:r>
          </w:p>
        </w:tc>
        <w:tc>
          <w:tcPr>
            <w:tcW w:type="dxa" w:w="2324"/>
            <w:vAlign w:val="center"/>
            <w:shd w:fill="E4ECF4"/>
          </w:tcPr>
          <w:p>
            <w:r>
              <w:t>历史v2.2 原问题</w:t>
            </w:r>
          </w:p>
        </w:tc>
        <w:tc>
          <w:tcPr>
            <w:tcW w:type="dxa" w:w="4252"/>
            <w:vAlign w:val="center"/>
            <w:shd w:fill="E4ECF4"/>
          </w:tcPr>
          <w:p>
            <w:r>
              <w:t>历史v2.2 最终设计修订</w:t>
            </w:r>
          </w:p>
        </w:tc>
        <w:tc>
          <w:tcPr>
            <w:tcW w:type="dxa" w:w="2154"/>
            <w:vAlign w:val="center"/>
            <w:shd w:fill="E4ECF4"/>
          </w:tcPr>
          <w:p>
            <w:r>
              <w:t>历史v2.2 验收落点</w:t>
            </w:r>
          </w:p>
        </w:tc>
      </w:tr>
      <w:tr>
        <w:trPr>
          <w:cantSplit/>
        </w:trPr>
        <w:tc>
          <w:tcPr>
            <w:tcW w:type="dxa" w:w="680"/>
            <w:vAlign w:val="center"/>
            <w:shd w:fill="FFFFFF"/>
          </w:tcPr>
          <w:p>
            <w:pPr>
              <w:spacing w:after="20" w:line="264" w:lineRule="auto"/>
            </w:pPr>
            <w:r>
              <w:rPr>
                <w:b w:val="0"/>
                <w:sz w:val="19"/>
              </w:rPr>
              <w:t>E01</w:t>
            </w:r>
          </w:p>
        </w:tc>
        <w:tc>
          <w:tcPr>
            <w:tcW w:type="dxa" w:w="624"/>
            <w:vAlign w:val="center"/>
            <w:shd w:fill="FFFFFF"/>
          </w:tcPr>
          <w:p>
            <w:pPr>
              <w:spacing w:after="20" w:line="264" w:lineRule="auto"/>
            </w:pPr>
            <w:r>
              <w:rPr>
                <w:b w:val="0"/>
                <w:sz w:val="19"/>
              </w:rPr>
              <w:t>P0</w:t>
            </w:r>
          </w:p>
        </w:tc>
        <w:tc>
          <w:tcPr>
            <w:tcW w:type="dxa" w:w="2324"/>
            <w:vAlign w:val="center"/>
            <w:shd w:fill="FFFFFF"/>
          </w:tcPr>
          <w:p>
            <w:pPr>
              <w:spacing w:after="20" w:line="264" w:lineRule="auto"/>
            </w:pPr>
            <w:r>
              <w:rPr>
                <w:b w:val="0"/>
                <w:sz w:val="19"/>
              </w:rPr>
              <w:t>初始计分混合工作流与功能、分母未穷尽</w:t>
            </w:r>
          </w:p>
        </w:tc>
        <w:tc>
          <w:tcPr>
            <w:tcW w:type="dxa" w:w="4252"/>
            <w:vAlign w:val="center"/>
            <w:shd w:fill="FFFFFF"/>
          </w:tcPr>
          <w:p>
            <w:pPr>
              <w:spacing w:after="20" w:line="264" w:lineRule="auto"/>
            </w:pPr>
            <w:r>
              <w:rPr>
                <w:b w:val="0"/>
                <w:sz w:val="19"/>
              </w:rPr>
              <w:t>移除重复集成点；149族候选，完整leaf映射列为P0冻结门；全部实施Pending</w:t>
            </w:r>
          </w:p>
        </w:tc>
        <w:tc>
          <w:tcPr>
            <w:tcW w:type="dxa" w:w="2154"/>
            <w:vAlign w:val="center"/>
            <w:shd w:fill="FFFFFF"/>
          </w:tcPr>
          <w:p>
            <w:pPr>
              <w:spacing w:after="20" w:line="264" w:lineRule="auto"/>
            </w:pPr>
            <w:r>
              <w:rPr>
                <w:b w:val="0"/>
                <w:sz w:val="19"/>
              </w:rPr>
              <w:t>第 A20 章、W1—W6</w:t>
            </w:r>
          </w:p>
        </w:tc>
      </w:tr>
      <w:tr>
        <w:trPr>
          <w:cantSplit/>
        </w:trPr>
        <w:tc>
          <w:tcPr>
            <w:tcW w:type="dxa" w:w="680"/>
            <w:vAlign w:val="center"/>
            <w:shd w:fill="F5F7F9"/>
          </w:tcPr>
          <w:p>
            <w:pPr>
              <w:spacing w:after="20" w:line="264" w:lineRule="auto"/>
            </w:pPr>
            <w:r>
              <w:rPr>
                <w:b w:val="0"/>
                <w:sz w:val="19"/>
              </w:rPr>
              <w:t>E02</w:t>
            </w:r>
          </w:p>
        </w:tc>
        <w:tc>
          <w:tcPr>
            <w:tcW w:type="dxa" w:w="624"/>
            <w:vAlign w:val="center"/>
            <w:shd w:fill="F5F7F9"/>
          </w:tcPr>
          <w:p>
            <w:pPr>
              <w:spacing w:after="20" w:line="264" w:lineRule="auto"/>
            </w:pPr>
            <w:r>
              <w:rPr>
                <w:b w:val="0"/>
                <w:sz w:val="19"/>
              </w:rPr>
              <w:t>P0</w:t>
            </w:r>
          </w:p>
        </w:tc>
        <w:tc>
          <w:tcPr>
            <w:tcW w:type="dxa" w:w="2324"/>
            <w:vAlign w:val="center"/>
            <w:shd w:fill="F5F7F9"/>
          </w:tcPr>
          <w:p>
            <w:pPr>
              <w:spacing w:after="20" w:line="264" w:lineRule="auto"/>
            </w:pPr>
            <w:r>
              <w:rPr>
                <w:b w:val="0"/>
                <w:sz w:val="19"/>
              </w:rPr>
              <w:t>属性子集冒充完整族、每域80表述失实</w:t>
            </w:r>
          </w:p>
        </w:tc>
        <w:tc>
          <w:tcPr>
            <w:tcW w:type="dxa" w:w="4252"/>
            <w:vAlign w:val="center"/>
            <w:shd w:fill="F5F7F9"/>
          </w:tcPr>
          <w:p>
            <w:pPr>
              <w:spacing w:after="20" w:line="264" w:lineRule="auto"/>
            </w:pPr>
            <w:r>
              <w:rPr>
                <w:b w:val="0"/>
                <w:sz w:val="19"/>
              </w:rPr>
              <w:t>灯光/材质/World计0；九核心域各80；AUX差异与Shape类型2/4并列</w:t>
            </w:r>
          </w:p>
        </w:tc>
        <w:tc>
          <w:tcPr>
            <w:tcW w:type="dxa" w:w="2154"/>
            <w:vAlign w:val="center"/>
            <w:shd w:fill="F5F7F9"/>
          </w:tcPr>
          <w:p>
            <w:pPr>
              <w:spacing w:after="20" w:line="264" w:lineRule="auto"/>
            </w:pPr>
            <w:r>
              <w:rPr>
                <w:b w:val="0"/>
                <w:sz w:val="19"/>
              </w:rPr>
              <w:t>第 A02、A20 章</w:t>
            </w:r>
          </w:p>
        </w:tc>
      </w:tr>
      <w:tr>
        <w:trPr>
          <w:cantSplit/>
        </w:trPr>
        <w:tc>
          <w:tcPr>
            <w:tcW w:type="dxa" w:w="680"/>
            <w:vAlign w:val="center"/>
            <w:shd w:fill="FFFFFF"/>
          </w:tcPr>
          <w:p>
            <w:pPr>
              <w:spacing w:after="20" w:line="264" w:lineRule="auto"/>
            </w:pPr>
            <w:r>
              <w:rPr>
                <w:b w:val="0"/>
                <w:sz w:val="19"/>
              </w:rPr>
              <w:t>E03</w:t>
            </w:r>
          </w:p>
        </w:tc>
        <w:tc>
          <w:tcPr>
            <w:tcW w:type="dxa" w:w="624"/>
            <w:vAlign w:val="center"/>
            <w:shd w:fill="FFFFFF"/>
          </w:tcPr>
          <w:p>
            <w:pPr>
              <w:spacing w:after="20" w:line="264" w:lineRule="auto"/>
            </w:pPr>
            <w:r>
              <w:rPr>
                <w:b w:val="0"/>
                <w:sz w:val="19"/>
              </w:rPr>
              <w:t>P0</w:t>
            </w:r>
          </w:p>
        </w:tc>
        <w:tc>
          <w:tcPr>
            <w:tcW w:type="dxa" w:w="2324"/>
            <w:vAlign w:val="center"/>
            <w:shd w:fill="FFFFFF"/>
          </w:tcPr>
          <w:p>
            <w:pPr>
              <w:spacing w:after="20" w:line="264" w:lineRule="auto"/>
            </w:pPr>
            <w:r>
              <w:rPr>
                <w:b w:val="0"/>
                <w:sz w:val="19"/>
              </w:rPr>
              <w:t>B-Bone延期使约束/蒙皮必选分支缺失</w:t>
            </w:r>
          </w:p>
        </w:tc>
        <w:tc>
          <w:tcPr>
            <w:tcW w:type="dxa" w:w="4252"/>
            <w:vAlign w:val="center"/>
            <w:shd w:fill="FFFFFF"/>
          </w:tcPr>
          <w:p>
            <w:pPr>
              <w:spacing w:after="20" w:line="264" w:lineRule="auto"/>
            </w:pPr>
            <w:r>
              <w:rPr>
                <w:b w:val="0"/>
                <w:sz w:val="19"/>
              </w:rPr>
              <w:t>纳入14通道、32段、四handles、Curved映射、DAG与完整Armature约束</w:t>
            </w:r>
          </w:p>
        </w:tc>
        <w:tc>
          <w:tcPr>
            <w:tcW w:type="dxa" w:w="2154"/>
            <w:vAlign w:val="center"/>
            <w:shd w:fill="FFFFFF"/>
          </w:tcPr>
          <w:p>
            <w:pPr>
              <w:spacing w:after="20" w:line="264" w:lineRule="auto"/>
            </w:pPr>
            <w:r>
              <w:rPr>
                <w:b w:val="0"/>
                <w:sz w:val="19"/>
              </w:rPr>
              <w:t>第 A16 章、V26/W5</w:t>
            </w:r>
          </w:p>
        </w:tc>
      </w:tr>
      <w:tr>
        <w:trPr>
          <w:cantSplit/>
        </w:trPr>
        <w:tc>
          <w:tcPr>
            <w:tcW w:type="dxa" w:w="680"/>
            <w:vAlign w:val="center"/>
            <w:shd w:fill="F5F7F9"/>
          </w:tcPr>
          <w:p>
            <w:pPr>
              <w:spacing w:after="20" w:line="264" w:lineRule="auto"/>
            </w:pPr>
            <w:r>
              <w:rPr>
                <w:b w:val="0"/>
                <w:sz w:val="19"/>
              </w:rPr>
              <w:t>E04</w:t>
            </w:r>
          </w:p>
        </w:tc>
        <w:tc>
          <w:tcPr>
            <w:tcW w:type="dxa" w:w="624"/>
            <w:vAlign w:val="center"/>
            <w:shd w:fill="F5F7F9"/>
          </w:tcPr>
          <w:p>
            <w:pPr>
              <w:spacing w:after="20" w:line="264" w:lineRule="auto"/>
            </w:pPr>
            <w:r>
              <w:rPr>
                <w:b w:val="0"/>
                <w:sz w:val="19"/>
              </w:rPr>
              <w:t>P0</w:t>
            </w:r>
          </w:p>
        </w:tc>
        <w:tc>
          <w:tcPr>
            <w:tcW w:type="dxa" w:w="2324"/>
            <w:vAlign w:val="center"/>
            <w:shd w:fill="F5F7F9"/>
          </w:tcPr>
          <w:p>
            <w:pPr>
              <w:spacing w:after="20" w:line="264" w:lineRule="auto"/>
            </w:pPr>
            <w:r>
              <w:rPr>
                <w:b w:val="0"/>
                <w:sz w:val="19"/>
              </w:rPr>
              <w:t>四元数被统一为slerp、缺轴与幂符号混淆</w:t>
            </w:r>
          </w:p>
        </w:tc>
        <w:tc>
          <w:tcPr>
            <w:tcW w:type="dxa" w:w="4252"/>
            <w:vAlign w:val="center"/>
            <w:shd w:fill="F5F7F9"/>
          </w:tcPr>
          <w:p>
            <w:pPr>
              <w:spacing w:after="20" w:line="264" w:lineRule="auto"/>
            </w:pPr>
            <w:r>
              <w:rPr>
                <w:b w:val="0"/>
                <w:sz w:val="19"/>
              </w:rPr>
              <w:t>普通FCurve、NLA分量、Combine幂、Pose与glTF分开；−q及退化阈值明确</w:t>
            </w:r>
          </w:p>
        </w:tc>
        <w:tc>
          <w:tcPr>
            <w:tcW w:type="dxa" w:w="2154"/>
            <w:vAlign w:val="center"/>
            <w:shd w:fill="F5F7F9"/>
          </w:tcPr>
          <w:p>
            <w:pPr>
              <w:spacing w:after="20" w:line="264" w:lineRule="auto"/>
            </w:pPr>
            <w:r>
              <w:rPr>
                <w:b w:val="0"/>
                <w:sz w:val="19"/>
              </w:rPr>
              <w:t>第 A06 章、V21</w:t>
            </w:r>
          </w:p>
        </w:tc>
      </w:tr>
      <w:tr>
        <w:trPr>
          <w:cantSplit/>
        </w:trPr>
        <w:tc>
          <w:tcPr>
            <w:tcW w:type="dxa" w:w="680"/>
            <w:vAlign w:val="center"/>
            <w:shd w:fill="FFFFFF"/>
          </w:tcPr>
          <w:p>
            <w:pPr>
              <w:spacing w:after="20" w:line="264" w:lineRule="auto"/>
            </w:pPr>
            <w:r>
              <w:rPr>
                <w:b w:val="0"/>
                <w:sz w:val="19"/>
              </w:rPr>
              <w:t>E05</w:t>
            </w:r>
          </w:p>
        </w:tc>
        <w:tc>
          <w:tcPr>
            <w:tcW w:type="dxa" w:w="624"/>
            <w:vAlign w:val="center"/>
            <w:shd w:fill="FFFFFF"/>
          </w:tcPr>
          <w:p>
            <w:pPr>
              <w:spacing w:after="20" w:line="264" w:lineRule="auto"/>
            </w:pPr>
            <w:r>
              <w:rPr>
                <w:b w:val="0"/>
                <w:sz w:val="19"/>
              </w:rPr>
              <w:t>P0</w:t>
            </w:r>
          </w:p>
        </w:tc>
        <w:tc>
          <w:tcPr>
            <w:tcW w:type="dxa" w:w="2324"/>
            <w:vAlign w:val="center"/>
            <w:shd w:fill="FFFFFF"/>
          </w:tcPr>
          <w:p>
            <w:pPr>
              <w:spacing w:after="20" w:line="264" w:lineRule="auto"/>
            </w:pPr>
            <w:r>
              <w:rPr>
                <w:b w:val="0"/>
                <w:sz w:val="19"/>
              </w:rPr>
              <w:t>原生绑定误用固定IBM</w:t>
            </w:r>
          </w:p>
        </w:tc>
        <w:tc>
          <w:tcPr>
            <w:tcW w:type="dxa" w:w="4252"/>
            <w:vAlign w:val="center"/>
            <w:shd w:fill="FFFFFF"/>
          </w:tcPr>
          <w:p>
            <w:pPr>
              <w:spacing w:after="20" w:line="264" w:lineRule="auto"/>
            </w:pPr>
            <w:r>
              <w:rPr>
                <w:b w:val="0"/>
                <w:sz w:val="19"/>
              </w:rPr>
              <w:t>NativeArmature与ImportedGltfSkin分tag，native当帧相对对象矩阵；导出重建或Bake</w:t>
            </w:r>
          </w:p>
        </w:tc>
        <w:tc>
          <w:tcPr>
            <w:tcW w:type="dxa" w:w="2154"/>
            <w:vAlign w:val="center"/>
            <w:shd w:fill="FFFFFF"/>
          </w:tcPr>
          <w:p>
            <w:pPr>
              <w:spacing w:after="20" w:line="264" w:lineRule="auto"/>
            </w:pPr>
            <w:r>
              <w:rPr>
                <w:b w:val="0"/>
                <w:sz w:val="19"/>
              </w:rPr>
              <w:t>第 A16 章、V25</w:t>
            </w:r>
          </w:p>
        </w:tc>
      </w:tr>
      <w:tr>
        <w:trPr>
          <w:cantSplit/>
        </w:trPr>
        <w:tc>
          <w:tcPr>
            <w:tcW w:type="dxa" w:w="680"/>
            <w:vAlign w:val="center"/>
            <w:shd w:fill="F5F7F9"/>
          </w:tcPr>
          <w:p>
            <w:pPr>
              <w:spacing w:after="20" w:line="264" w:lineRule="auto"/>
            </w:pPr>
            <w:r>
              <w:rPr>
                <w:b w:val="0"/>
                <w:sz w:val="19"/>
              </w:rPr>
              <w:t>E06</w:t>
            </w:r>
          </w:p>
        </w:tc>
        <w:tc>
          <w:tcPr>
            <w:tcW w:type="dxa" w:w="624"/>
            <w:vAlign w:val="center"/>
            <w:shd w:fill="F5F7F9"/>
          </w:tcPr>
          <w:p>
            <w:pPr>
              <w:spacing w:after="20" w:line="264" w:lineRule="auto"/>
            </w:pPr>
            <w:r>
              <w:rPr>
                <w:b w:val="0"/>
                <w:sz w:val="19"/>
              </w:rPr>
              <w:t>P0</w:t>
            </w:r>
          </w:p>
        </w:tc>
        <w:tc>
          <w:tcPr>
            <w:tcW w:type="dxa" w:w="2324"/>
            <w:vAlign w:val="center"/>
            <w:shd w:fill="F5F7F9"/>
          </w:tcPr>
          <w:p>
            <w:pPr>
              <w:spacing w:after="20" w:line="264" w:lineRule="auto"/>
            </w:pPr>
            <w:r>
              <w:rPr>
                <w:b w:val="0"/>
                <w:sz w:val="19"/>
              </w:rPr>
              <w:t>实体级DAG或固定阶段错误读取raw</w:t>
            </w:r>
          </w:p>
        </w:tc>
        <w:tc>
          <w:tcPr>
            <w:tcW w:type="dxa" w:w="4252"/>
            <w:vAlign w:val="center"/>
            <w:shd w:fill="F5F7F9"/>
          </w:tcPr>
          <w:p>
            <w:pPr>
              <w:spacing w:after="20" w:line="264" w:lineRule="auto"/>
            </w:pPr>
            <w:r>
              <w:rPr>
                <w:b w:val="0"/>
                <w:sz w:val="19"/>
              </w:rPr>
              <w:t>属性/操作节点按真实producer建边；raw为当帧约束前属性；IK原子岛</w:t>
            </w:r>
          </w:p>
        </w:tc>
        <w:tc>
          <w:tcPr>
            <w:tcW w:type="dxa" w:w="2154"/>
            <w:vAlign w:val="center"/>
            <w:shd w:fill="F5F7F9"/>
          </w:tcPr>
          <w:p>
            <w:pPr>
              <w:spacing w:after="20" w:line="264" w:lineRule="auto"/>
            </w:pPr>
            <w:r>
              <w:rPr>
                <w:b w:val="0"/>
                <w:sz w:val="19"/>
              </w:rPr>
              <w:t>第 A09—A10 章、V23</w:t>
            </w:r>
          </w:p>
        </w:tc>
      </w:tr>
      <w:tr>
        <w:trPr>
          <w:cantSplit/>
        </w:trPr>
        <w:tc>
          <w:tcPr>
            <w:tcW w:type="dxa" w:w="680"/>
            <w:vAlign w:val="center"/>
            <w:shd w:fill="FFFFFF"/>
          </w:tcPr>
          <w:p>
            <w:pPr>
              <w:spacing w:after="20" w:line="264" w:lineRule="auto"/>
            </w:pPr>
            <w:r>
              <w:rPr>
                <w:b w:val="0"/>
                <w:sz w:val="19"/>
              </w:rPr>
              <w:t>E07</w:t>
            </w:r>
          </w:p>
        </w:tc>
        <w:tc>
          <w:tcPr>
            <w:tcW w:type="dxa" w:w="624"/>
            <w:vAlign w:val="center"/>
            <w:shd w:fill="FFFFFF"/>
          </w:tcPr>
          <w:p>
            <w:pPr>
              <w:spacing w:after="20" w:line="264" w:lineRule="auto"/>
            </w:pPr>
            <w:r>
              <w:rPr>
                <w:b w:val="0"/>
                <w:sz w:val="19"/>
              </w:rPr>
              <w:t>P0</w:t>
            </w:r>
          </w:p>
        </w:tc>
        <w:tc>
          <w:tcPr>
            <w:tcW w:type="dxa" w:w="2324"/>
            <w:vAlign w:val="center"/>
            <w:shd w:fill="FFFFFF"/>
          </w:tcPr>
          <w:p>
            <w:pPr>
              <w:spacing w:after="20" w:line="264" w:lineRule="auto"/>
            </w:pPr>
            <w:r>
              <w:rPr>
                <w:b w:val="0"/>
                <w:sz w:val="19"/>
              </w:rPr>
              <w:t>剪切/TRS限制误伤完整约束和骨继承</w:t>
            </w:r>
          </w:p>
        </w:tc>
        <w:tc>
          <w:tcPr>
            <w:tcW w:type="dxa" w:w="4252"/>
            <w:vAlign w:val="center"/>
            <w:shd w:fill="FFFFFF"/>
          </w:tcPr>
          <w:p>
            <w:pPr>
              <w:spacing w:after="20" w:line="264" w:lineRule="auto"/>
            </w:pPr>
            <w:r>
              <w:rPr>
                <w:b w:val="0"/>
                <w:sz w:val="19"/>
              </w:rPr>
              <w:t>最终affine合法；作者写回才校验TRS可表达性；全部消费者保持矩阵</w:t>
            </w:r>
          </w:p>
        </w:tc>
        <w:tc>
          <w:tcPr>
            <w:tcW w:type="dxa" w:w="2154"/>
            <w:vAlign w:val="center"/>
            <w:shd w:fill="FFFFFF"/>
          </w:tcPr>
          <w:p>
            <w:pPr>
              <w:spacing w:after="20" w:line="264" w:lineRule="auto"/>
            </w:pPr>
            <w:r>
              <w:rPr>
                <w:b w:val="0"/>
                <w:sz w:val="19"/>
              </w:rPr>
              <w:t>第 A10、A16 章、V24</w:t>
            </w:r>
          </w:p>
        </w:tc>
      </w:tr>
      <w:tr>
        <w:trPr>
          <w:cantSplit/>
        </w:trPr>
        <w:tc>
          <w:tcPr>
            <w:tcW w:type="dxa" w:w="680"/>
            <w:vAlign w:val="center"/>
            <w:shd w:fill="F5F7F9"/>
          </w:tcPr>
          <w:p>
            <w:pPr>
              <w:spacing w:after="20" w:line="264" w:lineRule="auto"/>
            </w:pPr>
            <w:r>
              <w:rPr>
                <w:b w:val="0"/>
                <w:sz w:val="19"/>
              </w:rPr>
              <w:t>E08</w:t>
            </w:r>
          </w:p>
        </w:tc>
        <w:tc>
          <w:tcPr>
            <w:tcW w:type="dxa" w:w="624"/>
            <w:vAlign w:val="center"/>
            <w:shd w:fill="F5F7F9"/>
          </w:tcPr>
          <w:p>
            <w:pPr>
              <w:spacing w:after="20" w:line="264" w:lineRule="auto"/>
            </w:pPr>
            <w:r>
              <w:rPr>
                <w:b w:val="0"/>
                <w:sz w:val="19"/>
              </w:rPr>
              <w:t>P0</w:t>
            </w:r>
          </w:p>
        </w:tc>
        <w:tc>
          <w:tcPr>
            <w:tcW w:type="dxa" w:w="2324"/>
            <w:vAlign w:val="center"/>
            <w:shd w:fill="F5F7F9"/>
          </w:tcPr>
          <w:p>
            <w:pPr>
              <w:spacing w:after="20" w:line="264" w:lineRule="auto"/>
            </w:pPr>
            <w:r>
              <w:rPr>
                <w:b w:val="0"/>
                <w:sz w:val="19"/>
              </w:rPr>
              <w:t>完整场景错误可被请求子集或隐藏掩盖</w:t>
            </w:r>
          </w:p>
        </w:tc>
        <w:tc>
          <w:tcPr>
            <w:tcW w:type="dxa" w:w="4252"/>
            <w:vAlign w:val="center"/>
            <w:shd w:fill="F5F7F9"/>
          </w:tcPr>
          <w:p>
            <w:pPr>
              <w:spacing w:after="20" w:line="264" w:lineRule="auto"/>
            </w:pPr>
            <w:r>
              <w:rPr>
                <w:b w:val="0"/>
                <w:sz w:val="19"/>
              </w:rPr>
              <w:t>所有Preview/Sample/Capture/Paths/Export先完整求值再裁剪</w:t>
            </w:r>
          </w:p>
        </w:tc>
        <w:tc>
          <w:tcPr>
            <w:tcW w:type="dxa" w:w="2154"/>
            <w:vAlign w:val="center"/>
            <w:shd w:fill="F5F7F9"/>
          </w:tcPr>
          <w:p>
            <w:pPr>
              <w:spacing w:after="20" w:line="264" w:lineRule="auto"/>
            </w:pPr>
            <w:r>
              <w:rPr>
                <w:b w:val="0"/>
                <w:sz w:val="19"/>
              </w:rPr>
              <w:t>第 A10 章、V23</w:t>
            </w:r>
          </w:p>
        </w:tc>
      </w:tr>
      <w:tr>
        <w:trPr>
          <w:cantSplit/>
        </w:trPr>
        <w:tc>
          <w:tcPr>
            <w:tcW w:type="dxa" w:w="680"/>
            <w:vAlign w:val="center"/>
            <w:shd w:fill="FFFFFF"/>
          </w:tcPr>
          <w:p>
            <w:pPr>
              <w:spacing w:after="20" w:line="264" w:lineRule="auto"/>
            </w:pPr>
            <w:r>
              <w:rPr>
                <w:b w:val="0"/>
                <w:sz w:val="19"/>
              </w:rPr>
              <w:t>E09</w:t>
            </w:r>
          </w:p>
        </w:tc>
        <w:tc>
          <w:tcPr>
            <w:tcW w:type="dxa" w:w="624"/>
            <w:vAlign w:val="center"/>
            <w:shd w:fill="FFFFFF"/>
          </w:tcPr>
          <w:p>
            <w:pPr>
              <w:spacing w:after="20" w:line="264" w:lineRule="auto"/>
            </w:pPr>
            <w:r>
              <w:rPr>
                <w:b w:val="0"/>
                <w:sz w:val="19"/>
              </w:rPr>
              <w:t>P1</w:t>
            </w:r>
          </w:p>
        </w:tc>
        <w:tc>
          <w:tcPr>
            <w:tcW w:type="dxa" w:w="2324"/>
            <w:vAlign w:val="center"/>
            <w:shd w:fill="FFFFFF"/>
          </w:tcPr>
          <w:p>
            <w:pPr>
              <w:spacing w:after="20" w:line="264" w:lineRule="auto"/>
            </w:pPr>
            <w:r>
              <w:rPr>
                <w:b w:val="0"/>
                <w:sz w:val="19"/>
              </w:rPr>
              <w:t>纯刚体DQ及无序归约不足以复刻</w:t>
            </w:r>
          </w:p>
        </w:tc>
        <w:tc>
          <w:tcPr>
            <w:tcW w:type="dxa" w:w="4252"/>
            <w:vAlign w:val="center"/>
            <w:shd w:fill="FFFFFF"/>
          </w:tcPr>
          <w:p>
            <w:pPr>
              <w:spacing w:after="20" w:line="264" w:lineRule="auto"/>
            </w:pPr>
            <w:r>
              <w:rPr>
                <w:b w:val="0"/>
                <w:sz w:val="19"/>
              </w:rPr>
              <w:t>固定rest残差/pivot、持久entry/Envelope/target次序和CPU/GPU同算法；不退LBS计分</w:t>
            </w:r>
          </w:p>
        </w:tc>
        <w:tc>
          <w:tcPr>
            <w:tcW w:type="dxa" w:w="2154"/>
            <w:vAlign w:val="center"/>
            <w:shd w:fill="FFFFFF"/>
          </w:tcPr>
          <w:p>
            <w:pPr>
              <w:spacing w:after="20" w:line="264" w:lineRule="auto"/>
            </w:pPr>
            <w:r>
              <w:rPr>
                <w:b w:val="0"/>
                <w:sz w:val="19"/>
              </w:rPr>
              <w:t>第 A16 章、V27/W5</w:t>
            </w:r>
          </w:p>
        </w:tc>
      </w:tr>
      <w:tr>
        <w:trPr>
          <w:cantSplit/>
        </w:trPr>
        <w:tc>
          <w:tcPr>
            <w:tcW w:type="dxa" w:w="680"/>
            <w:vAlign w:val="center"/>
            <w:shd w:fill="F5F7F9"/>
          </w:tcPr>
          <w:p>
            <w:pPr>
              <w:spacing w:after="20" w:line="264" w:lineRule="auto"/>
            </w:pPr>
            <w:r>
              <w:rPr>
                <w:b w:val="0"/>
                <w:sz w:val="19"/>
              </w:rPr>
              <w:t>E10</w:t>
            </w:r>
          </w:p>
        </w:tc>
        <w:tc>
          <w:tcPr>
            <w:tcW w:type="dxa" w:w="624"/>
            <w:vAlign w:val="center"/>
            <w:shd w:fill="F5F7F9"/>
          </w:tcPr>
          <w:p>
            <w:pPr>
              <w:spacing w:after="20" w:line="264" w:lineRule="auto"/>
            </w:pPr>
            <w:r>
              <w:rPr>
                <w:b w:val="0"/>
                <w:sz w:val="19"/>
              </w:rPr>
              <w:t>P1</w:t>
            </w:r>
          </w:p>
        </w:tc>
        <w:tc>
          <w:tcPr>
            <w:tcW w:type="dxa" w:w="2324"/>
            <w:vAlign w:val="center"/>
            <w:shd w:fill="F5F7F9"/>
          </w:tcPr>
          <w:p>
            <w:pPr>
              <w:spacing w:after="20" w:line="264" w:lineRule="auto"/>
            </w:pPr>
            <w:r>
              <w:rPr>
                <w:b w:val="0"/>
                <w:sz w:val="19"/>
              </w:rPr>
              <w:t>重新算法线会抹除导入/自定义作者值</w:t>
            </w:r>
          </w:p>
        </w:tc>
        <w:tc>
          <w:tcPr>
            <w:tcW w:type="dxa" w:w="4252"/>
            <w:vAlign w:val="center"/>
            <w:shd w:fill="F5F7F9"/>
          </w:tcPr>
          <w:p>
            <w:pPr>
              <w:spacing w:after="20" w:line="264" w:lineRule="auto"/>
            </w:pPr>
            <w:r>
              <w:rPr>
                <w:b w:val="0"/>
                <w:sz w:val="19"/>
              </w:rPr>
              <w:t>generated与authored两种oracle；morph NORMAL与transport、显式策略切换</w:t>
            </w:r>
          </w:p>
        </w:tc>
        <w:tc>
          <w:tcPr>
            <w:tcW w:type="dxa" w:w="2154"/>
            <w:vAlign w:val="center"/>
            <w:shd w:fill="F5F7F9"/>
          </w:tcPr>
          <w:p>
            <w:pPr>
              <w:spacing w:after="20" w:line="264" w:lineRule="auto"/>
            </w:pPr>
            <w:r>
              <w:rPr>
                <w:b w:val="0"/>
                <w:sz w:val="19"/>
              </w:rPr>
              <w:t>第 A16 章、V31</w:t>
            </w:r>
          </w:p>
        </w:tc>
      </w:tr>
      <w:tr>
        <w:trPr>
          <w:cantSplit/>
        </w:trPr>
        <w:tc>
          <w:tcPr>
            <w:tcW w:type="dxa" w:w="680"/>
            <w:vAlign w:val="center"/>
            <w:shd w:fill="FFFFFF"/>
          </w:tcPr>
          <w:p>
            <w:pPr>
              <w:spacing w:after="20" w:line="264" w:lineRule="auto"/>
            </w:pPr>
            <w:r>
              <w:rPr>
                <w:b w:val="0"/>
                <w:sz w:val="19"/>
              </w:rPr>
              <w:t>E11</w:t>
            </w:r>
          </w:p>
        </w:tc>
        <w:tc>
          <w:tcPr>
            <w:tcW w:type="dxa" w:w="624"/>
            <w:vAlign w:val="center"/>
            <w:shd w:fill="FFFFFF"/>
          </w:tcPr>
          <w:p>
            <w:pPr>
              <w:spacing w:after="20" w:line="264" w:lineRule="auto"/>
            </w:pPr>
            <w:r>
              <w:rPr>
                <w:b w:val="0"/>
                <w:sz w:val="19"/>
              </w:rPr>
              <w:t>P1</w:t>
            </w:r>
          </w:p>
        </w:tc>
        <w:tc>
          <w:tcPr>
            <w:tcW w:type="dxa" w:w="2324"/>
            <w:vAlign w:val="center"/>
            <w:shd w:fill="FFFFFF"/>
          </w:tcPr>
          <w:p>
            <w:pPr>
              <w:spacing w:after="20" w:line="264" w:lineRule="auto"/>
            </w:pPr>
            <w:r>
              <w:rPr>
                <w:b w:val="0"/>
                <w:sz w:val="19"/>
              </w:rPr>
              <w:t>stored keys/bones不能代表共享展开及解算成本</w:t>
            </w:r>
          </w:p>
        </w:tc>
        <w:tc>
          <w:tcPr>
            <w:tcW w:type="dxa" w:w="4252"/>
            <w:vAlign w:val="center"/>
            <w:shd w:fill="FFFFFF"/>
          </w:tcPr>
          <w:p>
            <w:pPr>
              <w:spacing w:after="20" w:line="264" w:lineRule="auto"/>
            </w:pPr>
            <w:r>
              <w:rPr>
                <w:b w:val="0"/>
                <w:sz w:val="19"/>
              </w:rPr>
              <w:t>独立存储/绑定/visit/矩阵/顶点/palette/bytes预算；SVD计DOF与残差维度</w:t>
            </w:r>
          </w:p>
        </w:tc>
        <w:tc>
          <w:tcPr>
            <w:tcW w:type="dxa" w:w="2154"/>
            <w:vAlign w:val="center"/>
            <w:shd w:fill="FFFFFF"/>
          </w:tcPr>
          <w:p>
            <w:pPr>
              <w:spacing w:after="20" w:line="264" w:lineRule="auto"/>
            </w:pPr>
            <w:r>
              <w:rPr>
                <w:b w:val="0"/>
                <w:sz w:val="19"/>
              </w:rPr>
              <w:t>第 A14 章、V33</w:t>
            </w:r>
          </w:p>
        </w:tc>
      </w:tr>
      <w:tr>
        <w:trPr>
          <w:cantSplit/>
        </w:trPr>
        <w:tc>
          <w:tcPr>
            <w:tcW w:type="dxa" w:w="680"/>
            <w:vAlign w:val="center"/>
            <w:shd w:fill="F5F7F9"/>
          </w:tcPr>
          <w:p>
            <w:pPr>
              <w:spacing w:after="20" w:line="264" w:lineRule="auto"/>
            </w:pPr>
            <w:r>
              <w:rPr>
                <w:b w:val="0"/>
                <w:sz w:val="19"/>
              </w:rPr>
              <w:t>E12</w:t>
            </w:r>
          </w:p>
        </w:tc>
        <w:tc>
          <w:tcPr>
            <w:tcW w:type="dxa" w:w="624"/>
            <w:vAlign w:val="center"/>
            <w:shd w:fill="F5F7F9"/>
          </w:tcPr>
          <w:p>
            <w:pPr>
              <w:spacing w:after="20" w:line="264" w:lineRule="auto"/>
            </w:pPr>
            <w:r>
              <w:rPr>
                <w:b w:val="0"/>
                <w:sz w:val="19"/>
              </w:rPr>
              <w:t>P1</w:t>
            </w:r>
          </w:p>
        </w:tc>
        <w:tc>
          <w:tcPr>
            <w:tcW w:type="dxa" w:w="2324"/>
            <w:vAlign w:val="center"/>
            <w:shd w:fill="F5F7F9"/>
          </w:tcPr>
          <w:p>
            <w:pPr>
              <w:spacing w:after="20" w:line="264" w:lineRule="auto"/>
            </w:pPr>
            <w:r>
              <w:rPr>
                <w:b w:val="0"/>
                <w:sz w:val="19"/>
              </w:rPr>
              <w:t>大数组/Undo/快照使名义容量无法兑现</w:t>
            </w:r>
          </w:p>
        </w:tc>
        <w:tc>
          <w:tcPr>
            <w:tcW w:type="dxa" w:w="4252"/>
            <w:vAlign w:val="center"/>
            <w:shd w:fill="F5F7F9"/>
          </w:tcPr>
          <w:p>
            <w:pPr>
              <w:spacing w:after="20" w:line="264" w:lineRule="auto"/>
            </w:pPr>
            <w:r>
              <w:rPr>
                <w:b w:val="0"/>
                <w:sz w:val="19"/>
              </w:rPr>
              <w:t>tight bulk、CountingSink、流式解码、峰值合取与最大V4兼容门</w:t>
            </w:r>
          </w:p>
        </w:tc>
        <w:tc>
          <w:tcPr>
            <w:tcW w:type="dxa" w:w="2154"/>
            <w:vAlign w:val="center"/>
            <w:shd w:fill="F5F7F9"/>
          </w:tcPr>
          <w:p>
            <w:pPr>
              <w:spacing w:after="20" w:line="264" w:lineRule="auto"/>
            </w:pPr>
            <w:r>
              <w:rPr>
                <w:b w:val="0"/>
                <w:sz w:val="19"/>
              </w:rPr>
              <w:t>第 A11、A14 章、V32</w:t>
            </w:r>
          </w:p>
        </w:tc>
      </w:tr>
      <w:tr>
        <w:trPr>
          <w:cantSplit/>
        </w:trPr>
        <w:tc>
          <w:tcPr>
            <w:tcW w:type="dxa" w:w="680"/>
            <w:vAlign w:val="center"/>
            <w:shd w:fill="FFFFFF"/>
          </w:tcPr>
          <w:p>
            <w:pPr>
              <w:spacing w:after="20" w:line="264" w:lineRule="auto"/>
            </w:pPr>
            <w:r>
              <w:rPr>
                <w:b w:val="0"/>
                <w:sz w:val="19"/>
              </w:rPr>
              <w:t>E13</w:t>
            </w:r>
          </w:p>
        </w:tc>
        <w:tc>
          <w:tcPr>
            <w:tcW w:type="dxa" w:w="624"/>
            <w:vAlign w:val="center"/>
            <w:shd w:fill="FFFFFF"/>
          </w:tcPr>
          <w:p>
            <w:pPr>
              <w:spacing w:after="20" w:line="264" w:lineRule="auto"/>
            </w:pPr>
            <w:r>
              <w:rPr>
                <w:b w:val="0"/>
                <w:sz w:val="19"/>
              </w:rPr>
              <w:t>P1</w:t>
            </w:r>
          </w:p>
        </w:tc>
        <w:tc>
          <w:tcPr>
            <w:tcW w:type="dxa" w:w="2324"/>
            <w:vAlign w:val="center"/>
            <w:shd w:fill="FFFFFF"/>
          </w:tcPr>
          <w:p>
            <w:pPr>
              <w:spacing w:after="20" w:line="264" w:lineRule="auto"/>
            </w:pPr>
            <w:r>
              <w:rPr>
                <w:b w:val="0"/>
                <w:sz w:val="19"/>
              </w:rPr>
              <w:t>工具和约束只列名称，部分公开选项未纳入</w:t>
            </w:r>
          </w:p>
        </w:tc>
        <w:tc>
          <w:tcPr>
            <w:tcW w:type="dxa" w:w="4252"/>
            <w:vAlign w:val="center"/>
            <w:shd w:fill="FFFFFF"/>
          </w:tcPr>
          <w:p>
            <w:pPr>
              <w:spacing w:after="20" w:line="264" w:lineRule="auto"/>
            </w:pPr>
            <w:r>
              <w:rPr>
                <w:b w:val="0"/>
                <w:sz w:val="19"/>
              </w:rPr>
              <w:t>12混合工具、六键类型、平滑三类、Selection Sets、Layered Recording、Legacy Offset和NLA Tweak补齐</w:t>
            </w:r>
          </w:p>
        </w:tc>
        <w:tc>
          <w:tcPr>
            <w:tcW w:type="dxa" w:w="2154"/>
            <w:vAlign w:val="center"/>
            <w:shd w:fill="FFFFFF"/>
          </w:tcPr>
          <w:p>
            <w:pPr>
              <w:spacing w:after="20" w:line="264" w:lineRule="auto"/>
            </w:pPr>
            <w:r>
              <w:rPr>
                <w:b w:val="0"/>
                <w:sz w:val="19"/>
              </w:rPr>
              <w:t>第 A05、A07—A09、A20 章</w:t>
            </w:r>
          </w:p>
        </w:tc>
      </w:tr>
      <w:tr>
        <w:trPr>
          <w:cantSplit/>
        </w:trPr>
        <w:tc>
          <w:tcPr>
            <w:tcW w:type="dxa" w:w="680"/>
            <w:vAlign w:val="center"/>
            <w:shd w:fill="F5F7F9"/>
          </w:tcPr>
          <w:p>
            <w:pPr>
              <w:spacing w:after="20" w:line="264" w:lineRule="auto"/>
            </w:pPr>
            <w:r>
              <w:rPr>
                <w:b w:val="0"/>
                <w:sz w:val="19"/>
              </w:rPr>
              <w:t>E14</w:t>
            </w:r>
          </w:p>
        </w:tc>
        <w:tc>
          <w:tcPr>
            <w:tcW w:type="dxa" w:w="624"/>
            <w:vAlign w:val="center"/>
            <w:shd w:fill="F5F7F9"/>
          </w:tcPr>
          <w:p>
            <w:pPr>
              <w:spacing w:after="20" w:line="264" w:lineRule="auto"/>
            </w:pPr>
            <w:r>
              <w:rPr>
                <w:b w:val="0"/>
                <w:sz w:val="19"/>
              </w:rPr>
              <w:t>P1</w:t>
            </w:r>
          </w:p>
        </w:tc>
        <w:tc>
          <w:tcPr>
            <w:tcW w:type="dxa" w:w="2324"/>
            <w:vAlign w:val="center"/>
            <w:shd w:fill="F5F7F9"/>
          </w:tcPr>
          <w:p>
            <w:pPr>
              <w:spacing w:after="20" w:line="264" w:lineRule="auto"/>
            </w:pPr>
            <w:r>
              <w:rPr>
                <w:b w:val="0"/>
                <w:sz w:val="19"/>
              </w:rPr>
              <w:t>导入播放不能证明完整原生作者功能</w:t>
            </w:r>
          </w:p>
        </w:tc>
        <w:tc>
          <w:tcPr>
            <w:tcW w:type="dxa" w:w="4252"/>
            <w:vAlign w:val="center"/>
            <w:shd w:fill="F5F7F9"/>
          </w:tcPr>
          <w:p>
            <w:pPr>
              <w:spacing w:after="20" w:line="264" w:lineRule="auto"/>
            </w:pPr>
            <w:r>
              <w:rPr>
                <w:b w:val="0"/>
                <w:sz w:val="19"/>
              </w:rPr>
              <w:t>增加六条必过作品流程，GUI/API/持久化/输出联合证明且不重复加分</w:t>
            </w:r>
          </w:p>
        </w:tc>
        <w:tc>
          <w:tcPr>
            <w:tcW w:type="dxa" w:w="2154"/>
            <w:vAlign w:val="center"/>
            <w:shd w:fill="F5F7F9"/>
          </w:tcPr>
          <w:p>
            <w:pPr>
              <w:spacing w:after="20" w:line="264" w:lineRule="auto"/>
            </w:pPr>
            <w:r>
              <w:rPr>
                <w:b w:val="0"/>
                <w:sz w:val="19"/>
              </w:rPr>
              <w:t>第 A17、A20 章</w:t>
            </w:r>
          </w:p>
        </w:tc>
      </w:tr>
      <w:tr>
        <w:trPr>
          <w:cantSplit/>
        </w:trPr>
        <w:tc>
          <w:tcPr>
            <w:tcW w:type="dxa" w:w="680"/>
            <w:vAlign w:val="center"/>
            <w:shd w:fill="FFFFFF"/>
          </w:tcPr>
          <w:p>
            <w:pPr>
              <w:spacing w:after="20" w:line="264" w:lineRule="auto"/>
            </w:pPr>
            <w:r>
              <w:rPr>
                <w:b w:val="0"/>
                <w:sz w:val="19"/>
              </w:rPr>
              <w:t>E15</w:t>
            </w:r>
          </w:p>
        </w:tc>
        <w:tc>
          <w:tcPr>
            <w:tcW w:type="dxa" w:w="624"/>
            <w:vAlign w:val="center"/>
            <w:shd w:fill="FFFFFF"/>
          </w:tcPr>
          <w:p>
            <w:pPr>
              <w:spacing w:after="20" w:line="264" w:lineRule="auto"/>
            </w:pPr>
            <w:r>
              <w:rPr>
                <w:b w:val="0"/>
                <w:sz w:val="19"/>
              </w:rPr>
              <w:t>P1</w:t>
            </w:r>
          </w:p>
        </w:tc>
        <w:tc>
          <w:tcPr>
            <w:tcW w:type="dxa" w:w="2324"/>
            <w:vAlign w:val="center"/>
            <w:shd w:fill="FFFFFF"/>
          </w:tcPr>
          <w:p>
            <w:pPr>
              <w:spacing w:after="20" w:line="264" w:lineRule="auto"/>
            </w:pPr>
            <w:r>
              <w:rPr>
                <w:b w:val="0"/>
                <w:sz w:val="19"/>
              </w:rPr>
              <w:t>bool同阈值公式不保证float/double同结果</w:t>
            </w:r>
          </w:p>
        </w:tc>
        <w:tc>
          <w:tcPr>
            <w:tcW w:type="dxa" w:w="4252"/>
            <w:vAlign w:val="center"/>
            <w:shd w:fill="FFFFFF"/>
          </w:tcPr>
          <w:p>
            <w:pPr>
              <w:spacing w:after="20" w:line="264" w:lineRule="auto"/>
            </w:pPr>
            <w:r>
              <w:rPr>
                <w:b w:val="0"/>
                <w:sz w:val="19"/>
              </w:rPr>
              <w:t>保留binary64累计，披露T+2⁻²⁶反例；常规Blender对照与离散边界oracle分开</w:t>
            </w:r>
          </w:p>
        </w:tc>
        <w:tc>
          <w:tcPr>
            <w:tcW w:type="dxa" w:w="2154"/>
            <w:vAlign w:val="center"/>
            <w:shd w:fill="FFFFFF"/>
          </w:tcPr>
          <w:p>
            <w:pPr>
              <w:spacing w:after="20" w:line="264" w:lineRule="auto"/>
            </w:pPr>
            <w:r>
              <w:rPr>
                <w:b w:val="0"/>
                <w:sz w:val="19"/>
              </w:rPr>
              <w:t>第 A08 章、A07/V22</w:t>
            </w:r>
          </w:p>
        </w:tc>
      </w:tr>
    </w:tbl>
    <w:p>
      <w:pPr>
        <w:pStyle w:val="Heading2"/>
      </w:pPr>
      <w:r>
        <w:rPr>
          <w:color w:val="000000"/>
        </w:rPr>
        <w:t>历史 v2.2 复核状态</w:t>
      </w:r>
    </w:p>
    <w:p>
      <w:r>
        <w:rPr>
          <w:b w:val="0"/>
        </w:rPr>
        <w:t>v2.2覆盖与运行时两条独立轨道曾复读当时合并正文并完成关闭复核。结论仅针对当时135/149计划与其设计合同；不适用于本次新增音频、脚本、跟踪、渲染消费者、GP、物理、VSE或blend原生实现。完整来源leaf冻结与全部实际实现/差分/性能/发行证据始终未由设计审查替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84"/>
        <w:gridCol w:w="4082"/>
        <w:gridCol w:w="3969"/>
      </w:tblGrid>
      <w:tr>
        <w:trPr>
          <w:tblHeader w:val="true"/>
          <w:cantSplit/>
        </w:trPr>
        <w:tc>
          <w:tcPr>
            <w:tcW w:type="dxa" w:w="1984"/>
            <w:vAlign w:val="center"/>
            <w:shd w:fill="E4ECF4"/>
          </w:tcPr>
          <w:p>
            <w:r>
              <w:t>历史v2.2 审计轨道</w:t>
            </w:r>
          </w:p>
        </w:tc>
        <w:tc>
          <w:tcPr>
            <w:tcW w:type="dxa" w:w="4082"/>
            <w:vAlign w:val="center"/>
            <w:shd w:fill="E4ECF4"/>
          </w:tcPr>
          <w:p>
            <w:r>
              <w:t>历史v2.2 设计文本结论</w:t>
            </w:r>
          </w:p>
        </w:tc>
        <w:tc>
          <w:tcPr>
            <w:tcW w:type="dxa" w:w="3969"/>
            <w:vAlign w:val="center"/>
            <w:shd w:fill="E4ECF4"/>
          </w:tcPr>
          <w:p>
            <w:r>
              <w:t>历史v2.2 剩余实施证据</w:t>
            </w:r>
          </w:p>
        </w:tc>
      </w:tr>
      <w:tr>
        <w:trPr>
          <w:cantSplit/>
        </w:trPr>
        <w:tc>
          <w:tcPr>
            <w:tcW w:type="dxa" w:w="1984"/>
            <w:vAlign w:val="center"/>
            <w:shd w:fill="FFFFFF"/>
          </w:tcPr>
          <w:p>
            <w:pPr>
              <w:spacing w:after="20" w:line="264" w:lineRule="auto"/>
            </w:pPr>
            <w:r>
              <w:rPr>
                <w:b w:val="0"/>
                <w:sz w:val="19"/>
              </w:rPr>
              <w:t>覆盖完整性</w:t>
            </w:r>
          </w:p>
        </w:tc>
        <w:tc>
          <w:tcPr>
            <w:tcW w:type="dxa" w:w="4082"/>
            <w:vAlign w:val="center"/>
            <w:shd w:fill="FFFFFF"/>
          </w:tcPr>
          <w:p>
            <w:r>
              <w:t>历史v2.2设计复核通过，当时计划135/149。该比例与结论仅描述当时范围；v2.3十四项及EXT建设以第 A23—A33 章为准，不沿用此结论签收。</w:t>
            </w:r>
          </w:p>
        </w:tc>
        <w:tc>
          <w:tcPr>
            <w:tcW w:type="dxa" w:w="3969"/>
            <w:vAlign w:val="center"/>
            <w:shd w:fill="FFFFFF"/>
          </w:tcPr>
          <w:p>
            <w:pPr>
              <w:spacing w:after="20" w:line="264" w:lineRule="auto"/>
            </w:pPr>
            <w:r>
              <w:rPr>
                <w:b w:val="0"/>
                <w:sz w:val="19"/>
              </w:rPr>
              <w:t>P0完整来源leaf冻结；逐族实现；实际得分及六硬门</w:t>
            </w:r>
          </w:p>
        </w:tc>
      </w:tr>
      <w:tr>
        <w:trPr>
          <w:cantSplit/>
        </w:trPr>
        <w:tc>
          <w:tcPr>
            <w:tcW w:type="dxa" w:w="1984"/>
            <w:vAlign w:val="center"/>
            <w:shd w:fill="F5F7F9"/>
          </w:tcPr>
          <w:p>
            <w:pPr>
              <w:spacing w:after="20" w:line="264" w:lineRule="auto"/>
            </w:pPr>
            <w:r>
              <w:rPr>
                <w:b w:val="0"/>
                <w:sz w:val="19"/>
              </w:rPr>
              <w:t>运行时合同</w:t>
            </w:r>
          </w:p>
        </w:tc>
        <w:tc>
          <w:tcPr>
            <w:tcW w:type="dxa" w:w="4082"/>
            <w:vAlign w:val="center"/>
            <w:shd w:fill="F5F7F9"/>
          </w:tcPr>
          <w:p>
            <w:pPr>
              <w:spacing w:after="20" w:line="264" w:lineRule="auto"/>
            </w:pPr>
            <w:r>
              <w:rPr>
                <w:b w:val="0"/>
                <w:sz w:val="19"/>
              </w:rPr>
              <w:t>设计复核通过。旋转/布尔精度、两类绑定、完整场景与producer、affine、DQ残差及持久贡献次序、normal双oracle和工作/字节预算均已闭环，无剩余NeedsFix。</w:t>
            </w:r>
          </w:p>
        </w:tc>
        <w:tc>
          <w:tcPr>
            <w:tcW w:type="dxa" w:w="3969"/>
            <w:vAlign w:val="center"/>
            <w:shd w:fill="F5F7F9"/>
          </w:tcPr>
          <w:p>
            <w:pPr>
              <w:spacing w:after="20" w:line="264" w:lineRule="auto"/>
            </w:pPr>
            <w:r>
              <w:rPr>
                <w:b w:val="0"/>
                <w:sz w:val="19"/>
              </w:rPr>
              <w:t>Blender差分/退化域、DQ/IK/B-Bone、normal及实机预算</w:t>
            </w:r>
          </w:p>
        </w:tc>
      </w:tr>
      <w:tr>
        <w:trPr>
          <w:cantSplit/>
        </w:trPr>
        <w:tc>
          <w:tcPr>
            <w:tcW w:type="dxa" w:w="1984"/>
            <w:vAlign w:val="center"/>
            <w:shd w:fill="FFFFFF"/>
          </w:tcPr>
          <w:p>
            <w:pPr>
              <w:spacing w:after="20" w:line="264" w:lineRule="auto"/>
            </w:pPr>
            <w:r>
              <w:rPr>
                <w:b w:val="0"/>
                <w:sz w:val="19"/>
              </w:rPr>
              <w:t>主代理整合</w:t>
            </w:r>
          </w:p>
        </w:tc>
        <w:tc>
          <w:tcPr>
            <w:tcW w:type="dxa" w:w="4082"/>
            <w:vAlign w:val="center"/>
            <w:shd w:fill="FFFFFF"/>
          </w:tcPr>
          <w:p>
            <w:r>
              <w:t>历史v2.2合并22章、149族、33组专项验收及六流程。v2.3在保留基础上补第 A23—A33 章；当前产品仍为V1基线。</w:t>
            </w:r>
          </w:p>
        </w:tc>
        <w:tc>
          <w:tcPr>
            <w:tcW w:type="dxa" w:w="3969"/>
            <w:vAlign w:val="center"/>
            <w:shd w:fill="FFFFFF"/>
          </w:tcPr>
          <w:p>
            <w:pPr>
              <w:spacing w:after="20" w:line="264" w:lineRule="auto"/>
            </w:pPr>
            <w:r>
              <w:rPr>
                <w:b w:val="0"/>
                <w:sz w:val="19"/>
              </w:rPr>
              <w:t>全部新增产品实现、性能、Windows/GL与发行证据</w:t>
            </w:r>
          </w:p>
        </w:tc>
      </w:tr>
    </w:tbl>
    <w:p>
      <w:pPr>
        <w:spacing w:before="120"/>
      </w:pPr>
      <w:r>
        <w:rPr>
          <w:b w:val="0"/>
        </w:rPr>
        <w:t>v2.2及本次v2.3文档修订均不构成产品代码实施或完整软件验收。本次没有编辑Mini3D产品代码、构建、运行产品测试、提交或推送；实施层金标与硬门仍可阻止任一族计完成。</w:t>
      </w:r>
    </w:p>
    <w:p>
      <w:bookmarkStart w:id="39" w:name="A22"/>
      <w:pPr>
        <w:pStyle w:val="Heading1"/>
        <w:pageBreakBefore w:val="0"/>
      </w:pPr>
      <w:r>
        <w:rPr>
          <w:color w:val="000000"/>
        </w:rPr>
        <w:t>A22 技术依据</w:t>
      </w:r>
      <w:bookmarkEnd w:id="39"/>
    </w:p>
    <w:p>
      <w:r>
        <w:rPr>
          <w:b w:val="0"/>
        </w:rPr>
        <w:t>Mini3D 当前基线固定为 5f5c82ed7a9f361e263d4abe895bbf99b061e3e7；主体研究原基线为其父提交 ebe24ce15cda0c2e9dde6e8c223d89e80e054eaf，本次复核两者差异并更新引用。Blender 固定官方 v5.2.2 提交 d13f752e3b9c4f8c261cda552b1021f8bcc0382c。主体研究日期为2026-10-08，基线复核及v2.2扩展研究为北京时间10月9日。部分手册通过官方检索索引和本地化页面核对，open曾返回402；未据此声称下载审阅全部手册。固定源码经GitHub工具读取并缓存；施工金标仍以固定二进制和源码为准。 v2.3于2026年10月9日补齐范围与实施路线，保留上述基线；扩展官方资料及本轮访问限制见第 A33 章。</w:t>
      </w:r>
    </w:p>
    <w:p>
      <w:r>
        <w:rPr>
          <w:b w:val="0"/>
        </w:rPr>
        <w:t>附件是用户提供的实现状态说明；仓库测试报告是已有验证；源码支持实际调用与数据结构判断；官方资料支持 Blender/Qt/glTF 行为；方案中的预算、模块拆分、工期和验收阈值是建议。正文使用 [R编号] 便于复核。</w:t>
      </w:r>
    </w:p>
    <w:p>
      <w:pPr>
        <w:keepNext w:val="0"/>
        <w:spacing w:before="100" w:after="40"/>
      </w:pPr>
      <w:r>
        <w:rPr>
          <w:b w:val="0"/>
          <w:sz w:val="21"/>
        </w:rPr>
      </w:r>
      <w:r>
        <w:rPr>
          <w:b/>
          <w:sz w:val="21"/>
        </w:rPr>
        <w:t xml:space="preserve">R01 用户状态附件  </w:t>
      </w:r>
      <w:r>
        <w:rPr>
          <w:sz w:val="21"/>
        </w:rPr>
        <w:t>native-animation-status-20261008.md；2026-10-08。记录 V1 能力、测试口径、性能与 P2；未提交表述已由 R02 的新提交状态取代。</w:t>
      </w:r>
    </w:p>
    <w:p>
      <w:pPr>
        <w:keepNext/>
        <w:spacing w:before="100" w:after="40"/>
      </w:pPr>
      <w:r>
        <w:rPr>
          <w:b w:val="0"/>
          <w:sz w:val="21"/>
        </w:rPr>
      </w:r>
      <w:r>
        <w:rPr>
          <w:b/>
          <w:sz w:val="21"/>
        </w:rPr>
        <w:t xml:space="preserve">R02 Mini3D 最新提交  </w:t>
      </w:r>
      <w:r>
        <w:rPr>
          <w:sz w:val="21"/>
        </w:rPr>
        <w:t>核对 5f5c82e 的完整变更文件清单和相关补丁；唯一产品源码变化为精确取消修复。</w:t>
      </w:r>
    </w:p>
    <w:p>
      <w:pPr>
        <w:spacing w:after="80" w:line="252" w:lineRule="auto"/>
      </w:pPr>
      <w:r>
        <w:rPr>
          <w:b w:val="0"/>
        </w:rPr>
      </w:r>
      <w:hyperlink r:id="rId12">
        <w:r>
          <w:rPr>
            <w:color w:val="175A93"/>
          </w:rPr>
          <w:t>固定提交</w:t>
        </w:r>
      </w:hyperlink>
      <w:r>
        <w:t xml:space="preserve">  ·  </w:t>
      </w:r>
      <w:hyperlink r:id="rId13">
        <w:r>
          <w:rPr>
            <w:color w:val="175A93"/>
          </w:rPr>
          <w:t>已提交状态说明</w:t>
        </w:r>
      </w:hyperlink>
      <w:r>
        <w:t xml:space="preserve">  ·  </w:t>
      </w:r>
      <w:hyperlink r:id="rId14">
        <w:r>
          <w:rPr>
            <w:color w:val="175A93"/>
          </w:rPr>
          <w:t>最新追加日志</w:t>
        </w:r>
      </w:hyperlink>
    </w:p>
    <w:p>
      <w:pPr>
        <w:keepNext/>
        <w:spacing w:before="100" w:after="40"/>
      </w:pPr>
      <w:r>
        <w:rPr>
          <w:b w:val="0"/>
          <w:sz w:val="21"/>
        </w:rPr>
      </w:r>
      <w:r>
        <w:rPr>
          <w:b/>
          <w:sz w:val="21"/>
        </w:rPr>
        <w:t xml:space="preserve">R03 动画数据与采样  </w:t>
      </w:r>
      <w:r>
        <w:rPr>
          <w:sz w:val="21"/>
        </w:rPr>
        <w:t>整组键、预算、double Euler、校验和二分取样。</w:t>
      </w:r>
    </w:p>
    <w:p>
      <w:pPr>
        <w:spacing w:after="80" w:line="252" w:lineRule="auto"/>
      </w:pPr>
      <w:r>
        <w:rPr>
          <w:b w:val="0"/>
        </w:rPr>
      </w:r>
      <w:hyperlink r:id="rId15">
        <w:r>
          <w:rPr>
            <w:color w:val="175A93"/>
          </w:rPr>
          <w:t>Animation.h</w:t>
        </w:r>
      </w:hyperlink>
      <w:r>
        <w:t xml:space="preserve">  ·  </w:t>
      </w:r>
      <w:hyperlink r:id="rId16">
        <w:r>
          <w:rPr>
            <w:color w:val="175A93"/>
          </w:rPr>
          <w:t>Animation.cpp</w:t>
        </w:r>
      </w:hyperlink>
    </w:p>
    <w:p>
      <w:pPr>
        <w:keepNext/>
        <w:spacing w:before="100" w:after="40"/>
      </w:pPr>
      <w:r>
        <w:rPr>
          <w:b w:val="0"/>
          <w:sz w:val="21"/>
        </w:rPr>
      </w:r>
      <w:r>
        <w:rPr>
          <w:b/>
          <w:sz w:val="21"/>
        </w:rPr>
        <w:t xml:space="preserve">R04 完整 Pose  </w:t>
      </w:r>
      <w:r>
        <w:rPr>
          <w:sz w:val="21"/>
        </w:rPr>
        <w:t>父优先求值、world/inverse/normal 和独立 rigid rotation。</w:t>
      </w:r>
    </w:p>
    <w:p>
      <w:pPr>
        <w:spacing w:after="80" w:line="252" w:lineRule="auto"/>
      </w:pPr>
      <w:r>
        <w:rPr>
          <w:b w:val="0"/>
        </w:rPr>
      </w:r>
      <w:hyperlink r:id="rId17">
        <w:r>
          <w:rPr>
            <w:color w:val="175A93"/>
          </w:rPr>
          <w:t>EvaluatedPose.cpp</w:t>
        </w:r>
      </w:hyperlink>
    </w:p>
    <w:p>
      <w:pPr>
        <w:keepNext/>
        <w:spacing w:before="100" w:after="40"/>
      </w:pPr>
      <w:r>
        <w:rPr>
          <w:b w:val="0"/>
          <w:sz w:val="21"/>
        </w:rPr>
      </w:r>
      <w:r>
        <w:rPr>
          <w:b/>
          <w:sz w:val="21"/>
        </w:rPr>
        <w:t xml:space="preserve">R05 会话与界面  </w:t>
      </w:r>
      <w:r>
        <w:rPr>
          <w:sz w:val="21"/>
        </w:rPr>
        <w:t>播放输入复用、定义刷新与 session 刷新、分页键表和单对象选择。</w:t>
      </w:r>
    </w:p>
    <w:p>
      <w:pPr>
        <w:spacing w:after="80" w:line="252" w:lineRule="auto"/>
      </w:pPr>
      <w:r>
        <w:rPr>
          <w:b w:val="0"/>
        </w:rPr>
      </w:r>
      <w:hyperlink r:id="rId18">
        <w:r>
          <w:rPr>
            <w:color w:val="175A93"/>
          </w:rPr>
          <w:t>SceneAnimationSession.cpp</w:t>
        </w:r>
      </w:hyperlink>
      <w:r>
        <w:t xml:space="preserve">  ·  </w:t>
      </w:r>
      <w:hyperlink r:id="rId19">
        <w:r>
          <w:rPr>
            <w:color w:val="175A93"/>
          </w:rPr>
          <w:t>AnimationTimeline.cpp</w:t>
        </w:r>
      </w:hyperlink>
      <w:r>
        <w:t xml:space="preserve">  ·  </w:t>
      </w:r>
      <w:hyperlink r:id="rId20">
        <w:r>
          <w:rPr>
            <w:color w:val="175A93"/>
          </w:rPr>
          <w:t>SelectionModel.h</w:t>
        </w:r>
      </w:hyperlink>
    </w:p>
    <w:p>
      <w:pPr>
        <w:keepNext/>
        <w:spacing w:before="100" w:after="40"/>
      </w:pPr>
      <w:r>
        <w:rPr>
          <w:b w:val="0"/>
          <w:sz w:val="21"/>
        </w:rPr>
      </w:r>
      <w:r>
        <w:rPr>
          <w:b/>
          <w:sz w:val="21"/>
        </w:rPr>
        <w:t xml:space="preserve">R06 变换和历史入口  </w:t>
      </w:r>
      <w:r>
        <w:rPr>
          <w:sz w:val="21"/>
        </w:rPr>
        <w:t>取消现已直接安装精确快照；新增真实快捷键回归，动画候选准备与唯一历史继续沿用。</w:t>
      </w:r>
    </w:p>
    <w:p>
      <w:pPr>
        <w:spacing w:after="80" w:line="252" w:lineRule="auto"/>
      </w:pPr>
      <w:r>
        <w:rPr>
          <w:b w:val="0"/>
        </w:rPr>
      </w:r>
      <w:hyperlink r:id="rId21">
        <w:r>
          <w:rPr>
            <w:color w:val="175A93"/>
          </w:rPr>
          <w:t>SceneViewModel.cpp</w:t>
        </w:r>
      </w:hyperlink>
      <w:r>
        <w:t xml:space="preserve">  ·  </w:t>
      </w:r>
      <w:hyperlink r:id="rId22">
        <w:r>
          <w:rPr>
            <w:color w:val="175A93"/>
          </w:rPr>
          <w:t>SceneAnimationEditing.cpp</w:t>
        </w:r>
      </w:hyperlink>
      <w:r>
        <w:t xml:space="preserve">  ·  </w:t>
      </w:r>
      <w:hyperlink r:id="rId23">
        <w:r>
          <w:rPr>
            <w:color w:val="175A93"/>
          </w:rPr>
          <w:t>取消回归测试</w:t>
        </w:r>
      </w:hyperlink>
      <w:r>
        <w:t xml:space="preserve">  ·  </w:t>
      </w:r>
      <w:hyperlink r:id="rId24">
        <w:r>
          <w:rPr>
            <w:color w:val="175A93"/>
          </w:rPr>
          <w:t>变换合同</w:t>
        </w:r>
      </w:hyperlink>
    </w:p>
    <w:p>
      <w:pPr>
        <w:keepNext/>
        <w:spacing w:before="100" w:after="40"/>
      </w:pPr>
      <w:r>
        <w:rPr>
          <w:b w:val="0"/>
          <w:sz w:val="21"/>
        </w:rPr>
      </w:r>
      <w:r>
        <w:rPr>
          <w:b/>
          <w:sz w:val="21"/>
        </w:rPr>
        <w:t xml:space="preserve">R07 渲染有效状态  </w:t>
      </w:r>
      <w:r>
        <w:rPr>
          <w:sz w:val="21"/>
        </w:rPr>
        <w:t>当前 live surface/mesh 读取、PoseGeometry 和基础照明 fallback。</w:t>
      </w:r>
    </w:p>
    <w:p>
      <w:pPr>
        <w:spacing w:after="80" w:line="252" w:lineRule="auto"/>
      </w:pPr>
      <w:r>
        <w:rPr>
          <w:b w:val="0"/>
        </w:rPr>
      </w:r>
      <w:hyperlink r:id="rId25">
        <w:r>
          <w:rPr>
            <w:color w:val="175A93"/>
          </w:rPr>
          <w:t>Renderer.cpp</w:t>
        </w:r>
      </w:hyperlink>
      <w:r>
        <w:t xml:space="preserve">  ·  </w:t>
      </w:r>
      <w:hyperlink r:id="rId26">
        <w:r>
          <w:rPr>
            <w:color w:val="175A93"/>
          </w:rPr>
          <w:t>InstalledPose.cpp</w:t>
        </w:r>
      </w:hyperlink>
    </w:p>
    <w:p>
      <w:pPr>
        <w:keepNext/>
        <w:spacing w:before="100" w:after="40"/>
      </w:pPr>
      <w:r>
        <w:rPr>
          <w:b w:val="0"/>
          <w:sz w:val="21"/>
        </w:rPr>
      </w:r>
      <w:r>
        <w:rPr>
          <w:b/>
          <w:sz w:val="21"/>
        </w:rPr>
        <w:t xml:space="preserve">R08 基础变换与载入  </w:t>
      </w:r>
      <w:r>
        <w:rPr>
          <w:sz w:val="21"/>
        </w:rPr>
        <w:t>Transform 合法值、localMatrix 单位化、setTransform/replaceNodes 对 q 的改写。</w:t>
      </w:r>
    </w:p>
    <w:p>
      <w:pPr>
        <w:spacing w:after="80" w:line="252" w:lineRule="auto"/>
      </w:pPr>
      <w:r>
        <w:rPr>
          <w:b w:val="0"/>
        </w:rPr>
      </w:r>
      <w:hyperlink r:id="rId27">
        <w:r>
          <w:rPr>
            <w:color w:val="175A93"/>
          </w:rPr>
          <w:t>Scene.cpp</w:t>
        </w:r>
      </w:hyperlink>
      <w:r>
        <w:t xml:space="preserve">  ·  </w:t>
      </w:r>
      <w:hyperlink r:id="rId28">
        <w:r>
          <w:rPr>
            <w:color w:val="175A93"/>
          </w:rPr>
          <w:t>Transform.cpp</w:t>
        </w:r>
      </w:hyperlink>
    </w:p>
    <w:p>
      <w:pPr>
        <w:keepNext/>
        <w:spacing w:before="100" w:after="40"/>
      </w:pPr>
      <w:r>
        <w:rPr>
          <w:b w:val="0"/>
          <w:sz w:val="21"/>
        </w:rPr>
      </w:r>
      <w:r>
        <w:rPr>
          <w:b/>
          <w:sz w:val="21"/>
        </w:rPr>
        <w:t xml:space="preserve">R09 已有性能报告  </w:t>
      </w:r>
      <w:r>
        <w:rPr>
          <w:sz w:val="21"/>
        </w:rPr>
        <w:t>2026-10-07 的固定机器、场景、stage 边界和失败轮次。</w:t>
      </w:r>
    </w:p>
    <w:p>
      <w:pPr>
        <w:spacing w:after="80" w:line="252" w:lineRule="auto"/>
      </w:pPr>
      <w:r>
        <w:rPr>
          <w:b w:val="0"/>
        </w:rPr>
      </w:r>
      <w:hyperlink r:id="rId29">
        <w:r>
          <w:rPr>
            <w:color w:val="175A93"/>
          </w:rPr>
          <w:t>性能报告</w:t>
        </w:r>
      </w:hyperlink>
      <w:r>
        <w:t xml:space="preserve">  ·  </w:t>
      </w:r>
      <w:hyperlink r:id="rId30">
        <w:r>
          <w:rPr>
            <w:color w:val="175A93"/>
          </w:rPr>
          <w:t>性能测试源码</w:t>
        </w:r>
      </w:hyperlink>
    </w:p>
    <w:p>
      <w:pPr>
        <w:keepNext/>
        <w:spacing w:before="100" w:after="40"/>
      </w:pPr>
      <w:r>
        <w:rPr>
          <w:b w:val="0"/>
          <w:sz w:val="21"/>
        </w:rPr>
      </w:r>
      <w:r>
        <w:rPr>
          <w:b/>
          <w:sz w:val="21"/>
        </w:rPr>
        <w:t xml:space="preserve">R10 已有验收报告  </w:t>
      </w:r>
      <w:r>
        <w:rPr>
          <w:sz w:val="21"/>
        </w:rPr>
        <w:t>V1 本机候选、测试数量、跳过项和发布限制。</w:t>
      </w:r>
    </w:p>
    <w:p>
      <w:pPr>
        <w:spacing w:after="80" w:line="252" w:lineRule="auto"/>
      </w:pPr>
      <w:r>
        <w:rPr>
          <w:b w:val="0"/>
        </w:rPr>
      </w:r>
      <w:hyperlink r:id="rId31">
        <w:r>
          <w:rPr>
            <w:color w:val="175A93"/>
          </w:rPr>
          <w:t>验收报告</w:t>
        </w:r>
      </w:hyperlink>
    </w:p>
    <w:p>
      <w:pPr>
        <w:keepNext/>
        <w:spacing w:before="100" w:after="40"/>
      </w:pPr>
      <w:r>
        <w:rPr>
          <w:b w:val="0"/>
          <w:sz w:val="21"/>
        </w:rPr>
      </w:r>
      <w:r>
        <w:rPr>
          <w:b/>
          <w:sz w:val="21"/>
        </w:rPr>
        <w:t xml:space="preserve">R11 场景格式与文件保存  </w:t>
      </w:r>
      <w:r>
        <w:rPr>
          <w:sz w:val="21"/>
        </w:rPr>
        <w:t>V4 schema、旧读取路由、64 MiB 作用域和 float JSON 编码。</w:t>
      </w:r>
    </w:p>
    <w:p>
      <w:pPr>
        <w:spacing w:after="80" w:line="252" w:lineRule="auto"/>
      </w:pPr>
      <w:r>
        <w:rPr>
          <w:b w:val="0"/>
        </w:rPr>
      </w:r>
      <w:hyperlink r:id="rId32">
        <w:r>
          <w:rPr>
            <w:color w:val="175A93"/>
          </w:rPr>
          <w:t>SceneSerializer.cpp</w:t>
        </w:r>
      </w:hyperlink>
      <w:r>
        <w:t xml:space="preserve">  ·  </w:t>
      </w:r>
      <w:hyperlink r:id="rId33">
        <w:r>
          <w:rPr>
            <w:color w:val="175A93"/>
          </w:rPr>
          <w:t>SceneDocument.cpp</w:t>
        </w:r>
      </w:hyperlink>
      <w:r>
        <w:t xml:space="preserve">  ·  </w:t>
      </w:r>
      <w:hyperlink r:id="rId34">
        <w:r>
          <w:rPr>
            <w:color w:val="175A93"/>
          </w:rPr>
          <w:t>格式 4 合同</w:t>
        </w:r>
      </w:hyperlink>
    </w:p>
    <w:p>
      <w:pPr>
        <w:keepNext/>
        <w:spacing w:before="100" w:after="40"/>
      </w:pPr>
      <w:r>
        <w:rPr>
          <w:b w:val="0"/>
          <w:sz w:val="21"/>
        </w:rPr>
      </w:r>
      <w:r>
        <w:rPr>
          <w:b/>
          <w:sz w:val="21"/>
        </w:rPr>
        <w:t xml:space="preserve">R12 Blender 官方版本与许可  </w:t>
      </w:r>
      <w:r>
        <w:rPr>
          <w:sz w:val="21"/>
        </w:rPr>
        <w:t>5.2.2 发布日期、LTS 支持周期；直接纳入代码的发行选择需另核许可。</w:t>
      </w:r>
    </w:p>
    <w:p>
      <w:pPr>
        <w:spacing w:after="80" w:line="252" w:lineRule="auto"/>
      </w:pPr>
      <w:r>
        <w:rPr>
          <w:b w:val="0"/>
        </w:rPr>
      </w:r>
      <w:hyperlink r:id="rId35">
        <w:r>
          <w:rPr>
            <w:color w:val="175A93"/>
          </w:rPr>
          <w:t>5.2 发布页</w:t>
        </w:r>
      </w:hyperlink>
      <w:r>
        <w:t xml:space="preserve">  ·  </w:t>
      </w:r>
      <w:hyperlink r:id="rId36">
        <w:r>
          <w:rPr>
            <w:color w:val="175A93"/>
          </w:rPr>
          <w:t>许可说明</w:t>
        </w:r>
      </w:hyperlink>
    </w:p>
    <w:p>
      <w:pPr>
        <w:keepNext/>
        <w:spacing w:before="100" w:after="40"/>
      </w:pPr>
      <w:r>
        <w:rPr>
          <w:b w:val="0"/>
          <w:sz w:val="21"/>
        </w:rPr>
      </w:r>
      <w:r>
        <w:rPr>
          <w:b/>
          <w:sz w:val="21"/>
        </w:rPr>
        <w:t xml:space="preserve">R13 Blender 实际默认值  </w:t>
      </w:r>
      <w:r>
        <w:rPr>
          <w:sz w:val="21"/>
        </w:rPr>
        <w:t>DNA_userdef_types.h 的默认初始化；animrig 的 KeyframeSettings 和首选项读取。</w:t>
      </w:r>
    </w:p>
    <w:p>
      <w:pPr>
        <w:spacing w:after="80" w:line="252" w:lineRule="auto"/>
      </w:pPr>
      <w:r>
        <w:rPr>
          <w:b w:val="0"/>
        </w:rPr>
      </w:r>
      <w:hyperlink r:id="rId37">
        <w:r>
          <w:rPr>
            <w:color w:val="175A93"/>
          </w:rPr>
          <w:t>DNA_userdef_types.h</w:t>
        </w:r>
      </w:hyperlink>
      <w:r>
        <w:t xml:space="preserve">  ·  </w:t>
      </w:r>
      <w:hyperlink r:id="rId38">
        <w:r>
          <w:rPr>
            <w:color w:val="175A93"/>
          </w:rPr>
          <w:t>animrig fcurve.cc</w:t>
        </w:r>
      </w:hyperlink>
    </w:p>
    <w:p>
      <w:pPr>
        <w:keepNext/>
        <w:spacing w:before="100" w:after="40"/>
      </w:pPr>
      <w:r>
        <w:rPr>
          <w:b w:val="0"/>
          <w:sz w:val="21"/>
        </w:rPr>
      </w:r>
      <w:r>
        <w:rPr>
          <w:b/>
          <w:sz w:val="21"/>
        </w:rPr>
        <w:t xml:space="preserve">R14 Blender Bezier 取样  </w:t>
      </w:r>
      <w:r>
        <w:rPr>
          <w:sz w:val="21"/>
        </w:rPr>
        <w:t>作者柄方向、correct_bezpart 各侧校正、精确键容差与三次求根路径。</w:t>
      </w:r>
    </w:p>
    <w:p>
      <w:pPr>
        <w:spacing w:after="80" w:line="252" w:lineRule="auto"/>
      </w:pPr>
      <w:r>
        <w:rPr>
          <w:b w:val="0"/>
        </w:rPr>
      </w:r>
      <w:hyperlink r:id="rId39">
        <w:r>
          <w:rPr>
            <w:color w:val="175A93"/>
          </w:rPr>
          <w:t>blenkernel fcurve.cc</w:t>
        </w:r>
      </w:hyperlink>
    </w:p>
    <w:p>
      <w:pPr>
        <w:keepNext/>
        <w:spacing w:before="100" w:after="40"/>
      </w:pPr>
      <w:r>
        <w:rPr>
          <w:b w:val="0"/>
          <w:sz w:val="21"/>
        </w:rPr>
      </w:r>
      <w:r>
        <w:rPr>
          <w:b/>
          <w:sz w:val="21"/>
        </w:rPr>
        <w:t xml:space="preserve">R15 Blender 自动平滑  </w:t>
      </w:r>
      <w:r>
        <w:rPr>
          <w:sz w:val="21"/>
        </w:rPr>
        <w:t>AutoClamped、连续加速度自由自动段与约束边界。</w:t>
      </w:r>
    </w:p>
    <w:p>
      <w:pPr>
        <w:spacing w:after="80" w:line="252" w:lineRule="auto"/>
      </w:pPr>
      <w:r>
        <w:rPr>
          <w:b w:val="0"/>
        </w:rPr>
      </w:r>
      <w:hyperlink r:id="rId40">
        <w:r>
          <w:rPr>
            <w:color w:val="175A93"/>
          </w:rPr>
          <w:t>curve.cc</w:t>
        </w:r>
      </w:hyperlink>
      <w:r>
        <w:t xml:space="preserve">  ·  </w:t>
      </w:r>
      <w:hyperlink r:id="rId41">
        <w:r>
          <w:rPr>
            <w:color w:val="175A93"/>
          </w:rPr>
          <w:t>官方 F-Curve properties</w:t>
        </w:r>
      </w:hyperlink>
    </w:p>
    <w:p>
      <w:pPr>
        <w:keepNext/>
        <w:spacing w:before="100" w:after="40"/>
      </w:pPr>
      <w:r>
        <w:rPr>
          <w:b w:val="0"/>
          <w:sz w:val="21"/>
        </w:rPr>
      </w:r>
      <w:r>
        <w:rPr>
          <w:b/>
          <w:sz w:val="21"/>
        </w:rPr>
        <w:t xml:space="preserve">R16 Blender NLA 源码  </w:t>
      </w:r>
      <w:r>
        <w:rPr>
          <w:sz w:val="21"/>
        </w:rPr>
        <w:t>默认底值、完整 domain、presence、布尔转换和 scalar/Combine 公式。</w:t>
      </w:r>
    </w:p>
    <w:p>
      <w:pPr>
        <w:spacing w:after="80" w:line="252" w:lineRule="auto"/>
      </w:pPr>
      <w:r>
        <w:rPr>
          <w:b w:val="0"/>
        </w:rPr>
      </w:r>
      <w:hyperlink r:id="rId42">
        <w:r>
          <w:rPr>
            <w:color w:val="175A93"/>
          </w:rPr>
          <w:t>anim_sys.cc</w:t>
        </w:r>
      </w:hyperlink>
    </w:p>
    <w:p>
      <w:pPr>
        <w:keepNext/>
        <w:spacing w:before="100" w:after="40"/>
      </w:pPr>
      <w:r>
        <w:rPr>
          <w:b w:val="0"/>
          <w:sz w:val="21"/>
        </w:rPr>
      </w:r>
      <w:r>
        <w:rPr>
          <w:b/>
          <w:sz w:val="21"/>
        </w:rPr>
        <w:t xml:space="preserve">R17 Action Slot 与作者编辑  </w:t>
      </w:r>
      <w:r>
        <w:rPr>
          <w:sz w:val="21"/>
        </w:rPr>
        <w:t>Action/Slot、AutoKey 首选项、Graph Editor 行为。</w:t>
      </w:r>
    </w:p>
    <w:p>
      <w:pPr>
        <w:spacing w:after="80" w:line="252" w:lineRule="auto"/>
      </w:pPr>
      <w:r>
        <w:rPr>
          <w:b w:val="0"/>
        </w:rPr>
      </w:r>
      <w:hyperlink r:id="rId43">
        <w:r>
          <w:rPr>
            <w:color w:val="175A93"/>
          </w:rPr>
          <w:t>ActionSlot API</w:t>
        </w:r>
      </w:hyperlink>
      <w:r>
        <w:t xml:space="preserve">  ·  </w:t>
      </w:r>
      <w:hyperlink r:id="rId44">
        <w:r>
          <w:rPr>
            <w:color w:val="175A93"/>
          </w:rPr>
          <w:t>动画首选项</w:t>
        </w:r>
      </w:hyperlink>
      <w:r>
        <w:t xml:space="preserve">  ·  </w:t>
      </w:r>
      <w:hyperlink r:id="rId45">
        <w:r>
          <w:rPr>
            <w:color w:val="175A93"/>
          </w:rPr>
          <w:t>Graph Editor</w:t>
        </w:r>
      </w:hyperlink>
    </w:p>
    <w:p>
      <w:pPr>
        <w:keepNext/>
        <w:spacing w:before="100" w:after="40"/>
      </w:pPr>
      <w:r>
        <w:rPr>
          <w:b w:val="0"/>
          <w:sz w:val="21"/>
        </w:rPr>
      </w:r>
      <w:r>
        <w:rPr>
          <w:b/>
          <w:sz w:val="21"/>
        </w:rPr>
        <w:t xml:space="preserve">R18 NLA 与 Dope Sheet  </w:t>
      </w:r>
      <w:r>
        <w:rPr>
          <w:sz w:val="21"/>
        </w:rPr>
        <w:t>NLA blend mode、条带属性；Dope Sheet 时间缩放与键编辑。</w:t>
      </w:r>
    </w:p>
    <w:p>
      <w:pPr>
        <w:spacing w:after="80" w:line="252" w:lineRule="auto"/>
      </w:pPr>
      <w:r>
        <w:rPr>
          <w:b w:val="0"/>
        </w:rPr>
      </w:r>
      <w:hyperlink r:id="rId46">
        <w:r>
          <w:rPr>
            <w:color w:val="175A93"/>
          </w:rPr>
          <w:t>NLA Sidebar</w:t>
        </w:r>
      </w:hyperlink>
      <w:r>
        <w:t xml:space="preserve">  ·  </w:t>
      </w:r>
      <w:hyperlink r:id="rId47">
        <w:r>
          <w:rPr>
            <w:color w:val="175A93"/>
          </w:rPr>
          <w:t>Dope Sheet Editing</w:t>
        </w:r>
      </w:hyperlink>
    </w:p>
    <w:p>
      <w:pPr>
        <w:keepNext/>
        <w:spacing w:before="100" w:after="40"/>
      </w:pPr>
      <w:r>
        <w:rPr>
          <w:b w:val="0"/>
          <w:sz w:val="21"/>
        </w:rPr>
      </w:r>
      <w:r>
        <w:rPr>
          <w:b/>
          <w:sz w:val="21"/>
        </w:rPr>
        <w:t xml:space="preserve">R19 Qt 模型视图  </w:t>
      </w:r>
      <w:r>
        <w:rPr>
          <w:sz w:val="21"/>
        </w:rPr>
        <w:t>Model/View 的视图和数据职责，用于通道树虚拟化选择。</w:t>
      </w:r>
    </w:p>
    <w:p>
      <w:pPr>
        <w:spacing w:after="80" w:line="252" w:lineRule="auto"/>
      </w:pPr>
      <w:r>
        <w:rPr>
          <w:b w:val="0"/>
        </w:rPr>
      </w:r>
      <w:hyperlink r:id="rId48">
        <w:r>
          <w:rPr>
            <w:color w:val="175A93"/>
          </w:rPr>
          <w:t>Qt 6.8 Model/View</w:t>
        </w:r>
      </w:hyperlink>
    </w:p>
    <w:p>
      <w:pPr>
        <w:keepNext/>
        <w:spacing w:before="100" w:after="40"/>
      </w:pPr>
      <w:r>
        <w:rPr>
          <w:b w:val="0"/>
          <w:sz w:val="21"/>
        </w:rPr>
      </w:r>
      <w:r>
        <w:rPr>
          <w:b/>
          <w:sz w:val="21"/>
        </w:rPr>
        <w:t xml:space="preserve">R20 Qt 定时器  </w:t>
      </w:r>
      <w:r>
        <w:rPr>
          <w:sz w:val="21"/>
        </w:rPr>
        <w:t>计时精度、延迟、超时合并和线程归属。</w:t>
      </w:r>
    </w:p>
    <w:p>
      <w:pPr>
        <w:spacing w:after="80" w:line="252" w:lineRule="auto"/>
      </w:pPr>
      <w:r>
        <w:rPr>
          <w:b w:val="0"/>
        </w:rPr>
      </w:r>
      <w:hyperlink r:id="rId49">
        <w:r>
          <w:rPr>
            <w:color w:val="175A93"/>
          </w:rPr>
          <w:t>Qt 6.8 QTimer</w:t>
        </w:r>
      </w:hyperlink>
    </w:p>
    <w:p>
      <w:pPr>
        <w:keepNext/>
        <w:spacing w:before="100" w:after="40"/>
      </w:pPr>
      <w:r>
        <w:rPr>
          <w:b w:val="0"/>
          <w:sz w:val="21"/>
        </w:rPr>
      </w:r>
      <w:r>
        <w:rPr>
          <w:b/>
          <w:sz w:val="21"/>
        </w:rPr>
        <w:t xml:space="preserve">R21 当前属性范围  </w:t>
      </w:r>
      <w:r>
        <w:rPr>
          <w:sz w:val="21"/>
        </w:rPr>
        <w:t>相机 FOV、近远裁剪、灯强和颜色、surface tint。</w:t>
      </w:r>
    </w:p>
    <w:p>
      <w:pPr>
        <w:spacing w:after="80" w:line="252" w:lineRule="auto"/>
      </w:pPr>
      <w:r>
        <w:rPr>
          <w:b w:val="0"/>
        </w:rPr>
      </w:r>
      <w:hyperlink r:id="rId50">
        <w:r>
          <w:rPr>
            <w:color w:val="175A93"/>
          </w:rPr>
          <w:t>SceneNode.h</w:t>
        </w:r>
      </w:hyperlink>
      <w:r>
        <w:t xml:space="preserve">  ·  </w:t>
      </w:r>
      <w:hyperlink r:id="rId51">
        <w:r>
          <w:rPr>
            <w:color w:val="175A93"/>
          </w:rPr>
          <w:t>Appearance.h</w:t>
        </w:r>
      </w:hyperlink>
    </w:p>
    <w:p>
      <w:pPr>
        <w:keepNext/>
        <w:spacing w:before="100" w:after="40"/>
      </w:pPr>
      <w:r>
        <w:rPr>
          <w:b w:val="0"/>
          <w:sz w:val="21"/>
        </w:rPr>
      </w:r>
      <w:r>
        <w:rPr>
          <w:b/>
          <w:sz w:val="21"/>
        </w:rPr>
        <w:t xml:space="preserve">R22 输出与镜头标记  </w:t>
      </w:r>
      <w:r>
        <w:rPr>
          <w:sz w:val="21"/>
        </w:rPr>
        <w:t>官方图像序列输出建议和 marker 相机绑定。</w:t>
      </w:r>
    </w:p>
    <w:p>
      <w:pPr>
        <w:spacing w:after="80" w:line="252" w:lineRule="auto"/>
      </w:pPr>
      <w:r>
        <w:rPr>
          <w:b w:val="0"/>
        </w:rPr>
      </w:r>
      <w:hyperlink r:id="rId52">
        <w:r>
          <w:rPr>
            <w:color w:val="175A93"/>
          </w:rPr>
          <w:t>Output</w:t>
        </w:r>
      </w:hyperlink>
      <w:r>
        <w:t xml:space="preserve">  ·  </w:t>
      </w:r>
      <w:hyperlink r:id="rId53">
        <w:r>
          <w:rPr>
            <w:color w:val="175A93"/>
          </w:rPr>
          <w:t>Markers</w:t>
        </w:r>
      </w:hyperlink>
    </w:p>
    <w:p>
      <w:pPr>
        <w:keepNext/>
        <w:spacing w:before="100" w:after="40"/>
      </w:pPr>
      <w:r>
        <w:rPr>
          <w:b w:val="0"/>
          <w:sz w:val="21"/>
        </w:rPr>
      </w:r>
      <w:r>
        <w:rPr>
          <w:b/>
          <w:sz w:val="21"/>
        </w:rPr>
        <w:t xml:space="preserve">R23 约束栈  </w:t>
      </w:r>
      <w:r>
        <w:rPr>
          <w:sz w:val="21"/>
        </w:rPr>
        <w:t>Blender 约束按栈顺序的行为，Mini3D 子集需显式列选项。</w:t>
      </w:r>
    </w:p>
    <w:p>
      <w:pPr>
        <w:spacing w:after="80" w:line="252" w:lineRule="auto"/>
      </w:pPr>
      <w:r>
        <w:rPr>
          <w:b w:val="0"/>
        </w:rPr>
      </w:r>
      <w:hyperlink r:id="rId54">
        <w:r>
          <w:rPr>
            <w:color w:val="175A93"/>
          </w:rPr>
          <w:t>Constraint Stack</w:t>
        </w:r>
      </w:hyperlink>
    </w:p>
    <w:p>
      <w:pPr>
        <w:keepNext/>
        <w:spacing w:before="100" w:after="40"/>
      </w:pPr>
      <w:r>
        <w:rPr>
          <w:b w:val="0"/>
          <w:sz w:val="21"/>
        </w:rPr>
      </w:r>
      <w:r>
        <w:rPr>
          <w:b/>
          <w:sz w:val="21"/>
        </w:rPr>
        <w:t xml:space="preserve">R24 Native API 与 MCP  </w:t>
      </w:r>
      <w:r>
        <w:rPr>
          <w:sz w:val="21"/>
        </w:rPr>
        <w:t>0.2 方法目录、typed 动画命令、schema、能力与权限边界。</w:t>
      </w:r>
    </w:p>
    <w:p>
      <w:pPr>
        <w:spacing w:after="80" w:line="252" w:lineRule="auto"/>
      </w:pPr>
      <w:r>
        <w:rPr>
          <w:b w:val="0"/>
        </w:rPr>
      </w:r>
      <w:hyperlink r:id="rId55">
        <w:r>
          <w:rPr>
            <w:color w:val="175A93"/>
          </w:rPr>
          <w:t>methods.json</w:t>
        </w:r>
      </w:hyperlink>
      <w:r>
        <w:t xml:space="preserve">  ·  </w:t>
      </w:r>
      <w:hyperlink r:id="rId56">
        <w:r>
          <w:rPr>
            <w:color w:val="175A93"/>
          </w:rPr>
          <w:t>AnimationApiService.cpp</w:t>
        </w:r>
      </w:hyperlink>
      <w:r>
        <w:t xml:space="preserve">  ·  </w:t>
      </w:r>
      <w:hyperlink r:id="rId57">
        <w:r>
          <w:rPr>
            <w:color w:val="175A93"/>
          </w:rPr>
          <w:t>MCP tools.ts</w:t>
        </w:r>
      </w:hyperlink>
    </w:p>
    <w:p>
      <w:pPr>
        <w:keepNext/>
        <w:spacing w:before="100" w:after="40"/>
      </w:pPr>
      <w:r>
        <w:rPr>
          <w:b w:val="0"/>
          <w:sz w:val="21"/>
        </w:rPr>
      </w:r>
      <w:r>
        <w:rPr>
          <w:b/>
          <w:sz w:val="21"/>
        </w:rPr>
        <w:t xml:space="preserve">R25 Ledger 路径与观察  </w:t>
      </w:r>
      <w:r>
        <w:rPr>
          <w:sz w:val="21"/>
        </w:rPr>
        <w:t>进程生命周期 ledger、started 取消边界、读写根及画面身份。</w:t>
      </w:r>
    </w:p>
    <w:p>
      <w:pPr>
        <w:spacing w:after="80" w:line="252" w:lineRule="auto"/>
      </w:pPr>
      <w:r>
        <w:rPr>
          <w:b w:val="0"/>
        </w:rPr>
      </w:r>
      <w:hyperlink r:id="rId58">
        <w:r>
          <w:rPr>
            <w:color w:val="175A93"/>
          </w:rPr>
          <w:t>AutomationLedger.cpp</w:t>
        </w:r>
      </w:hyperlink>
      <w:r>
        <w:t xml:space="preserve">  ·  </w:t>
      </w:r>
      <w:hyperlink r:id="rId59">
        <w:r>
          <w:rPr>
            <w:color w:val="175A93"/>
          </w:rPr>
          <w:t>FilePathPolicy.cpp</w:t>
        </w:r>
      </w:hyperlink>
      <w:r>
        <w:t xml:space="preserve">  ·  </w:t>
      </w:r>
      <w:hyperlink r:id="rId60">
        <w:r>
          <w:rPr>
            <w:color w:val="175A93"/>
          </w:rPr>
          <w:t>ObservationService.cpp</w:t>
        </w:r>
      </w:hyperlink>
    </w:p>
    <w:p>
      <w:pPr>
        <w:keepNext/>
        <w:spacing w:before="100" w:after="40"/>
      </w:pPr>
      <w:r>
        <w:rPr>
          <w:b w:val="0"/>
          <w:sz w:val="21"/>
        </w:rPr>
      </w:r>
      <w:r>
        <w:rPr>
          <w:b/>
          <w:sz w:val="21"/>
        </w:rPr>
        <w:t xml:space="preserve">R26 当前 glTF 入口  </w:t>
      </w:r>
      <w:r>
        <w:rPr>
          <w:sz w:val="21"/>
        </w:rPr>
        <w:t>当前 importer 对动画和 skin 的明确拒绝；后续不能只移除 guard。</w:t>
      </w:r>
    </w:p>
    <w:p>
      <w:pPr>
        <w:spacing w:after="80" w:line="252" w:lineRule="auto"/>
      </w:pPr>
      <w:r>
        <w:rPr>
          <w:b w:val="0"/>
        </w:rPr>
      </w:r>
      <w:hyperlink r:id="rId61">
        <w:r>
          <w:rPr>
            <w:color w:val="175A93"/>
          </w:rPr>
          <w:t>GltfImporter.cpp</w:t>
        </w:r>
      </w:hyperlink>
    </w:p>
    <w:p>
      <w:pPr>
        <w:keepNext/>
        <w:spacing w:before="100" w:after="40"/>
      </w:pPr>
      <w:r>
        <w:rPr>
          <w:b w:val="0"/>
          <w:sz w:val="21"/>
        </w:rPr>
      </w:r>
      <w:r>
        <w:rPr>
          <w:b/>
          <w:sz w:val="21"/>
        </w:rPr>
        <w:t xml:space="preserve">R27 glTF 规范  </w:t>
      </w:r>
      <w:r>
        <w:rPr>
          <w:sz w:val="21"/>
        </w:rPr>
        <w:t>animation 时间、STEP/LINEAR/CUBICSPLINE、quaternion 及 skin/inverse bind。</w:t>
      </w:r>
    </w:p>
    <w:p>
      <w:pPr>
        <w:spacing w:after="80" w:line="252" w:lineRule="auto"/>
      </w:pPr>
      <w:r>
        <w:rPr>
          <w:b w:val="0"/>
        </w:rPr>
      </w:r>
      <w:hyperlink r:id="rId62">
        <w:r>
          <w:rPr>
            <w:color w:val="175A93"/>
          </w:rPr>
          <w:t>Khronos glTF 2.0</w:t>
        </w:r>
      </w:hyperlink>
    </w:p>
    <w:p>
      <w:pPr>
        <w:keepNext/>
        <w:spacing w:before="100" w:after="40"/>
      </w:pPr>
      <w:r>
        <w:rPr>
          <w:b w:val="0"/>
          <w:sz w:val="21"/>
        </w:rPr>
      </w:r>
      <w:r>
        <w:rPr>
          <w:b/>
          <w:sz w:val="21"/>
        </w:rPr>
        <w:t xml:space="preserve">R28 仓库执行约定  </w:t>
      </w:r>
      <w:r>
        <w:rPr>
          <w:sz w:val="21"/>
        </w:rPr>
        <w:t>本轮模型角色、只读研究与独立审查的配置依据。</w:t>
      </w:r>
    </w:p>
    <w:p>
      <w:pPr>
        <w:spacing w:after="80" w:line="252" w:lineRule="auto"/>
      </w:pPr>
      <w:r>
        <w:rPr>
          <w:b w:val="0"/>
        </w:rPr>
      </w:r>
      <w:hyperlink r:id="rId63">
        <w:r>
          <w:rPr>
            <w:color w:val="175A93"/>
          </w:rPr>
          <w:t>AGENTS.md</w:t>
        </w:r>
      </w:hyperlink>
    </w:p>
    <w:p>
      <w:pPr>
        <w:keepNext/>
        <w:spacing w:before="100" w:after="40"/>
      </w:pPr>
      <w:r>
        <w:rPr>
          <w:b w:val="0"/>
          <w:sz w:val="21"/>
        </w:rPr>
      </w:r>
      <w:r>
        <w:rPr>
          <w:b/>
          <w:sz w:val="21"/>
        </w:rPr>
        <w:t xml:space="preserve">R29 固定三维动画范围  </w:t>
      </w:r>
      <w:r>
        <w:rPr>
          <w:sz w:val="21"/>
        </w:rPr>
        <w:t>Blender 5.2 Animation &amp; Rigging 的官方章节；完整leaf映射仍是P0冻结门。</w:t>
      </w:r>
    </w:p>
    <w:p>
      <w:pPr>
        <w:spacing w:after="80" w:line="252" w:lineRule="auto"/>
      </w:pPr>
      <w:r>
        <w:rPr>
          <w:b w:val="0"/>
        </w:rPr>
      </w:r>
      <w:hyperlink r:id="rId64">
        <w:r>
          <w:rPr>
            <w:color w:val="175A93"/>
          </w:rPr>
          <w:t>Animation &amp; Rigging</w:t>
        </w:r>
      </w:hyperlink>
    </w:p>
    <w:p>
      <w:pPr>
        <w:keepNext/>
        <w:spacing w:before="100" w:after="40"/>
      </w:pPr>
      <w:r>
        <w:rPr>
          <w:b w:val="0"/>
          <w:sz w:val="21"/>
        </w:rPr>
      </w:r>
      <w:r>
        <w:rPr>
          <w:b/>
          <w:sz w:val="21"/>
        </w:rPr>
        <w:t xml:space="preserve">R30 录键与分层录制  </w:t>
      </w:r>
      <w:r>
        <w:rPr>
          <w:sz w:val="21"/>
        </w:rPr>
        <w:t>AutoKey、Only Active Keying Set、Layered Recording、录键集及六种键类型；Mini3D事务为独立设计。</w:t>
      </w:r>
    </w:p>
    <w:p>
      <w:pPr>
        <w:spacing w:after="80" w:line="252" w:lineRule="auto"/>
      </w:pPr>
      <w:r>
        <w:rPr>
          <w:b w:val="0"/>
        </w:rPr>
      </w:r>
      <w:hyperlink r:id="rId65">
        <w:r>
          <w:rPr>
            <w:color w:val="175A93"/>
          </w:rPr>
          <w:t>Animation Editors</w:t>
        </w:r>
      </w:hyperlink>
      <w:r>
        <w:t xml:space="preserve">  ·  </w:t>
      </w:r>
      <w:hyperlink r:id="rId66">
        <w:r>
          <w:rPr>
            <w:color w:val="175A93"/>
          </w:rPr>
          <w:t>Keying Sets</w:t>
        </w:r>
      </w:hyperlink>
      <w:r>
        <w:t xml:space="preserve">  ·  </w:t>
      </w:r>
      <w:hyperlink r:id="rId67">
        <w:r>
          <w:rPr>
            <w:color w:val="175A93"/>
          </w:rPr>
          <w:t>六种Keyframe Types</w:t>
        </w:r>
      </w:hyperlink>
    </w:p>
    <w:p>
      <w:pPr>
        <w:keepNext/>
        <w:spacing w:before="100" w:after="40"/>
      </w:pPr>
      <w:r>
        <w:rPr>
          <w:b w:val="0"/>
          <w:sz w:val="21"/>
        </w:rPr>
      </w:r>
      <w:r>
        <w:rPr>
          <w:b/>
          <w:sz w:val="21"/>
        </w:rPr>
        <w:t xml:space="preserve">R31 八类曲线修饰器  </w:t>
      </w:r>
      <w:r>
        <w:rPr>
          <w:sz w:val="21"/>
        </w:rPr>
        <w:t>固定5.2枚举与各修饰器选项，不能沿用旧版本清单。</w:t>
      </w:r>
    </w:p>
    <w:p>
      <w:pPr>
        <w:spacing w:after="80" w:line="252" w:lineRule="auto"/>
      </w:pPr>
      <w:r>
        <w:rPr>
          <w:b w:val="0"/>
        </w:rPr>
      </w:r>
      <w:hyperlink r:id="rId68">
        <w:r>
          <w:rPr>
            <w:color w:val="175A93"/>
          </w:rPr>
          <w:t>FModifier API</w:t>
        </w:r>
      </w:hyperlink>
      <w:r>
        <w:t xml:space="preserve">  ·  </w:t>
      </w:r>
      <w:hyperlink r:id="rId69">
        <w:r>
          <w:rPr>
            <w:color w:val="175A93"/>
          </w:rPr>
          <w:t>Modifiers</w:t>
        </w:r>
      </w:hyperlink>
    </w:p>
    <w:p>
      <w:pPr>
        <w:keepNext/>
        <w:spacing w:before="100" w:after="40"/>
      </w:pPr>
      <w:r>
        <w:rPr>
          <w:b w:val="0"/>
          <w:sz w:val="21"/>
        </w:rPr>
      </w:r>
      <w:r>
        <w:rPr>
          <w:b/>
          <w:sz w:val="21"/>
        </w:rPr>
        <w:t xml:space="preserve">R32 Graph完整编辑工具  </w:t>
      </w:r>
      <w:r>
        <w:rPr>
          <w:sz w:val="21"/>
        </w:rPr>
        <w:t>键/柄、12类混合、平滑、samples与视图功能；清单为最低必选。</w:t>
      </w:r>
    </w:p>
    <w:p>
      <w:pPr>
        <w:spacing w:after="80" w:line="252" w:lineRule="auto"/>
      </w:pPr>
      <w:r>
        <w:rPr>
          <w:b w:val="0"/>
        </w:rPr>
      </w:r>
      <w:hyperlink r:id="rId70">
        <w:r>
          <w:rPr>
            <w:color w:val="175A93"/>
          </w:rPr>
          <w:t>Editing</w:t>
        </w:r>
      </w:hyperlink>
      <w:r>
        <w:t xml:space="preserve">  ·  </w:t>
      </w:r>
      <w:hyperlink r:id="rId45">
        <w:r>
          <w:rPr>
            <w:color w:val="175A93"/>
          </w:rPr>
          <w:t>Introduction</w:t>
        </w:r>
      </w:hyperlink>
    </w:p>
    <w:p>
      <w:pPr>
        <w:keepNext/>
        <w:spacing w:before="100" w:after="40"/>
      </w:pPr>
      <w:r>
        <w:rPr>
          <w:b w:val="0"/>
          <w:sz w:val="21"/>
        </w:rPr>
      </w:r>
      <w:r>
        <w:rPr>
          <w:b/>
          <w:sz w:val="21"/>
        </w:rPr>
        <w:t xml:space="preserve">R33 NLA条带与Tweak  </w:t>
      </w:r>
      <w:r>
        <w:rPr>
          <w:sz w:val="21"/>
        </w:rPr>
        <w:t>Transition/Meta、Animated Influence/Time、Full/Lower Stack、Pin与Stash。</w:t>
      </w:r>
    </w:p>
    <w:p>
      <w:pPr>
        <w:spacing w:after="80" w:line="252" w:lineRule="auto"/>
      </w:pPr>
      <w:r>
        <w:rPr>
          <w:b w:val="0"/>
        </w:rPr>
      </w:r>
      <w:hyperlink r:id="rId71">
        <w:r>
          <w:rPr>
            <w:color w:val="175A93"/>
          </w:rPr>
          <w:t>NLA Sidebar</w:t>
        </w:r>
      </w:hyperlink>
      <w:r>
        <w:t xml:space="preserve">  ·  </w:t>
      </w:r>
      <w:hyperlink r:id="rId72">
        <w:r>
          <w:rPr>
            <w:color w:val="175A93"/>
          </w:rPr>
          <w:t>NLA Editing</w:t>
        </w:r>
      </w:hyperlink>
    </w:p>
    <w:p>
      <w:pPr>
        <w:keepNext/>
        <w:spacing w:before="100" w:after="40"/>
      </w:pPr>
      <w:r>
        <w:rPr>
          <w:b w:val="0"/>
          <w:sz w:val="21"/>
        </w:rPr>
      </w:r>
      <w:r>
        <w:rPr>
          <w:b/>
          <w:sz w:val="21"/>
        </w:rPr>
        <w:t xml:space="preserve">R34 骨架数据与编辑  </w:t>
      </w:r>
      <w:r>
        <w:rPr>
          <w:sz w:val="21"/>
        </w:rPr>
        <w:t>Edit/Pose、骨属性、rest、稳定作者操作的功能依据。</w:t>
      </w:r>
    </w:p>
    <w:p>
      <w:pPr>
        <w:spacing w:after="80" w:line="252" w:lineRule="auto"/>
      </w:pPr>
      <w:r>
        <w:rPr>
          <w:b w:val="0"/>
        </w:rPr>
      </w:r>
      <w:hyperlink r:id="rId73">
        <w:r>
          <w:rPr>
            <w:color w:val="175A93"/>
          </w:rPr>
          <w:t>Armatures</w:t>
        </w:r>
      </w:hyperlink>
      <w:r>
        <w:t xml:space="preserve">  ·  </w:t>
      </w:r>
      <w:hyperlink r:id="rId74">
        <w:r>
          <w:rPr>
            <w:color w:val="175A93"/>
          </w:rPr>
          <w:t>PoseBone API</w:t>
        </w:r>
      </w:hyperlink>
    </w:p>
    <w:p>
      <w:pPr>
        <w:keepNext/>
        <w:spacing w:before="100" w:after="40"/>
      </w:pPr>
      <w:r>
        <w:rPr>
          <w:b w:val="0"/>
          <w:sz w:val="21"/>
        </w:rPr>
      </w:r>
      <w:r>
        <w:rPr>
          <w:b/>
          <w:sz w:val="21"/>
        </w:rPr>
        <w:t xml:space="preserve">R35 骨继承关系  </w:t>
      </w:r>
      <w:r>
        <w:rPr>
          <w:sz w:val="21"/>
        </w:rPr>
        <w:t>六Inherit Scale、Inherit Rotation、Local Location和Relative Parenting。</w:t>
      </w:r>
    </w:p>
    <w:p>
      <w:pPr>
        <w:spacing w:after="80" w:line="252" w:lineRule="auto"/>
      </w:pPr>
      <w:r>
        <w:rPr>
          <w:b w:val="0"/>
        </w:rPr>
      </w:r>
      <w:hyperlink r:id="rId75">
        <w:r>
          <w:rPr>
            <w:color w:val="175A93"/>
          </w:rPr>
          <w:t>Relations</w:t>
        </w:r>
      </w:hyperlink>
    </w:p>
    <w:p>
      <w:pPr>
        <w:keepNext/>
        <w:spacing w:before="100" w:after="40"/>
      </w:pPr>
      <w:r>
        <w:rPr>
          <w:b w:val="0"/>
          <w:sz w:val="21"/>
        </w:rPr>
      </w:r>
      <w:r>
        <w:rPr>
          <w:b/>
          <w:sz w:val="21"/>
        </w:rPr>
        <w:t xml:space="preserve">R36 Pose编辑和组织  </w:t>
      </w:r>
      <w:r>
        <w:rPr>
          <w:sz w:val="21"/>
        </w:rPr>
        <w:t>选择、复制/清除/镜像、Selection Sets与Collections独立能力。</w:t>
      </w:r>
    </w:p>
    <w:p>
      <w:pPr>
        <w:spacing w:after="80" w:line="252" w:lineRule="auto"/>
      </w:pPr>
      <w:r>
        <w:rPr>
          <w:b w:val="0"/>
        </w:rPr>
      </w:r>
      <w:hyperlink r:id="rId76">
        <w:r>
          <w:rPr>
            <w:color w:val="175A93"/>
          </w:rPr>
          <w:t>Pose Editing</w:t>
        </w:r>
      </w:hyperlink>
      <w:r>
        <w:t xml:space="preserve">  ·  </w:t>
      </w:r>
      <w:hyperlink r:id="rId77">
        <w:r>
          <w:rPr>
            <w:color w:val="175A93"/>
          </w:rPr>
          <w:t>Armature Properties</w:t>
        </w:r>
      </w:hyperlink>
    </w:p>
    <w:p>
      <w:pPr>
        <w:keepNext/>
        <w:spacing w:before="100" w:after="40"/>
      </w:pPr>
      <w:r>
        <w:rPr>
          <w:b w:val="0"/>
          <w:sz w:val="21"/>
        </w:rPr>
      </w:r>
      <w:r>
        <w:rPr>
          <w:b/>
          <w:sz w:val="21"/>
        </w:rPr>
        <w:t xml:space="preserve">R37 中间姿态及Propagate  </w:t>
      </w:r>
      <w:r>
        <w:rPr>
          <w:sz w:val="21"/>
        </w:rPr>
        <w:t>五类In-Betweens及传播选项。</w:t>
      </w:r>
    </w:p>
    <w:p>
      <w:pPr>
        <w:spacing w:after="80" w:line="252" w:lineRule="auto"/>
      </w:pPr>
      <w:r>
        <w:rPr>
          <w:b w:val="0"/>
        </w:rPr>
      </w:r>
      <w:hyperlink r:id="rId78">
        <w:r>
          <w:rPr>
            <w:color w:val="175A93"/>
          </w:rPr>
          <w:t>In-Betweens</w:t>
        </w:r>
      </w:hyperlink>
      <w:r>
        <w:t xml:space="preserve">  ·  </w:t>
      </w:r>
      <w:hyperlink r:id="rId79">
        <w:r>
          <w:rPr>
            <w:color w:val="175A93"/>
          </w:rPr>
          <w:t>Propagate</w:t>
        </w:r>
      </w:hyperlink>
    </w:p>
    <w:p>
      <w:pPr>
        <w:keepNext/>
        <w:spacing w:before="100" w:after="40"/>
      </w:pPr>
      <w:r>
        <w:rPr>
          <w:b w:val="0"/>
          <w:sz w:val="21"/>
        </w:rPr>
      </w:r>
      <w:r>
        <w:rPr>
          <w:b/>
          <w:sz w:val="21"/>
        </w:rPr>
        <w:t xml:space="preserve">R38 Pose Library  </w:t>
      </w:r>
      <w:r>
        <w:rPr>
          <w:sz w:val="21"/>
        </w:rPr>
        <w:t>单帧Action、多Slot、选择骨与PoseAsset编辑/应用。</w:t>
      </w:r>
    </w:p>
    <w:p>
      <w:pPr>
        <w:spacing w:after="80" w:line="252" w:lineRule="auto"/>
      </w:pPr>
      <w:r>
        <w:rPr>
          <w:b w:val="0"/>
        </w:rPr>
      </w:r>
      <w:hyperlink r:id="rId80">
        <w:r>
          <w:rPr>
            <w:color w:val="175A93"/>
          </w:rPr>
          <w:t>Pose Library</w:t>
        </w:r>
      </w:hyperlink>
    </w:p>
    <w:p>
      <w:pPr>
        <w:keepNext/>
        <w:spacing w:before="100" w:after="40"/>
      </w:pPr>
      <w:r>
        <w:rPr>
          <w:b w:val="0"/>
          <w:sz w:val="21"/>
        </w:rPr>
      </w:r>
      <w:r>
        <w:rPr>
          <w:b/>
          <w:sz w:val="21"/>
        </w:rPr>
        <w:t xml:space="preserve">R39 权重工具与绑定  </w:t>
      </w:r>
      <w:r>
        <w:rPr>
          <w:sz w:val="21"/>
        </w:rPr>
        <w:t>Weight Paint工具、Normalize/Transfer、Empty/Envelope/Automatic三种建立路线。</w:t>
      </w:r>
    </w:p>
    <w:p>
      <w:pPr>
        <w:spacing w:after="80" w:line="252" w:lineRule="auto"/>
      </w:pPr>
      <w:r>
        <w:rPr>
          <w:b w:val="0"/>
        </w:rPr>
      </w:r>
      <w:hyperlink r:id="rId81">
        <w:r>
          <w:rPr>
            <w:color w:val="175A93"/>
          </w:rPr>
          <w:t>Weight Paint</w:t>
        </w:r>
      </w:hyperlink>
      <w:r>
        <w:t xml:space="preserve">  ·  </w:t>
      </w:r>
      <w:hyperlink r:id="rId82">
        <w:r>
          <w:rPr>
            <w:color w:val="175A93"/>
          </w:rPr>
          <w:t>Armature Deform Parent</w:t>
        </w:r>
      </w:hyperlink>
    </w:p>
    <w:p>
      <w:pPr>
        <w:keepNext/>
        <w:spacing w:before="100" w:after="40"/>
      </w:pPr>
      <w:r>
        <w:rPr>
          <w:b w:val="0"/>
          <w:sz w:val="21"/>
        </w:rPr>
      </w:r>
      <w:r>
        <w:rPr>
          <w:b/>
          <w:sz w:val="21"/>
        </w:rPr>
        <w:t xml:space="preserve">R40 原生Armature变形源码  </w:t>
      </w:r>
      <w:r>
        <w:rPr>
          <w:sz w:val="21"/>
        </w:rPr>
        <w:t>固定提交armature_deform.cc；blob ffdbaf22bd2be098b59bb0aba26df12538e78ccc。原生对象空间、有效权重阈值、B-Bone与LBS。</w:t>
      </w:r>
    </w:p>
    <w:p>
      <w:pPr>
        <w:spacing w:after="80" w:line="252" w:lineRule="auto"/>
      </w:pPr>
      <w:r>
        <w:rPr>
          <w:b w:val="0"/>
        </w:rPr>
      </w:r>
      <w:hyperlink r:id="rId83">
        <w:r>
          <w:rPr>
            <w:color w:val="175A93"/>
          </w:rPr>
          <w:t>armature_deform.cc</w:t>
        </w:r>
      </w:hyperlink>
    </w:p>
    <w:p>
      <w:pPr>
        <w:keepNext/>
        <w:spacing w:before="100" w:after="40"/>
      </w:pPr>
      <w:r>
        <w:rPr>
          <w:b w:val="0"/>
          <w:sz w:val="21"/>
        </w:rPr>
      </w:r>
      <w:r>
        <w:rPr>
          <w:b/>
          <w:sz w:val="21"/>
        </w:rPr>
        <w:t xml:space="preserve">R41 Preserve Volume与DQ残差  </w:t>
      </w:r>
      <w:r>
        <w:rPr>
          <w:sz w:val="21"/>
        </w:rPr>
        <w:t>Armature Modifier功能和固定mat4_to_dquat/pivot/normalize/mul算法。</w:t>
      </w:r>
    </w:p>
    <w:p>
      <w:pPr>
        <w:spacing w:after="80" w:line="252" w:lineRule="auto"/>
      </w:pPr>
      <w:r>
        <w:rPr>
          <w:b w:val="0"/>
        </w:rPr>
      </w:r>
      <w:hyperlink r:id="rId84">
        <w:r>
          <w:rPr>
            <w:color w:val="175A93"/>
          </w:rPr>
          <w:t>Armature Modifier</w:t>
        </w:r>
      </w:hyperlink>
      <w:r>
        <w:t xml:space="preserve">  ·  </w:t>
      </w:r>
      <w:hyperlink r:id="rId85">
        <w:r>
          <w:rPr>
            <w:color w:val="175A93"/>
          </w:rPr>
          <w:t>math_rotation_c.cc</w:t>
        </w:r>
      </w:hyperlink>
    </w:p>
    <w:p>
      <w:pPr>
        <w:keepNext/>
        <w:spacing w:before="100" w:after="40"/>
      </w:pPr>
      <w:r>
        <w:rPr>
          <w:b w:val="0"/>
          <w:sz w:val="21"/>
        </w:rPr>
      </w:r>
      <w:r>
        <w:rPr>
          <w:b/>
          <w:sz w:val="21"/>
        </w:rPr>
        <w:t xml:space="preserve">R42 OpenGL能力边界  </w:t>
      </w:r>
      <w:r>
        <w:rPr>
          <w:sz w:val="21"/>
        </w:rPr>
        <w:t>Khronos OpenGL4.1最低资源保证；SSBO/compute不是4.1核心要求。实际硬件必须查询。</w:t>
      </w:r>
    </w:p>
    <w:p>
      <w:pPr>
        <w:spacing w:after="80" w:line="252" w:lineRule="auto"/>
      </w:pPr>
      <w:r>
        <w:rPr>
          <w:b w:val="0"/>
        </w:rPr>
      </w:r>
      <w:hyperlink r:id="rId86">
        <w:r>
          <w:rPr>
            <w:color w:val="175A93"/>
          </w:rPr>
          <w:t>OpenGL 4.1 Core Specification</w:t>
        </w:r>
      </w:hyperlink>
      <w:r>
        <w:t xml:space="preserve">  ·  </w:t>
      </w:r>
      <w:hyperlink r:id="rId87">
        <w:r>
          <w:rPr>
            <w:color w:val="175A93"/>
          </w:rPr>
          <w:t>OpenGL 4.3 Core Specification</w:t>
        </w:r>
      </w:hyperlink>
    </w:p>
    <w:p>
      <w:pPr>
        <w:keepNext/>
        <w:spacing w:before="100" w:after="40"/>
      </w:pPr>
      <w:r>
        <w:rPr>
          <w:b w:val="0"/>
          <w:sz w:val="21"/>
        </w:rPr>
      </w:r>
      <w:r>
        <w:rPr>
          <w:b/>
          <w:sz w:val="21"/>
        </w:rPr>
        <w:t xml:space="preserve">R43 Shape Keys数据语义  </w:t>
      </w:r>
      <w:r>
        <w:rPr>
          <w:sz w:val="21"/>
        </w:rPr>
        <w:t>Mesh/Curve/Surface/Lattice类型广度、Relative/Absolute与参考键。</w:t>
      </w:r>
    </w:p>
    <w:p>
      <w:pPr>
        <w:spacing w:after="80" w:line="252" w:lineRule="auto"/>
      </w:pPr>
      <w:r>
        <w:rPr>
          <w:b w:val="0"/>
        </w:rPr>
      </w:r>
      <w:hyperlink r:id="rId88">
        <w:r>
          <w:rPr>
            <w:color w:val="175A93"/>
          </w:rPr>
          <w:t>Shape Keys Introduction</w:t>
        </w:r>
      </w:hyperlink>
      <w:r>
        <w:t xml:space="preserve">  ·  </w:t>
      </w:r>
      <w:hyperlink r:id="rId89">
        <w:r>
          <w:rPr>
            <w:color w:val="175A93"/>
          </w:rPr>
          <w:t>Shape Keys Panel</w:t>
        </w:r>
      </w:hyperlink>
    </w:p>
    <w:p>
      <w:pPr>
        <w:keepNext/>
        <w:spacing w:before="100" w:after="40"/>
      </w:pPr>
      <w:r>
        <w:rPr>
          <w:b w:val="0"/>
          <w:sz w:val="21"/>
        </w:rPr>
      </w:r>
      <w:r>
        <w:rPr>
          <w:b/>
          <w:sz w:val="21"/>
        </w:rPr>
        <w:t xml:space="preserve">R44 Shape Keys工作流  </w:t>
      </w:r>
      <w:r>
        <w:rPr>
          <w:sz w:val="21"/>
        </w:rPr>
        <w:t>创建、混合、绝对时间、重定时及编辑操作。</w:t>
      </w:r>
    </w:p>
    <w:p>
      <w:pPr>
        <w:spacing w:after="80" w:line="252" w:lineRule="auto"/>
      </w:pPr>
      <w:r>
        <w:rPr>
          <w:b w:val="0"/>
        </w:rPr>
      </w:r>
      <w:hyperlink r:id="rId90">
        <w:r>
          <w:rPr>
            <w:color w:val="175A93"/>
          </w:rPr>
          <w:t>Workflow</w:t>
        </w:r>
      </w:hyperlink>
    </w:p>
    <w:p>
      <w:pPr>
        <w:keepNext/>
        <w:spacing w:before="100" w:after="40"/>
      </w:pPr>
      <w:r>
        <w:rPr>
          <w:b w:val="0"/>
          <w:sz w:val="21"/>
        </w:rPr>
      </w:r>
      <w:r>
        <w:rPr>
          <w:b/>
          <w:sz w:val="21"/>
        </w:rPr>
        <w:t xml:space="preserve">R45 Lattice、路径和Hook  </w:t>
      </w:r>
      <w:r>
        <w:rPr>
          <w:sz w:val="21"/>
        </w:rPr>
        <w:t>控制笼与形变、曲线作者数据、Hook引用。</w:t>
      </w:r>
    </w:p>
    <w:p>
      <w:pPr>
        <w:spacing w:after="80" w:line="252" w:lineRule="auto"/>
      </w:pPr>
      <w:r>
        <w:rPr>
          <w:b w:val="0"/>
        </w:rPr>
      </w:r>
      <w:hyperlink r:id="rId91">
        <w:r>
          <w:rPr>
            <w:color w:val="175A93"/>
          </w:rPr>
          <w:t>Lattice</w:t>
        </w:r>
      </w:hyperlink>
      <w:r>
        <w:t xml:space="preserve">  ·  </w:t>
      </w:r>
      <w:hyperlink r:id="rId92">
        <w:r>
          <w:rPr>
            <w:color w:val="175A93"/>
          </w:rPr>
          <w:t>Deform Modifiers</w:t>
        </w:r>
      </w:hyperlink>
    </w:p>
    <w:p>
      <w:pPr>
        <w:keepNext/>
        <w:spacing w:before="100" w:after="40"/>
      </w:pPr>
      <w:r>
        <w:rPr>
          <w:b w:val="0"/>
          <w:sz w:val="21"/>
        </w:rPr>
      </w:r>
      <w:r>
        <w:rPr>
          <w:b/>
          <w:sz w:val="21"/>
        </w:rPr>
        <w:t xml:space="preserve">R46 Driver变量  </w:t>
      </w:r>
      <w:r>
        <w:rPr>
          <w:sz w:val="21"/>
        </w:rPr>
        <w:t>五类变量、空间、旋转模式、Context及fallback；producer与事务是Mini3D设计。</w:t>
      </w:r>
    </w:p>
    <w:p>
      <w:pPr>
        <w:spacing w:after="80" w:line="252" w:lineRule="auto"/>
      </w:pPr>
      <w:r>
        <w:rPr>
          <w:b w:val="0"/>
        </w:rPr>
      </w:r>
      <w:hyperlink r:id="rId93">
        <w:r>
          <w:rPr>
            <w:color w:val="175A93"/>
          </w:rPr>
          <w:t>Drivers Panel</w:t>
        </w:r>
      </w:hyperlink>
    </w:p>
    <w:p>
      <w:pPr>
        <w:keepNext/>
        <w:spacing w:before="100" w:after="40"/>
      </w:pPr>
      <w:r>
        <w:rPr>
          <w:b w:val="0"/>
          <w:sz w:val="21"/>
        </w:rPr>
      </w:r>
      <w:r>
        <w:rPr>
          <w:b/>
          <w:sz w:val="21"/>
        </w:rPr>
        <w:t xml:space="preserve">R47 Simple Expressions  </w:t>
      </w:r>
      <w:r>
        <w:rPr>
          <w:sz w:val="21"/>
        </w:rPr>
        <w:t>官方无Python解释器简单表达式子集；数学函数、条件及短路。</w:t>
      </w:r>
    </w:p>
    <w:p>
      <w:pPr>
        <w:spacing w:after="80" w:line="252" w:lineRule="auto"/>
      </w:pPr>
      <w:r>
        <w:rPr>
          <w:b w:val="0"/>
        </w:rPr>
      </w:r>
      <w:hyperlink r:id="rId94">
        <w:r>
          <w:rPr>
            <w:color w:val="175A93"/>
          </w:rPr>
          <w:t>Driver Expressions</w:t>
        </w:r>
      </w:hyperlink>
      <w:r>
        <w:t xml:space="preserve">  ·  </w:t>
      </w:r>
      <w:hyperlink r:id="rId95">
        <w:r>
          <w:rPr>
            <w:color w:val="175A93"/>
          </w:rPr>
          <w:t>Drivers Troubleshooting</w:t>
        </w:r>
      </w:hyperlink>
    </w:p>
    <w:p>
      <w:pPr>
        <w:keepNext/>
        <w:spacing w:before="100" w:after="40"/>
      </w:pPr>
      <w:r>
        <w:rPr>
          <w:b w:val="0"/>
          <w:sz w:val="21"/>
        </w:rPr>
      </w:r>
      <w:r>
        <w:rPr>
          <w:b/>
          <w:sz w:val="21"/>
        </w:rPr>
        <w:t xml:space="preserve">R48 Drivers Editor  </w:t>
      </w:r>
      <w:r>
        <w:rPr>
          <w:sz w:val="21"/>
        </w:rPr>
        <w:t>Driver输入为X、输出映射为Y的界面与取样语义。</w:t>
      </w:r>
    </w:p>
    <w:p>
      <w:pPr>
        <w:spacing w:after="80" w:line="252" w:lineRule="auto"/>
      </w:pPr>
      <w:r>
        <w:rPr>
          <w:b w:val="0"/>
        </w:rPr>
      </w:r>
      <w:hyperlink r:id="rId96">
        <w:r>
          <w:rPr>
            <w:color w:val="175A93"/>
          </w:rPr>
          <w:t>Drivers Editor</w:t>
        </w:r>
      </w:hyperlink>
    </w:p>
    <w:p>
      <w:pPr>
        <w:keepNext/>
        <w:spacing w:before="100" w:after="40"/>
      </w:pPr>
      <w:r>
        <w:rPr>
          <w:b w:val="0"/>
          <w:sz w:val="21"/>
        </w:rPr>
      </w:r>
      <w:r>
        <w:rPr>
          <w:b/>
          <w:sz w:val="21"/>
        </w:rPr>
        <w:t xml:space="preserve">R49 29种约束及公共界面  </w:t>
      </w:r>
      <w:r>
        <w:rPr>
          <w:sz w:val="21"/>
        </w:rPr>
        <w:t>固定5.2类型清单；stack、owner/target空间和influence。</w:t>
      </w:r>
    </w:p>
    <w:p>
      <w:pPr>
        <w:spacing w:after="80" w:line="252" w:lineRule="auto"/>
      </w:pPr>
      <w:r>
        <w:rPr>
          <w:b w:val="0"/>
        </w:rPr>
      </w:r>
      <w:hyperlink r:id="rId97">
        <w:r>
          <w:rPr>
            <w:color w:val="175A93"/>
          </w:rPr>
          <w:t>Constraint API</w:t>
        </w:r>
      </w:hyperlink>
      <w:r>
        <w:t xml:space="preserve">  ·  </w:t>
      </w:r>
      <w:hyperlink r:id="rId98">
        <w:r>
          <w:rPr>
            <w:color w:val="175A93"/>
          </w:rPr>
          <w:t>Constraints</w:t>
        </w:r>
      </w:hyperlink>
    </w:p>
    <w:p>
      <w:pPr>
        <w:keepNext/>
        <w:spacing w:before="100" w:after="40"/>
      </w:pPr>
      <w:r>
        <w:rPr>
          <w:b w:val="0"/>
          <w:sz w:val="21"/>
        </w:rPr>
      </w:r>
      <w:r>
        <w:rPr>
          <w:b/>
          <w:sz w:val="21"/>
        </w:rPr>
        <w:t xml:space="preserve">R50 IK与Spline IK  </w:t>
      </w:r>
      <w:r>
        <w:rPr>
          <w:sz w:val="21"/>
        </w:rPr>
        <w:t>标准IK选项、链求值以及SplineIK不继承曲线tilt等边界。</w:t>
      </w:r>
    </w:p>
    <w:p>
      <w:pPr>
        <w:spacing w:after="80" w:line="252" w:lineRule="auto"/>
      </w:pPr>
      <w:r>
        <w:rPr>
          <w:b w:val="0"/>
        </w:rPr>
      </w:r>
      <w:hyperlink r:id="rId99">
        <w:r>
          <w:rPr>
            <w:color w:val="175A93"/>
          </w:rPr>
          <w:t>Inverse Kinematics</w:t>
        </w:r>
      </w:hyperlink>
      <w:r>
        <w:t xml:space="preserve">  ·  </w:t>
      </w:r>
      <w:hyperlink r:id="rId100">
        <w:r>
          <w:rPr>
            <w:color w:val="175A93"/>
          </w:rPr>
          <w:t>Spline IK Constraint</w:t>
        </w:r>
      </w:hyperlink>
      <w:r>
        <w:t xml:space="preserve">  ·  </w:t>
      </w:r>
      <w:hyperlink r:id="rId101">
        <w:r>
          <w:rPr>
            <w:color w:val="175A93"/>
          </w:rPr>
          <w:t>Spline IK Pose</w:t>
        </w:r>
      </w:hyperlink>
    </w:p>
    <w:p>
      <w:pPr>
        <w:keepNext/>
        <w:spacing w:before="100" w:after="40"/>
      </w:pPr>
      <w:r>
        <w:rPr>
          <w:b w:val="0"/>
          <w:sz w:val="21"/>
        </w:rPr>
      </w:r>
      <w:r>
        <w:rPr>
          <w:b/>
          <w:sz w:val="21"/>
        </w:rPr>
        <w:t xml:space="preserve">R51 高级约束与几何属性  </w:t>
      </w:r>
      <w:r>
        <w:rPr>
          <w:sz w:val="21"/>
        </w:rPr>
        <w:t>固定源含Legacy Offset、完整B-Bone目标、Armature；API列出Geometry Attribute选项。</w:t>
      </w:r>
    </w:p>
    <w:p>
      <w:pPr>
        <w:spacing w:after="80" w:line="252" w:lineRule="auto"/>
      </w:pPr>
      <w:r>
        <w:rPr>
          <w:b w:val="0"/>
        </w:rPr>
      </w:r>
      <w:hyperlink r:id="rId102">
        <w:r>
          <w:rPr>
            <w:color w:val="175A93"/>
          </w:rPr>
          <w:t>constraint.cc</w:t>
        </w:r>
      </w:hyperlink>
      <w:r>
        <w:t xml:space="preserve">  ·  </w:t>
      </w:r>
      <w:hyperlink r:id="rId103">
        <w:r>
          <w:rPr>
            <w:color w:val="175A93"/>
          </w:rPr>
          <w:t>Geometry Attribute API</w:t>
        </w:r>
      </w:hyperlink>
    </w:p>
    <w:p>
      <w:pPr>
        <w:keepNext/>
        <w:spacing w:before="100" w:after="40"/>
      </w:pPr>
      <w:r>
        <w:rPr>
          <w:b w:val="0"/>
          <w:sz w:val="21"/>
        </w:rPr>
      </w:r>
      <w:r>
        <w:rPr>
          <w:b/>
          <w:sz w:val="21"/>
        </w:rPr>
        <w:t xml:space="preserve">R52 Markers与Motion Paths  </w:t>
      </w:r>
      <w:r>
        <w:rPr>
          <w:sz w:val="21"/>
        </w:rPr>
        <w:t>镜头/动作标记、对象和骨路径采样。</w:t>
      </w:r>
    </w:p>
    <w:p>
      <w:pPr>
        <w:spacing w:after="80" w:line="252" w:lineRule="auto"/>
      </w:pPr>
      <w:r>
        <w:rPr>
          <w:b w:val="0"/>
        </w:rPr>
      </w:r>
      <w:hyperlink r:id="rId104">
        <w:r>
          <w:rPr>
            <w:color w:val="175A93"/>
          </w:rPr>
          <w:t>Markers</w:t>
        </w:r>
      </w:hyperlink>
      <w:r>
        <w:t xml:space="preserve">  ·  </w:t>
      </w:r>
      <w:hyperlink r:id="rId105">
        <w:r>
          <w:rPr>
            <w:color w:val="175A93"/>
          </w:rPr>
          <w:t>Motion Paths</w:t>
        </w:r>
      </w:hyperlink>
    </w:p>
    <w:p>
      <w:pPr>
        <w:keepNext/>
        <w:spacing w:before="100" w:after="40"/>
      </w:pPr>
      <w:r>
        <w:rPr>
          <w:b w:val="0"/>
          <w:sz w:val="21"/>
        </w:rPr>
      </w:r>
      <w:r>
        <w:rPr>
          <w:b/>
          <w:sz w:val="21"/>
        </w:rPr>
        <w:t xml:space="preserve">R53 四元数及DQ固定数学  </w:t>
      </w:r>
      <w:r>
        <w:rPr>
          <w:sz w:val="21"/>
        </w:rPr>
        <w:t>math_rotation blob 508eb880c2721ce9110329eb7bd09c9a593c745b；幂无w正化；vector helper轴阈值1e−35。一般Action与NLA见R16。</w:t>
      </w:r>
    </w:p>
    <w:p>
      <w:pPr>
        <w:spacing w:after="80" w:line="252" w:lineRule="auto"/>
      </w:pPr>
      <w:r>
        <w:rPr>
          <w:b w:val="0"/>
        </w:rPr>
      </w:r>
      <w:hyperlink r:id="rId85">
        <w:r>
          <w:rPr>
            <w:color w:val="175A93"/>
          </w:rPr>
          <w:t>math_rotation_c.cc</w:t>
        </w:r>
      </w:hyperlink>
      <w:r>
        <w:t xml:space="preserve">  ·  </w:t>
      </w:r>
      <w:hyperlink r:id="rId106">
        <w:r>
          <w:rPr>
            <w:color w:val="175A93"/>
          </w:rPr>
          <w:t>math_vector_inline.cc</w:t>
        </w:r>
      </w:hyperlink>
    </w:p>
    <w:p>
      <w:pPr>
        <w:keepNext/>
        <w:spacing w:before="100" w:after="40"/>
      </w:pPr>
      <w:r>
        <w:rPr>
          <w:b w:val="0"/>
          <w:sz w:val="21"/>
        </w:rPr>
      </w:r>
      <w:r>
        <w:rPr>
          <w:b/>
          <w:sz w:val="21"/>
        </w:rPr>
        <w:t xml:space="preserve">R54 骨架依赖图  </w:t>
      </w:r>
      <w:r>
        <w:rPr>
          <w:sz w:val="21"/>
        </w:rPr>
        <w:t>固定源blob c1fd23cc976de0681bb6ba99336e0c414eed663d；BONE_DONE/SEGMENTS与handle/end-roll依赖。</w:t>
      </w:r>
    </w:p>
    <w:p>
      <w:pPr>
        <w:spacing w:after="80" w:line="252" w:lineRule="auto"/>
      </w:pPr>
      <w:r>
        <w:rPr>
          <w:b w:val="0"/>
        </w:rPr>
      </w:r>
      <w:hyperlink r:id="rId107">
        <w:r>
          <w:rPr>
            <w:color w:val="175A93"/>
          </w:rPr>
          <w:t>deg_builder_relations_rig.cc</w:t>
        </w:r>
      </w:hyperlink>
    </w:p>
    <w:p>
      <w:pPr>
        <w:keepNext/>
        <w:spacing w:before="100" w:after="40"/>
      </w:pPr>
      <w:r>
        <w:rPr>
          <w:b w:val="0"/>
          <w:sz w:val="21"/>
        </w:rPr>
      </w:r>
      <w:r>
        <w:rPr>
          <w:b/>
          <w:sz w:val="21"/>
        </w:rPr>
        <w:t xml:space="preserve">R55 Bendy Bones功能  </w:t>
      </w:r>
      <w:r>
        <w:rPr>
          <w:sz w:val="21"/>
        </w:rPr>
        <w:t>1—32 segments、14 Pose通道、handles与mapping，PoseBone公开API。</w:t>
      </w:r>
    </w:p>
    <w:p>
      <w:pPr>
        <w:spacing w:after="80" w:line="252" w:lineRule="auto"/>
      </w:pPr>
      <w:r>
        <w:rPr>
          <w:b w:val="0"/>
        </w:rPr>
      </w:r>
      <w:hyperlink r:id="rId108">
        <w:r>
          <w:rPr>
            <w:color w:val="175A93"/>
          </w:rPr>
          <w:t>Bendy Bones</w:t>
        </w:r>
      </w:hyperlink>
      <w:r>
        <w:t xml:space="preserve">  ·  </w:t>
      </w:r>
      <w:hyperlink r:id="rId109">
        <w:r>
          <w:rPr>
            <w:color w:val="175A93"/>
          </w:rPr>
          <w:t>EditBone API</w:t>
        </w:r>
      </w:hyperlink>
    </w:p>
    <w:p>
      <w:pPr>
        <w:keepNext/>
        <w:spacing w:before="100" w:after="40"/>
      </w:pPr>
      <w:r>
        <w:rPr>
          <w:b w:val="0"/>
          <w:sz w:val="21"/>
        </w:rPr>
      </w:r>
      <w:r>
        <w:rPr>
          <w:b/>
          <w:sz w:val="21"/>
        </w:rPr>
        <w:t xml:space="preserve">R56 B-Bone固定算法源码  </w:t>
      </w:r>
      <w:r>
        <w:rPr>
          <w:sz w:val="21"/>
        </w:rPr>
        <w:t>armature.cc blob dc26f2ece8f0fe3d7e0e39d70bf16b66060ba1da；rest/pose参数、32步弧长、N+1 joints及Curved映射，变形/约束见R40/R51。</w:t>
      </w:r>
    </w:p>
    <w:p>
      <w:pPr>
        <w:spacing w:after="80" w:line="252" w:lineRule="auto"/>
      </w:pPr>
      <w:r>
        <w:rPr>
          <w:b w:val="0"/>
        </w:rPr>
      </w:r>
      <w:hyperlink r:id="rId110">
        <w:r>
          <w:rPr>
            <w:color w:val="175A93"/>
          </w:rPr>
          <w:t>armature.cc</w:t>
        </w:r>
      </w:hyperlink>
    </w:p>
    <w:p>
      <w:pPr>
        <w:keepNext/>
        <w:spacing w:before="100" w:after="40"/>
      </w:pPr>
      <w:r>
        <w:rPr>
          <w:b w:val="0"/>
          <w:sz w:val="21"/>
        </w:rPr>
      </w:r>
      <w:r>
        <w:rPr>
          <w:b/>
          <w:sz w:val="21"/>
        </w:rPr>
        <w:t xml:space="preserve">R57 Curved mapping与圆弧系数  </w:t>
      </w:r>
      <w:r>
        <w:rPr>
          <w:sz w:val="21"/>
        </w:rPr>
        <w:t>官方设计说明交叉核对固定源码；cubic_tangent_factor_circle_v3位于math_geom.cc。</w:t>
      </w:r>
    </w:p>
    <w:p>
      <w:pPr>
        <w:spacing w:after="80" w:line="252" w:lineRule="auto"/>
      </w:pPr>
      <w:r>
        <w:rPr>
          <w:b w:val="0"/>
        </w:rPr>
      </w:r>
      <w:hyperlink r:id="rId111">
        <w:r>
          <w:rPr>
            <w:color w:val="175A93"/>
          </w:rPr>
          <w:t>B-Bone Mapping Design</w:t>
        </w:r>
      </w:hyperlink>
      <w:r>
        <w:t xml:space="preserve">  ·  </w:t>
      </w:r>
      <w:hyperlink r:id="rId112">
        <w:r>
          <w:rPr>
            <w:color w:val="175A93"/>
          </w:rPr>
          <w:t>math_geom.cc</w:t>
        </w:r>
      </w:hyperlink>
    </w:p>
    <w:p>
      <w:pPr>
        <w:keepNext/>
        <w:spacing w:before="100" w:after="40"/>
      </w:pPr>
      <w:r>
        <w:rPr>
          <w:b w:val="0"/>
          <w:sz w:val="21"/>
        </w:rPr>
      </w:r>
      <w:r>
        <w:rPr>
          <w:b/>
          <w:sz w:val="21"/>
        </w:rPr>
        <w:t xml:space="preserve">R58 自动权重研究  </w:t>
      </w:r>
      <w:r>
        <w:rPr>
          <w:sz w:val="21"/>
        </w:rPr>
        <w:t>Baran与Popović，Automatic Rigging and Animation of 3D Characters，2007；热扩散路线依据，不承诺逐值等同或自动成功所有mesh。</w:t>
      </w:r>
    </w:p>
    <w:p>
      <w:pPr>
        <w:spacing w:after="80" w:line="252" w:lineRule="auto"/>
      </w:pPr>
      <w:r>
        <w:rPr>
          <w:b w:val="0"/>
        </w:rPr>
      </w:r>
      <w:hyperlink r:id="rId113">
        <w:r>
          <w:rPr>
            <w:color w:val="175A93"/>
          </w:rPr>
          <w:t>MIT作者项目</w:t>
        </w:r>
      </w:hyperlink>
    </w:p>
    <w:p>
      <w:pPr>
        <w:keepNext/>
        <w:spacing w:before="100" w:after="40"/>
      </w:pPr>
      <w:r>
        <w:rPr>
          <w:b w:val="0"/>
          <w:sz w:val="21"/>
        </w:rPr>
      </w:r>
      <w:r>
        <w:rPr>
          <w:b/>
          <w:sz w:val="21"/>
        </w:rPr>
        <w:t xml:space="preserve">R59 标准IK求解研究与固定实现  </w:t>
      </w:r>
      <w:r>
        <w:rPr>
          <w:sz w:val="21"/>
        </w:rPr>
        <w:t>Buss与Kim的SDLS论文；Blender IK_QJacobian默认SDLS及SVD/DLS分支。迭代确定性和budget为Mini3D额外合同。</w:t>
      </w:r>
    </w:p>
    <w:p>
      <w:pPr>
        <w:spacing w:after="80" w:line="252" w:lineRule="auto"/>
      </w:pPr>
      <w:r>
        <w:rPr>
          <w:b w:val="0"/>
        </w:rPr>
      </w:r>
      <w:hyperlink r:id="rId114">
        <w:r>
          <w:rPr>
            <w:color w:val="175A93"/>
          </w:rPr>
          <w:t>UCSD作者论文页</w:t>
        </w:r>
      </w:hyperlink>
      <w:r>
        <w:t xml:space="preserve">  ·  </w:t>
      </w:r>
      <w:hyperlink r:id="rId115">
        <w:r>
          <w:rPr>
            <w:color w:val="175A93"/>
          </w:rPr>
          <w:t>IK_QJacobian.cpp</w:t>
        </w:r>
      </w:hyperlink>
    </w:p>
    <w:p>
      <w:bookmarkStart w:id="40" w:name="A23"/>
      <w:pPr>
        <w:pStyle w:val="Heading1"/>
        <w:pageBreakBefore w:val="0"/>
      </w:pPr>
      <w:r>
        <w:rPr>
          <w:color w:val="000000"/>
        </w:rPr>
        <w:t>A23 本次补齐范围与交付合同</w:t>
      </w:r>
      <w:bookmarkEnd w:id="40"/>
    </w:p>
    <w:p>
      <w:pPr>
        <w:spacing w:after="160"/>
      </w:pPr>
      <w:r>
        <w:rPr>
          <w:sz w:val="20"/>
        </w:rPr>
        <w:t>联合现行规则：本章完整承诺及 Native/Bridge 定义继续有效。渲染 R80 的范围外或后续条目不能删除本卷已承诺工作；消费者及后端可计分条件见 J04、J07。</w:t>
      </w:r>
    </w:p>
    <w:p>
      <w:r>
        <w:t>本次 v2.3 将上一版明确留下的十四个登记缺口全部转为有实施路径、前置依赖、阶段出口和验收证据的建设任务。Grease Pencil 二维创作、物理模拟、视频剪辑与原生 blend 互通也进入扩展建设计划，不再以“范围外”代替研究和开发安排。本文件是实施方案修订，没有修改 Mini3D 产品代码；全部新增实现证据仍为 Pending。</w:t>
      </w:r>
    </w:p>
    <w:p>
      <w:pPr>
        <w:pStyle w:val="Heading2"/>
      </w:pPr>
      <w:r>
        <w:rPr>
          <w:color w:val="000000"/>
        </w:rPr>
        <w:t>原登记与新增生态分开统计</w:t>
      </w:r>
    </w:p>
    <w:p>
      <w:r>
        <w:t>保留 KEY、CUR、ACT、RIG、POS、SKN、DEF、DRV、CON、AUX 的既有 149 个候选功能族及 ID。原来计划 135 族、留下 14 族缺口；现在这 149 族全部进入计划，149/149 只表示旧表的计划承诺，不表示实现率，也不证明已经穷尽 Blender 动画能力。完整来源叶子映射完成前，不冻结实际总分母，不给扩展体系的全局百分比。</w:t>
      </w:r>
    </w:p>
    <w:p>
      <w:r>
        <w:t>新增生态登记使用 EXT 前缀，先登记工作包而非计分点。Grease Pencil、物理、VSE、blend 互通的目录叶子、对象类型、运算选项和作者操作需要独立盘点，不能用四个大系统仅加四分来稀释难度。原 149 族中已经计入的音频、材质、约束等，在 EXT 中只记依赖，不重复加分。</w:t>
      </w:r>
    </w:p>
    <w:p>
      <w:r>
        <w:t>执行状态统一为 Planned、InProgress、Partial、Verified、Blocked。本文全体新增项为 Planned，证据 Pending。Blocked 必须写明未满足的依赖、责任角色、可选方案与下一次技术决策出口；不能改回没有出口的无限期 Deferred。已建设一个原型或能播放外部烘焙结果，只能证明对应阶段，不能签收完整原生创作能力。</w:t>
      </w:r>
    </w:p>
    <w:p>
      <w:pPr>
        <w:pStyle w:val="Heading2"/>
      </w:pPr>
      <w:r>
        <w:rPr>
          <w:color w:val="000000"/>
        </w:rPr>
        <w:t>十四项增补清单</w:t>
      </w:r>
    </w:p>
    <w:tbl>
      <w:tblPr>
        <w:tblW w:type="auto" w:w="0"/>
        <w:jc w:val="center"/>
        <w:tblLayout w:type="fixed"/>
        <w:tblLook w:firstColumn="1" w:firstRow="1" w:lastColumn="0" w:lastRow="0" w:noHBand="0" w:noVBand="1" w:val="04A0"/>
      </w:tblPr>
      <w:tblGrid>
        <w:gridCol w:w="1008"/>
        <w:gridCol w:w="1944"/>
        <w:gridCol w:w="5256"/>
        <w:gridCol w:w="1872"/>
      </w:tblGrid>
      <w:tr>
        <w:trPr>
          <w:cantSplit/>
          <w:tblHeader w:val="true"/>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原 ID</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原缺口</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建设包及必要依赖</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签收落点</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KEY13</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声画同步与擦洗</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E01 音频引擎、媒体索引、统一有理时间</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第 A24 章 A1</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CUR21</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Sound to Samples</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E01 PCM 解码、频带及包络、原子写曲线</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第 A24 章 A2</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ACT16</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Speaker NLA 声音事件</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E01 事件时间及空间音频</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第 A24 章 A3</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POS11</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iTaSC</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E02 状态式与无状态式双合同</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第 A25 章 D1</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SKN12</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Armature Multi Modifier</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E02 分组共同输入、权重混合</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第 A25 章 D2</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DEF12</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Curve 与 Surface Shape Keys</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E02 完整控制点模型及变形消费</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第 A25 章 D3</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DRV11</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Python 与 Namespace</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E03 信任、声明依赖、受限适配及兼容桥</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第 A26 章 P1</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CON01</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Camera Solver</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E04 Movie Clip、轨迹与镜头标定</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第 A26 章 T1</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CON02</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Object Solver</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E04 运动物体重建及相机参考</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第 A26 章 T2</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CON03</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Follow Track</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E04 跟踪坐标、投影及深度策略</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第 A26 章 T3</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CON14</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Transform Cache</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E04 缓存适配、采样与空间转换</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第 A26 章 T4</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AUX04</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全部灯型的动画参数</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E05 原生灯模型与有效渲染消费者</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第 A27 章 R1</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AUX05</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材质与 Shader 输入动画</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E05 节点图、稳定 socket 与渲染接口</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第 A27 章 R2</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AUX11</w:t>
            </w:r>
          </w:p>
        </w:tc>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World 动画</w:t>
            </w:r>
          </w:p>
        </w:tc>
        <w:tc>
          <w:tcPr>
            <w:tcW w:type="dxa" w:w="52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E05 环境与背景、节点及缓存</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第 A27 章 R3</w:t>
            </w:r>
          </w:p>
        </w:tc>
      </w:tr>
    </w:tbl>
    <w:p>
      <w:pPr>
        <w:spacing w:after="0" w:before="0"/>
      </w:pPr>
    </w:p>
    <w:p>
      <w:pPr>
        <w:pStyle w:val="Heading2"/>
      </w:pPr>
      <w:r>
        <w:rPr>
          <w:color w:val="000000"/>
        </w:rPr>
        <w:t>原生建设与兼容桥的定义</w:t>
      </w:r>
    </w:p>
    <w:p>
      <w:r>
        <w:t>Native 表示不依赖 Blender 运行即可在 Mini3D 创建、编辑、求值、保存和输出的功能。Bridge 表示借助固定版本 Blender 或其他明确外部引擎读取、求值、烘焙或写回；必须显示所需安装、许可证、版本和可用状态。Baked 表示只保存结果缓存，失去的可编辑结构逐项报告。PreservedOpaque 表示保留原始数据但 Mini3D 不解释、不执行，不得计作支持。</w:t>
      </w:r>
    </w:p>
    <w:p>
      <w:r>
        <w:t>Native与Bridge验收列分开；既有功能族的任何必选子项若仍为Bridge-only，原生评分保持Partial，直至原生等价能力完成或正式批准变更范围。149/149只数已接下的建设任务，不承诺149族已原生实现。完整建设计划同时包含原生主线与桥接里程碑。桥接先打通用户的作品流，随后按登记项实现原生数据与算法；它不能直接替代同名 Native 计分。对无法承诺任意第三方脚本与任意未来 blend 文件的地方，仍必须建设有明确边界的运行、保真保留和损失诊断，不能写成无限通用兼容。</w:t>
      </w:r>
    </w:p>
    <w:p>
      <w:pPr>
        <w:pStyle w:val="Heading2"/>
      </w:pPr>
      <w:r>
        <w:rPr>
          <w:color w:val="000000"/>
        </w:rPr>
        <w:t>对原有可靠性合同的补充</w:t>
      </w:r>
    </w:p>
    <w:p>
      <w:r>
        <w:t>第 A04—A13 章的稳定 ID、作者值、事务、完整场景身份、取消与输出快照继续有效。新增媒体、模拟和 Python 引入有状态计算后，只有新增有状态节点的任意时间求值需要“从版本化初态或匹配检查点重放得到指定时间”；既有无状态曲线、Action及操作节点仍保留给定时间直接求值、与访问历史无关的合同，并非每个算法都可以直接只输入一帧。新结果只能整包发布，旧结果不得混入新的声音、几何或材质身份。</w:t>
      </w:r>
    </w:p>
    <w:p>
      <w:bookmarkStart w:id="41" w:name="A24"/>
      <w:pPr>
        <w:pStyle w:val="Heading1"/>
        <w:pageBreakBefore w:val="0"/>
      </w:pPr>
      <w:r>
        <w:rPr>
          <w:color w:val="000000"/>
        </w:rPr>
        <w:t>A24 音频引擎与音频驱动曲线</w:t>
      </w:r>
      <w:bookmarkEnd w:id="41"/>
    </w:p>
    <w:p>
      <w:pPr>
        <w:pStyle w:val="Heading2"/>
      </w:pPr>
      <w:r>
        <w:rPr>
          <w:color w:val="000000"/>
        </w:rPr>
        <w:t>E01 数据与时钟</w:t>
      </w:r>
    </w:p>
    <w:p>
      <w:r>
        <w:t>新增 AudioAsset、DecodedAudio、AudioEvent、Speaker、AudioMixGraph 与 MediaTimeMap。资产保存来源 URI、内容哈希、容器与编解码器、采样率、通道布局、有效样本范围及授权读取位置；解码索引与波形是可丢弃缓存。FrameTime、媒体秒、样本序号分开建类型，有理帧率通过明确舍入规则映射样本；不能用累计 float 帧增量推进音频。</w:t>
      </w:r>
    </w:p>
    <w:p>
      <w:r>
        <w:t>先用 Qt Multimedia 6.8 对目标 Windows 设备做最小能力探针；同时评估可复现解码库与平台输出后端。只使用6.8确实提供的接口，不能借用6.10/6.11新增音频API而暗中抬高Qt基线。选择依据是可查询的播放位置、设备延迟、seek 精度、编解码许可和离线一致性，不因 Qt 已安装就假定解码与时钟精度已满足要求。音频回调只读取无锁或有界队列，不能执行文件解码、场景锁、GUI 或分配大块内存。</w:t>
      </w:r>
    </w:p>
    <w:p>
      <w:r>
        <w:t>Audio Sync 模式以校准后的音频呈现位置为时钟，画面追随并允许丢预览帧；Every Frame 仍保证逐画面呈现，此时音频须暂停、离线重采样或明确切换策略，不能同时声称低于实时的画面与实时声音天然同步。设备拔插、重开、休眠、变速和循环触发时钟 generation；缓存中的旧回调不得推进新会话。</w:t>
      </w:r>
    </w:p>
    <w:p>
      <w:r>
        <w:t>拖拽擦洗是独立有界预听窗口，去抖、取消和交叉淡化避免爆音。反向与变速播放必须有明确重采样或时间拉伸模式；“保持音高”与“改变音高”分开实现和测试，不静默混用。离线混音按 Job 的有理时间、固定重采样器版本和资产字节生成 PCM，不依赖扬声器实际播放速度。</w:t>
      </w:r>
    </w:p>
    <w:p>
      <w:pPr>
        <w:pStyle w:val="Heading2"/>
      </w:pPr>
      <w:r>
        <w:rPr>
          <w:color w:val="000000"/>
        </w:rPr>
        <w:t>E01 音频到曲线</w:t>
      </w:r>
    </w:p>
    <w:p>
      <w:r>
        <w:t>Sound to Samples 先解码到冻结 PCM，按选定声道或明确 downmix 规则计算频带滤波和包络；完整参数包括最低与最高频率、attack、release、threshold、accumulate、additive、square 与 square threshold。各参数单位、边界和滤波算法由固定 Blender 版本的测试输入确定，不能把单一 FFT 振幅曲线称作同一算子。[AR61]</w:t>
      </w:r>
    </w:p>
    <w:p>
      <w:r>
        <w:t>采样起点、输出范围、帧率和目标分量由用户选择；输出先进入私有曲线缓冲，经预算及碰撞检查后一次提交。默认保留声音资产与分析设置作为 provenance。Samples to Keys 是显式后续命令，既有样本不因打开 Graph Editor 就自动转键。滤波器有状态，但同一输入必须从固定初态或匹配分析检查点重算，不依赖上次拖动顺序。</w:t>
      </w:r>
    </w:p>
    <w:p>
      <w:pPr>
        <w:pStyle w:val="Heading2"/>
      </w:pPr>
      <w:r>
        <w:rPr>
          <w:color w:val="000000"/>
        </w:rPr>
        <w:t>E01 NLA Speaker 事件</w:t>
      </w:r>
    </w:p>
    <w:p>
      <w:r>
        <w:t>固定 Blender 的 Speaker 声音条带以起点触发声音，播放长度由声音文件决定，不能沿用普通 Action 条带终点裁剪的语义。建立 SpeakerEventStrip，单独标注 event start 与 asset duration；NLA 界面可以显示实际可听范围，但不能把拖短普通条带长度隐式当作音频 trim。确需裁剪时使用明确的音频编辑属性或第 A30 章 VSE SoundStrip，两种语义分别登记。[AR62]</w:t>
      </w:r>
    </w:p>
    <w:p>
      <w:r>
        <w:t>Speaker 还需要位置、朝向、增益、音高、距离衰减、方向性、mute 和声道布局的有效消费者。后端不支持的参数必须显示能力限制；实时空间化与离线混音采用同一模型或公开误差档。随机 seek 先确定此时应仍在播放的事件集合及样本偏移，不能只等下一次“跨过起点”才发声。</w:t>
      </w:r>
    </w:p>
    <w:p>
      <w:pPr>
        <w:pStyle w:val="Heading2"/>
      </w:pPr>
      <w:r>
        <w:rPr>
          <w:color w:val="000000"/>
        </w:rPr>
        <w:t>音频签收与性能</w:t>
      </w:r>
    </w:p>
    <w:tbl>
      <w:tblPr>
        <w:tblW w:type="auto" w:w="0"/>
        <w:jc w:val="center"/>
        <w:tblLayout w:type="fixed"/>
        <w:tblLook w:firstColumn="1" w:firstRow="1" w:lastColumn="0" w:lastRow="0" w:noHBand="0" w:noVBand="1" w:val="04A0"/>
      </w:tblPr>
      <w:tblGrid>
        <w:gridCol w:w="1512"/>
        <w:gridCol w:w="4176"/>
        <w:gridCol w:w="4392"/>
      </w:tblGrid>
      <w:tr>
        <w:trPr>
          <w:cantSplit/>
          <w:tblHeader w:val="true"/>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测试</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固定夹具与动作</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必须成立的结果</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A1</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44.1/48 kHz，24/25/30 与 24000/1001 fps，10分钟脉冲与画面闪烁</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逻辑样本映射无累计漂移；实机呈现 A/V 偏差 P95≤20 ms、绝对值≤40 ms 为候选门，硬件校准与失败轮次公开</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A1b</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循环、正反向 seek、设备拔插、休眠与 underrun</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明确重同步与诊断，无旧 generation 误播，无无穷补帧</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A2</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正弦扫频、脉冲、静音、左右声道不同信号及阈值两侧</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全参数差分；采样长度与时间精确；取消零曲线变更；同源重跑结果可复现</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A3</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Speaker 条带短于音频、重叠事件、静音、随机跳入事件中段</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触发与音频时长符合固定语义，实时与离线样本区间一致</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A4</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32个音源，8个空间 Speaker，1080p角色播放，30分钟</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分别报告回调 deadline miss、underrun、混音 P95/P99、内存；一例 underrun 不得隐藏在平均数中</w:t>
            </w:r>
          </w:p>
        </w:tc>
      </w:tr>
    </w:tbl>
    <w:p>
      <w:pPr>
        <w:spacing w:after="0" w:before="0"/>
      </w:pPr>
    </w:p>
    <w:p>
      <w:r>
        <w:t>这里的毫秒门是待 P0 音频探针校准的工程目标，不是已测结果。回环或硬件呈现测量与软件队列时间分别报告；无法测量硬件端时不得声称已证明用户听到的同步。</w:t>
      </w:r>
    </w:p>
    <w:p>
      <w:bookmarkStart w:id="42" w:name="A25"/>
      <w:pPr>
        <w:pStyle w:val="Heading1"/>
        <w:pageBreakBefore w:val="0"/>
      </w:pPr>
      <w:r>
        <w:rPr>
          <w:color w:val="000000"/>
        </w:rPr>
        <w:t>A25 高级解算与非网格变形</w:t>
      </w:r>
      <w:bookmarkEnd w:id="42"/>
    </w:p>
    <w:p>
      <w:pPr>
        <w:spacing w:after="160"/>
      </w:pPr>
      <w:r>
        <w:rPr>
          <w:sz w:val="20"/>
        </w:rPr>
        <w:t>联合现行规则：iTaSC Simulation 等状态样本必须来自独立重放会话或验证缓存，不能复用 live 或未来时刻状态；完整历史/初态/profile 纳入 Frozen Bundle，见 J05。</w:t>
      </w:r>
    </w:p>
    <w:p>
      <w:pPr>
        <w:pStyle w:val="Heading2"/>
      </w:pPr>
      <w:r>
        <w:rPr>
          <w:color w:val="000000"/>
        </w:rPr>
        <w:t>E02 iTaSC 双运行模式</w:t>
      </w:r>
    </w:p>
    <w:p>
      <w:r>
        <w:t>先复核固定 5.2.2 的 iTaSC 选项与源算法，建立多约束任务、自由度、距离任务、关节旋转任务、锁定、限制、权重、DLS/SDLS、precision、iterations 和重迭代设置的数据模型。它不是给现有标准 IK 添加一个同名按钮；约束集合、Jacobian 和求解停止规则均要独立金标。[AR60]</w:t>
      </w:r>
    </w:p>
    <w:p>
      <w:r>
        <w:t>Animation 模式从当前 F-Curve/FK 姿态开始迭代，按固定任务顺序、矩阵算法和容差生成无状态输出。Simulation 模式处理目标速度及时间步，保存状态、初态、子步与检查点。第一次求值、Never/Initial/Always 重迭代、跳帧、向后 seek 与目标变化分别定义；读取旧帧必须重放或使用同源缓存，不能复用后一个时间的速度状态。</w:t>
      </w:r>
    </w:p>
    <w:p>
      <w:r>
        <w:t>SimulationCacheKey 包含文档及 rig 定义、求解器版本、初态、驱动目标历史、时间步、子步、约束参数、资源哈希和随机种子。修改更早时间的驱动输入会使依赖时间区间缓存失效。取消可以保留已验证的私有检查点，但不能发布不完整骨岛；离线 Job 必须冻结完整输入历史与初态。实时模式与重放模式如果数值档不同，输出应明确标记。</w:t>
      </w:r>
    </w:p>
    <w:p>
      <w:r>
        <w:t>实现顺序为任务建模与只读探针、Animation 求解、Simulation 重放与缓存、原生编辑面板和高级选项、跨功能整合。稠密工作预算在既有 d/m/SVD 限额之外计入子步、积分、回放长度与检查点字节，不能把上一版无状态 IK 的每帧预算直接套用。</w:t>
      </w:r>
    </w:p>
    <w:p>
      <w:pPr>
        <w:pStyle w:val="Heading2"/>
      </w:pPr>
      <w:r>
        <w:rPr>
          <w:color w:val="000000"/>
        </w:rPr>
        <w:t>E02 Armature Multi Modifier</w:t>
      </w:r>
    </w:p>
    <w:p>
      <w:r>
        <w:t>Modifier 栈增加显式的 multi 组和 shared input 标识。按固定 Blender 规则识别连续参与的 Armature modifiers，保留该组所需共同未变形输入，各自求变形结果，再按 vertex-group mask、invert 与组合规则混合。普通串行蒙皮仍使用前一 modifier 输出；这两条路径不得共用“逐个修改同一顶点数组”的错误实现。[AR63]</w:t>
      </w:r>
    </w:p>
    <w:p>
      <w:r>
        <w:t>共享输入是组内语义，不是永远回到最初 source mesh。组前的 Shape Key、Lattice、其他几何变形，以及组间普通 modifier，必须进入阶段身份。分组断点、缺失骨架、零影响、envelope、B-Bone、Preserve Volume 与多个权重组逐项核对源码；不得靠两个全权重结果求均值作为近似替代。</w:t>
      </w:r>
    </w:p>
    <w:p>
      <w:r>
        <w:t>作者界面支持明确开关、目标 rig、mask 与重排，显示组边界和无效组合。缓存包含每个目标的完整姿态、所有 masks 与共同输入版本；CPU/GPU、法线 transport、bounds 和拾取使用同一组合阶段。非有限结果、取消或预算不足保持原 mesh 与历史。</w:t>
      </w:r>
    </w:p>
    <w:p>
      <w:pPr>
        <w:pStyle w:val="Heading2"/>
      </w:pPr>
      <w:r>
        <w:rPr>
          <w:color w:val="000000"/>
        </w:rPr>
        <w:t>E02 Curve 与 Surface Shape Keys</w:t>
      </w:r>
    </w:p>
    <w:p>
      <w:r>
        <w:t>不再把 Mesh 与 Lattice 的实现当成全对象覆盖。新增带稳定 SplineID/ControlPointID 的 Poly、Bezier、NURBS Curve 及 NURBS Surface 控制网；保存闭合、阶数、U/V 维度、权重与可变字段的固定版本语义。Bezier 控制点、左右 handle 与 handle 类型，NURBS 控制点权重等是否属于形态载荷，须逐字段对照固定源，不以视觉采样点猜测。[AR64]</w:t>
      </w:r>
    </w:p>
    <w:p>
      <w:r>
        <w:t>Relative/Absolute、Evaluation Time、reference key、mute、pin、from mix、重排、镜像、转移、重定时与 basis 更新形成原生闭环。控制点拓扑和 shape-key 拓扑必须共同验证；改变点数、样条顺序、U/V 结构时执行明确重建对应或阻止候选，不能以数组长度相同就默认点身份一致。</w:t>
      </w:r>
    </w:p>
    <w:p>
      <w:r>
        <w:t>顺序为控制点作者值 → Shape Key 混合 → 曲线或曲面求值 → 细分与 bevel/extrude 等消费 → 后续几何变形。路径、约束及渲染读取它们声明的同一阶段；形态变化后的长度表、曲率、法线、BVH 和 bounds 一并失效。Surface 需完成真实曲面细分与显示，不可仅保存控制网即记分。</w:t>
      </w:r>
    </w:p>
    <w:p>
      <w:pPr>
        <w:pStyle w:val="Heading2"/>
      </w:pPr>
      <w:r>
        <w:rPr>
          <w:color w:val="000000"/>
        </w:rPr>
        <w:t>变形签收</w:t>
      </w:r>
    </w:p>
    <w:tbl>
      <w:tblPr>
        <w:tblW w:type="auto" w:w="0"/>
        <w:jc w:val="center"/>
        <w:tblLayout w:type="fixed"/>
        <w:tblLook w:firstColumn="1" w:firstRow="1" w:lastColumn="0" w:lastRow="0" w:noHBand="0" w:noVBand="1" w:val="04A0"/>
      </w:tblPr>
      <w:tblGrid>
        <w:gridCol w:w="1512"/>
        <w:gridCol w:w="4176"/>
        <w:gridCol w:w="4392"/>
      </w:tblGrid>
      <w:tr>
        <w:trPr>
          <w:cantSplit/>
          <w:tblHeader w:val="true"/>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测试</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夹具</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硬门</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D1</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多个位置/方向/距离/关节任务，奇异与不可达姿态，两种模式</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Animation 任意 seek 同值；Simulation 顺播、冷重放和检查点重放符合冻结容差；不同路径不借隐藏 seed</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D2</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2至4个 Armature，组前形态、组间断点、mask 0/1/渐变和 invert</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与固定参考逐顶点及法线比较；证明不是串行累乘；保存重排与撤销保留组语义</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D3</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Poly/Bezier/NURBS 曲线和多片 Surface，relative/absolute</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控制点、曲面结果、路径与最终画面同源；非法拓扑整笔拒绝；原生 UI/API 全流程</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D4</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每 rig 96自由度，多任务与高子步；10万控制点形态与多 rig 变形</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记录冷重放时延、缓存峰值、实际矩阵/顶点访问；超限可取消且不隐式降低质量</w:t>
            </w:r>
          </w:p>
        </w:tc>
      </w:tr>
    </w:tbl>
    <w:p>
      <w:pPr>
        <w:spacing w:after="0" w:before="0"/>
      </w:pPr>
    </w:p>
    <w:p>
      <w:bookmarkStart w:id="43" w:name="A26"/>
      <w:pPr>
        <w:pStyle w:val="Heading1"/>
        <w:pageBreakBefore w:val="0"/>
      </w:pPr>
      <w:r>
        <w:rPr>
          <w:color w:val="000000"/>
        </w:rPr>
        <w:t>A26 Python 驱动与跟踪缓存约束</w:t>
      </w:r>
      <w:bookmarkEnd w:id="43"/>
    </w:p>
    <w:p>
      <w:pPr>
        <w:pStyle w:val="Heading2"/>
      </w:pPr>
      <w:r>
        <w:rPr>
          <w:color w:val="000000"/>
        </w:rPr>
        <w:t>E03 分层执行与信任</w:t>
      </w:r>
    </w:p>
    <w:p>
      <w:r>
        <w:t>Simple Expressions 保留无 Python 的快速原生路径。扩展 Python 路径由明确的 ScriptAsset、RuntimeProfile、NamespaceModule、DependencyManifest、ScriptTrust 与输出类型组成。脚本在导入、预览、缩略图、保存重载和后台扫描时默认不执行；用户明确选择运行后，授权须绑定内容哈希及来源。脚本、模块或访问范围改变会失效，不能沿用旧的“已信任”标签。[AR65]</w:t>
      </w:r>
    </w:p>
    <w:p>
      <w:r>
        <w:t>任意 Python 无法仅靠删 builtins 或放到另一个进程就证明安全。工作进程隔离、超时和强制终止只解决部分稳定性；文件、网络、子进程和系统访问需要真正的 OS 沙箱或由用户明确接受的可信脚本环境。安全路径和兼容路径分开显示；没有可信执行环境时保留表达式及 namespace 定义并报 ScriptExecutionBlocked，不执行后再询问。</w:t>
      </w:r>
    </w:p>
    <w:p>
      <w:r>
        <w:t>原生受控 profile 提供只读快照代理、声明变量、frame 和允许的数学模块，禁止修改 live Scene。self 读取与自定义函数必须声明所读属性或经审计追踪生成依赖；动态反射无法静态确定时，采用保守依赖并在存在潜在环时拒绝，不能把整个 Python 执行塞进图尾部掩盖循环。</w:t>
      </w:r>
    </w:p>
    <w:p>
      <w:r>
        <w:t>Blender 的 bpy、第三方 addon、注册回调与完整 namespace 不能在 Mini3D 中自动拥有同义对象模型。建设版本化兼容适配 API，并提供固定 Blender Bridge 执行及 Bake 路径；每个脚本记录 Native、Bridge、Blocked 或 Baked，真实 bpy 依赖不能冒充 Native。模块版本、解释器、代码哈希和声明输入进入求值及缓存身份。</w:t>
      </w:r>
    </w:p>
    <w:p>
      <w:r>
        <w:t>可计入原生动画图的表达式必须对冻结输入可重复，并且只输出声明属性；副作用脚本归独立显式脚本作业，不能在每帧动画回调中偷偷发网络请求或改文件。时间、随机、环境依赖须冻结或标作不可重放；其输出需先 Bake 才能进入可恢复离线 Job。超时、崩溃、非法输出或取消都不发布部分属性。</w:t>
      </w:r>
    </w:p>
    <w:p>
      <w:pPr>
        <w:pStyle w:val="Heading2"/>
      </w:pPr>
      <w:r>
        <w:rPr>
          <w:color w:val="000000"/>
        </w:rPr>
        <w:t>E04 Movie Clip 与求解前置系统</w:t>
      </w:r>
    </w:p>
    <w:p>
      <w:r>
        <w:t>新增 MovieClipAsset、MediaFrameIndex、Track/Marker、TrackingObject、CameraCalibration、Reconstruction 与 SolveJob。先完成可靠帧解码、变帧率与场景时间映射、proxy、镜头畸变参数、2D 点轨迹的原生编辑及手工修正；随后建设特征跟踪、相机和物体求解、重投影误差与坏帧诊断。导入轨迹可作为早期里程碑，但不替代原生跟踪和修正能力。</w:t>
      </w:r>
    </w:p>
    <w:p>
      <w:r>
        <w:t>Camera Solver 读取求解镜头、重建坐标和 clip time，区分单位、原点、轴向、缩放及镜头标定；Object Solver 读取指定 tracking object，并按固定语义处理相机关系、inverse 与对象空间。Follow Track逐项实现Active Clip或显式clip、tracking object与track、相机及其fallback、2D/3D、Undistort、Stretch/Fit/Crop、Depth Object、Influence和Constraint-to-FCurve；可用选项以固定版本实测为准。引用丢失、无解帧和畸变失配必须报告，不回退为上一帧成功变换。[AR66]</w:t>
      </w:r>
    </w:p>
    <w:p>
      <w:r>
        <w:t>解算是离线可取消工作，生成不可变 ReconstructionAsset；约束每帧只读取验证后的样本。求解算法先用已有开源库做许可证和能力评估，再决定独立实现或合法依赖；不能把 Mini3D 拟议算法当成已经与 Blender libmv 数值等同。准入包括轨迹数、帧数、特征内存、bundle adjustment 工作量及解算超时。</w:t>
      </w:r>
    </w:p>
    <w:p>
      <w:pPr>
        <w:pStyle w:val="Heading2"/>
      </w:pPr>
      <w:r>
        <w:rPr>
          <w:color w:val="000000"/>
        </w:rPr>
        <w:t>E04 Transform Cache</w:t>
      </w:r>
    </w:p>
    <w:p>
      <w:r>
        <w:t>Transform Cache 先完成缓存文件资源、对象路径、采样时间、速度/插值规则、单位轴向和完整 affine 矩阵读取；Alembic与USD均纳入计划，并按固定版本核对实际入口及选项差异，分别建设adapter与损失表。显式覆盖sequence、override frame、frame offset、object path、manual scale、influence及适用的velocity选项；变换缓存与Mesh Sequence Cache的几何序列不可混算。完整affine插值须固定参考策略及退化规则，不能直接逐元素矩阵lerp后冒称等价。[AR67]</w:t>
      </w:r>
    </w:p>
    <w:p>
      <w:r>
        <w:t>缓存地址必须稳定映射对象身份，支持 missing sample、拓扑或层级变化、外部文件变化与只读重载诊断。负 scale、shear 与父变换不能被强制拆为正 TRS；需要作者可编辑结果时走显式 Bake。远程 URL 或越根路径不在播放时自动下载；离线 Job 复制获准资产并固定 hash，不引用随时变化的外部文件。</w:t>
      </w:r>
    </w:p>
    <w:p>
      <w:pPr>
        <w:pStyle w:val="Heading2"/>
      </w:pPr>
      <w:r>
        <w:rPr>
          <w:color w:val="000000"/>
        </w:rPr>
        <w:t>驱动与跟踪签收</w:t>
      </w:r>
    </w:p>
    <w:tbl>
      <w:tblPr>
        <w:tblW w:type="auto" w:w="0"/>
        <w:jc w:val="center"/>
        <w:tblLayout w:type="fixed"/>
        <w:tblLook w:firstColumn="1" w:firstRow="1" w:lastColumn="0" w:lastRow="0" w:noHBand="0" w:noVBand="1" w:val="04A0"/>
      </w:tblPr>
      <w:tblGrid>
        <w:gridCol w:w="1512"/>
        <w:gridCol w:w="4176"/>
        <w:gridCol w:w="4392"/>
      </w:tblGrid>
      <w:tr>
        <w:trPr>
          <w:cantSplit/>
          <w:tblHeader w:val="true"/>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测试</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验收作品或反例</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结果要求</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P1</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自定义函数、namespace 重载、self动态访问、循环、超时及恶意文件访问</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未信任零执行；变更使授权失效；环诊断可定位；隔离失败不能声称沙箱安全</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P2</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同帧多次、乱序 seek、进程重启、缺模块与输出 NaN</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原生可重放 profile 可复现；外部依赖完整报告；无部分发布</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T1</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已知相机参数的合成棋盘、真实带畸变手持镜头</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重投影误差、尺度/轴向和相机轨迹分别验；参考数据与 Mini3D 数据完整保存</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T2</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运动相机中的独立刚体跟踪</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物体及相机 reference 分离，inverse与父子关系正确</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T3</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2D/3D轨迹切换、空帧、投影边缘、clip偏移</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Follow Track 全合法选项和缺帧策略明确，UI/API一致</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T4</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负scale/shear层级，稀疏非整数采样，资产替换和缺文件</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矩阵、时间插值和缓存失效符合冻结 adapter；外部文件变化不污染已冻结 Job</w:t>
            </w:r>
          </w:p>
        </w:tc>
      </w:tr>
    </w:tbl>
    <w:p>
      <w:pPr>
        <w:spacing w:after="0" w:before="0"/>
      </w:pPr>
    </w:p>
    <w:p>
      <w:bookmarkStart w:id="44" w:name="A27"/>
      <w:pPr>
        <w:pStyle w:val="Heading1"/>
        <w:pageBreakBefore w:val="0"/>
      </w:pPr>
      <w:r>
        <w:rPr>
          <w:color w:val="000000"/>
        </w:rPr>
        <w:t>A27 灯光材质与 World 的真实动画消费</w:t>
      </w:r>
      <w:bookmarkEnd w:id="44"/>
    </w:p>
    <w:p>
      <w:pPr>
        <w:spacing w:after="160"/>
      </w:pPr>
      <w:r>
        <w:rPr>
          <w:sz w:val="20"/>
        </w:rPr>
        <w:t>联合现行规则：实际消费者直接归第三卷，E05 与渲染叶子一票实现、分别验收。REN-F48 及 GP/volume/hair/VSE 等跨域责任见 J07，Native 认定见 J04。</w:t>
      </w:r>
    </w:p>
    <w:p>
      <w:pPr>
        <w:pStyle w:val="Heading2"/>
      </w:pPr>
      <w:r>
        <w:rPr>
          <w:color w:val="000000"/>
        </w:rPr>
        <w:t>E05 与渲染建设共同排期</w:t>
      </w:r>
    </w:p>
    <w:p>
      <w:r>
        <w:t>这三族从“局部支持”提升为完整建设，但 PropertyRegistry 只能描述参数，不能自动实现照明与着色。动画计划负责稳定属性地址、录键/Driver/NLA、有效状态、缓存失效与输出一致性；本合并方案渲染卷负责实际灯模型、节点、环境光、材质和渲染能力，并按联合 J07 划定消费者责任。两条计划在 P0 建立逐项依赖台账、共同资源估算及共享里程碑；依赖未通过，AUX 对应族保持 Pending。</w:t>
      </w:r>
    </w:p>
    <w:p>
      <w:r>
        <w:t>建设目标是固定版本中可动画的参数都能驱动真实消费者，不要求每张图逐像素等同 Cycles。渲染算法、色彩管理、阴影、采样和噪声不同必须公开；消费者缺失与画质差异是两类问题。不能以“非 Cycles 画质”作为忽略某个参数或整类节点的理由。</w:t>
      </w:r>
    </w:p>
    <w:p>
      <w:pPr>
        <w:pStyle w:val="Heading2"/>
      </w:pPr>
      <w:r>
        <w:rPr>
          <w:color w:val="000000"/>
        </w:rPr>
        <w:t>全部灯型与参数</w:t>
      </w:r>
    </w:p>
    <w:p>
      <w:r>
        <w:t>建立 Sun、Point、Spot、Area 的 typed LightData；用固定 5.2.2 RNA 的可动画标记、手册与实际 UI 枚举参数。能量或强度、颜色、尺寸/半径、光锥、spot blend、area shape/size、方向性与阴影相关可动画字段逐项列入映射。非动画枚举仍须有确定的编辑与资源重建行为，不强行给不可动画字段造 F-Curve。[AR68]</w:t>
      </w:r>
    </w:p>
    <w:p>
      <w:r>
        <w:t>旧方向灯的 0—10 强度保留 legacy 模式并显式迁移；新物理单位灯不能直接复用旧数值假装瓦特。单位、颜色空间、HDR范围与负值策略由真实后端约定。灯属性随帧变化触发相应光照与 shadow 资源更新，资源未就绪不能发布带旧 shadow 的新帧而仍声称完整一致。</w:t>
      </w:r>
    </w:p>
    <w:p>
      <w:pPr>
        <w:pStyle w:val="Heading2"/>
      </w:pPr>
      <w:r>
        <w:rPr>
          <w:color w:val="000000"/>
        </w:rPr>
        <w:t>材质数据与节点输入</w:t>
      </w:r>
    </w:p>
    <w:p>
      <w:r>
        <w:t>MaterialData、NodeTree、NodeID、SocketID 与 NodeGroupInstance 使用稳定身份，节点或 socket 改名不破坏动画。作者值、连接输入与 evaluated socket 分开；已连接 socket 的默认值即使可录键，也不能假称一定影响结果。组实例共享定义和实例参数单独建模，编辑共享材质前显示使用者。</w:t>
      </w:r>
    </w:p>
    <w:p>
      <w:r>
        <w:t>P0 盘点固定版本所有 shader 节点及真正可动画的 socket/属性，记录类型、单位、默认、插值、范围、owner 和后端。实施先覆盖常用表面材质，再补纹理、颜色、数学、位移、体积、组节点及其他盘点项；中间子集只能 Partial，不提前签收 AUX05。无法在当前 GL 4.1 实时路径执行的节点，需有真正可用的Mini3D原生离线消费者才能签收Native。经用户选择的Blender桥接可作为临时兼容里程碑，但不能签收该原生功能族。</w:t>
      </w:r>
    </w:p>
    <w:p>
      <w:r>
        <w:t>材质图编译与参数更新分离。普通数值动画更新 uniform/缓冲与资源绑定；拓扑改变触发新编译且失败不替换旧图。时间驱动纹理、序列纹理与外部图像把资源帧、内容哈希及色彩配置加入身份。透明、位移和体积变化影响几何、排序、bounds或加速结构时，不能只刷新颜色。</w:t>
      </w:r>
    </w:p>
    <w:p>
      <w:pPr>
        <w:pStyle w:val="Heading2"/>
      </w:pPr>
      <w:r>
        <w:rPr>
          <w:color w:val="000000"/>
        </w:rPr>
        <w:t>World 动画</w:t>
      </w:r>
    </w:p>
    <w:p>
      <w:r>
        <w:t>WorldData 支持背景颜色和强度、环境纹理、旋转/映射、节点组及固定版本实际可动画字段。背景显示、环境照明、反射、透明胶片与离线输出分别是消费者；只改背景色不足以签收。IBL 或 probe 重建属于可观察任务，版本必须随环境参数和资源变化失效；必要时提供明确低质量预览档，但完整输出不得误用旧环境缓存。</w:t>
      </w:r>
    </w:p>
    <w:p>
      <w:pPr>
        <w:pStyle w:val="Heading2"/>
      </w:pPr>
      <w:r>
        <w:rPr>
          <w:color w:val="000000"/>
        </w:rPr>
        <w:t>渲染动画签收</w:t>
      </w:r>
    </w:p>
    <w:tbl>
      <w:tblPr>
        <w:tblW w:type="auto" w:w="0"/>
        <w:jc w:val="center"/>
        <w:tblLayout w:type="fixed"/>
        <w:tblLook w:firstColumn="1" w:firstRow="1" w:lastColumn="0" w:lastRow="0" w:noHBand="0" w:noVBand="1" w:val="04A0"/>
      </w:tblPr>
      <w:tblGrid>
        <w:gridCol w:w="1512"/>
        <w:gridCol w:w="4176"/>
        <w:gridCol w:w="4392"/>
      </w:tblGrid>
      <w:tr>
        <w:trPr>
          <w:cantSplit/>
          <w:tblHeader w:val="true"/>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测试</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夹具</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硬门</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R1</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四灯型全部登记参数逐项变化，旧方向灯迁移</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对参数生效而非仅UI值做验证；光照与shadow同帧；旧稿保持原视觉语义</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R2</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每个节点/socket子项的最小有效图及共享组实例</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参数变化影响正确消费者；无连接影响的默认值有说明；重命名、复制、保存/撤销不丢绑定</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R3</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World背景、环境照明、反射与序列环境，离线续作</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四类消费者同源；缓存失效正确；冻结资产后换源不影响既有Job</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R4</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100盏混合灯、100个动画材质、动态World、1080p角色场景</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分别统计图编译、参数上传、shadow/IBL、GPU与资源等待；冷帧和稳定帧分开，未达标可降低宣称规模但不能丢功能</w:t>
            </w:r>
          </w:p>
        </w:tc>
      </w:tr>
    </w:tbl>
    <w:p>
      <w:pPr>
        <w:spacing w:after="0" w:before="0"/>
      </w:pPr>
    </w:p>
    <w:p>
      <w:bookmarkStart w:id="45" w:name="A28"/>
      <w:pPr>
        <w:pStyle w:val="Heading1"/>
        <w:pageBreakBefore w:val="0"/>
      </w:pPr>
      <w:r>
        <w:rPr>
          <w:color w:val="000000"/>
        </w:rPr>
        <w:t>A28 Grease Pencil 原生二维与混合创作</w:t>
      </w:r>
      <w:bookmarkEnd w:id="45"/>
    </w:p>
    <w:p>
      <w:pPr>
        <w:spacing w:after="160"/>
      </w:pPr>
      <w:r>
        <w:rPr>
          <w:sz w:val="20"/>
        </w:rPr>
        <w:t>联合现行规则：动画 Leader 负责 GP 作者与时间系统，渲染 Leader 负责笔画/填充/遮挡/通道及最终消费。REN-F48 从后续提升为 J6 联合必需，不改变原生完整验收要求。</w:t>
      </w:r>
    </w:p>
    <w:p>
      <w:pPr>
        <w:pStyle w:val="Heading2"/>
      </w:pPr>
      <w:r>
        <w:rPr>
          <w:color w:val="000000"/>
        </w:rPr>
        <w:t>EXT GP 的完整建设范围</w:t>
      </w:r>
    </w:p>
    <w:p>
      <w:r>
        <w:t>Grease Pencil 是独立的二维与三维混合作者系统，需要 Drawing、Stroke、Point、Frame、Layer、LayerGroup、Material、Modifier 与 Effect 数据，不是视口画几条折线。固定版本的绘制、擦除、填充、编辑、雕刻、权重、逐帧动画、多帧编辑、洋葱皮、插值、材质和二维专用效果都进入来源盘点。[AR69]</w:t>
      </w:r>
    </w:p>
    <w:p>
      <w:r>
        <w:t>GP01 阶段建立稳定绘图数据、图层/组、帧曝光、复制/移动/删除、绘制与擦除；point 保存位置、半径、透明度及所需压力等作者属性，笔触和帧共享必须显式。GP02 补填充、材质、遮罩、排序、深度关系、原生编辑/雕刻与 tablet 压力。GP03 补 multiframe、onion skin、interpolate、形变、权重/骨绑定、modifiers/effects 和完整帧输出。GP04 完成跨系统作品与 Bridge 往返。每阶段都是建设交付，不以首个 doodle 演示替代完整计划。</w:t>
      </w:r>
    </w:p>
    <w:p>
      <w:r>
        <w:t>独立图层时间、绘图曝光与对象 Action 时间通过明确时间映射组合。重复曝光可以共享 drawing，但编辑必须选择 linked edit 或 Make Single User；跨帧误改共享 drawing 是硬失败。时间重映射、音频和 NLA 组合需定义事件与绘图帧选择，不将笔触点当每帧重新生成的一组不稳定 mesh 顶点。</w:t>
      </w:r>
    </w:p>
    <w:p>
      <w:pPr>
        <w:pStyle w:val="Heading2"/>
      </w:pPr>
      <w:r>
        <w:rPr>
          <w:color w:val="000000"/>
        </w:rPr>
        <w:t>二维渲染与编辑消费</w:t>
      </w:r>
    </w:p>
    <w:p>
      <w:r>
        <w:t>建立适用于 GL 4.1 的 stroke tessellation、joins/caps、抗锯齿、透明排序与 fill 管线，单独处理二维材质。Grease Pencil 的 stroke/fill 材质不是普通 BSDF 节点的简单别名。复杂填充先生成可诊断的区域与边界；自交、洞、开边界和相机深度变化需要固定规则。CPU fallback 必须保留同一笔触语义，不丢点、不变压力。</w:t>
      </w:r>
    </w:p>
    <w:p>
      <w:r>
        <w:t>编辑、雕刻和填充是可取消作者命令；长笔触增量先保存在私有 draft，完成后一次历史。点拾取、笔压、撤销、图层锁定、隐藏和 IME/快捷键优先遵守统一作者服务。资源预算同时限制 strokes、points、可见曝光展开、tessellation 顶点及 onion layers，不能仅用原始点数证明绘制成本。</w:t>
      </w:r>
    </w:p>
    <w:p>
      <w:pPr>
        <w:pStyle w:val="Heading2"/>
      </w:pPr>
      <w:r>
        <w:rPr>
          <w:color w:val="000000"/>
        </w:rPr>
        <w:t>Grease Pencil 验收</w:t>
      </w:r>
    </w:p>
    <w:p>
      <w:r>
        <w:t>G1 使用 24fps、240帧的二维角色短片，从空白原生绘制，含10图层、20万点、多帧编辑、镜像、填充孔洞和声音；保存重载、撤销、冷seek和离线输出都必须完整。G2 将二维笔触置于三维角色前后，验证遮罩、透明、相机运动、骨变形和深度一致。G3 对每种盘点 modifier/effect 给最小资产与启停反例，缺少一项保持该工作包 Partial。</w:t>
      </w:r>
    </w:p>
    <w:p>
      <w:r>
        <w:t>性能同时测 tablet 输入至可见笔触延迟、20万点编辑、onion skin 展开、tessellation 峰值与30分钟画画耐久。输入 P95≤25 ms 是待实机校准目标；不能用静止帧率替代绘制交互。Blender Bridge 可用于参考或早期交换，但导入后只能看不能编辑的 drawing 不算原生作者通过。</w:t>
      </w:r>
    </w:p>
    <w:p>
      <w:bookmarkStart w:id="46" w:name="A29"/>
      <w:pPr>
        <w:pStyle w:val="Heading1"/>
        <w:pageBreakBefore w:val="0"/>
      </w:pPr>
      <w:r>
        <w:rPr>
          <w:color w:val="000000"/>
        </w:rPr>
        <w:t>A29 物理模拟与时间状态系统</w:t>
      </w:r>
      <w:bookmarkEnd w:id="46"/>
    </w:p>
    <w:p>
      <w:pPr>
        <w:spacing w:after="160"/>
      </w:pPr>
      <w:r>
        <w:rPr>
          <w:sz w:val="20"/>
        </w:rPr>
        <w:t>联合现行规则：模拟与渲染作业共用登记/权限基础，不共用未经区分的状态机。体积、曲线/毛发、实例与几何真实消费者归渲染 Leader；完整状态输入和缓存保留规则见 J05—J07。</w:t>
      </w:r>
    </w:p>
    <w:p>
      <w:pPr>
        <w:pStyle w:val="Heading2"/>
      </w:pPr>
      <w:r>
        <w:rPr>
          <w:color w:val="000000"/>
        </w:rPr>
        <w:t>EXT PH 的分系统建设</w:t>
      </w:r>
    </w:p>
    <w:p>
      <w:r>
        <w:t>PH01 建立模拟时间、初态、碰撞体、重力/力场、缓存、bake/free、检查点、取消与失效系统。PH02 建设 rigid body 与刚体约束；PH03 建设 cloth 与 soft body、碰撞/自碰撞、pinning、质量、约束和材质参数；PH04 建设流体/气体域、流入流出、障碍、网格/体积输出；PH05 建设固定版本仍适用的 particles/hair、dynamic paint，以及来源映射识别的simulation nodes相关动画能力。5.2新增实验性Geometry Nodes布料/毛发路径单独登记稳定性级别与阶段，不能只查旧modifier目录。[AR70]</w:t>
      </w:r>
    </w:p>
    <w:p>
      <w:r>
        <w:t>这些不是一个“physics”按钮。每个子系统都需原生设置、参数动画、交互预览、缓存管理、保存与输出；合法集成到Mini3D的进程内求解库可以属于Native；把计算交给外部应用或运行环境的阶段以Bridge标明。PH06专门负责全模拟系统的缓存/重放/原子发布、联合资产和性能签收。若来源盘点发现已移除的旧系统，保留历史导入/转换记录，不把已移除菜单当当前功能；实际 5.2.2 提供的替代节点路径进入相应登记。</w:t>
      </w:r>
    </w:p>
    <w:p>
      <w:pPr>
        <w:pStyle w:val="Heading2"/>
      </w:pPr>
      <w:r>
        <w:rPr>
          <w:color w:val="000000"/>
        </w:rPr>
        <w:t>求解器与原生消费</w:t>
      </w:r>
    </w:p>
    <w:p>
      <w:r>
        <w:t>每类求解器先做算法/许可证/跨平台能力探针与基准资产，再选择独立实现或可合法分发的库。先让同一明确 profile 达到稳定、可重放和可诊断，再扩展高质量选项。没有读取与验证固定算法之前，不承诺其他引擎可逐值复刻 Blender 的数值结果；“同类物理效果”与“固定求解器兼容”须分开打分。</w:t>
      </w:r>
    </w:p>
    <w:p>
      <w:r>
        <w:t>DynamicsOperation 在图中声明输入时间区间和输出几何/变换。动画驱动碰撞体、布料 pin、力场与流体边界时，因果关系跨越子步；不能把模拟后的最终网格再用作当步同一模拟的无延迟驱动而不处理环。场景动画 fps 与物理 dt 分离，明确累计器、substep、solver iteration、碰撞容差、种子和初态。</w:t>
      </w:r>
    </w:p>
    <w:p>
      <w:r>
        <w:t>模拟输出沿 EvaluatedGeometryState 进入 bounds、normal、拾取、渲染与序列输出。流体体积需要真实 volume 数据和消费者，表面 mesh 不能代表体积渲染完成；hair/particles 的实例、曲线与属性也不能默认转成有损静态网格而算完整支持。</w:t>
      </w:r>
    </w:p>
    <w:p>
      <w:pPr>
        <w:pStyle w:val="Heading2"/>
      </w:pPr>
      <w:r>
        <w:rPr>
          <w:color w:val="000000"/>
        </w:rPr>
        <w:t>可重放缓存与大资产</w:t>
      </w:r>
    </w:p>
    <w:p>
      <w:r>
        <w:t>时间 t 的有效状态来自 initial state 或 t之前匹配检查点，再顺序推进到 t；检查点必须记录算法版本、硬件或数值 profile、完整输入依赖、随机种子与内容哈希。修改早期动画或碰撞网格后失效受影响的后续区间。跨机器浮点不能默认逐位一致；固定同平台确定性、误差容限和视觉稳定档分别声明。</w:t>
      </w:r>
    </w:p>
    <w:p>
      <w:r>
        <w:t>为大型模拟新增外部内容寻址缓存容器和清单，不能继续假定全部数据都装进格式5的256 MiB场景文件。轻量作者定义仍在文档，缓存有独立 schema、字节上限、完整性、路径权限和原子发布；缺缓存时可重算、报缺失或读取显式 baked fallback，禁止静默换另一份缓存。具体场景 schema 升级版号在 P1冻结，不能在无迁移设计时直接挤进旧字段。</w:t>
      </w:r>
    </w:p>
    <w:p>
      <w:r>
        <w:t>离线 Job 冻结模拟的初态、参数历史、资源及需要的检查点。没有完整输入或可验证缓存时，Ready 不承诺跨进程恢复。中止求解保留已完成并有清单的缓存块，旧任务不覆盖新一轮缓存；Free Bake 只删除明确属于该缓存的文件，遵守可恢复删除及权限合同。</w:t>
      </w:r>
    </w:p>
    <w:p>
      <w:pPr>
        <w:pStyle w:val="Heading2"/>
      </w:pPr>
      <w:r>
        <w:rPr>
          <w:color w:val="000000"/>
        </w:rPr>
        <w:t>物理验收</w:t>
      </w:r>
    </w:p>
    <w:tbl>
      <w:tblPr>
        <w:tblW w:type="auto" w:w="0"/>
        <w:jc w:val="center"/>
        <w:tblLayout w:type="fixed"/>
        <w:tblLook w:firstColumn="1" w:firstRow="1" w:lastColumn="0" w:lastRow="0" w:noHBand="0" w:noVBand="1" w:val="04A0"/>
      </w:tblPr>
      <w:tblGrid>
        <w:gridCol w:w="1512"/>
        <w:gridCol w:w="4176"/>
        <w:gridCol w:w="4392"/>
      </w:tblGrid>
      <w:tr>
        <w:trPr>
          <w:cantSplit/>
          <w:tblHeader w:val="true"/>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工作包</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最小验收资产</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必须提供的证据</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PH02</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刚体堆、铰链、弹簧、移动碰撞体及高速物体</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穿透/能量/约束残差、dt敏感性、可重放、参数动画与撤销</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PH03</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旗帜、角色衣服、自碰撞折叠、软体落地</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pin/质量/摩擦、失稳诊断、mesh身份、冷重放与缓存等价</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PH04</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液体注入、障碍、烟气与移动域</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质量/体积或明确的误差指标、边界、cache容量、mesh/volume最终消费</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PH05</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毛发动态、粒子实例、画布响应及适用模拟节点</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每个固定版本叶子的编辑/求值/缓存/输出，不能只放一个类别总测试</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PH06</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顺播→乱序seek→修改早期输入→取消→重启续算</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失效范围正确；无新旧混帧；回放结果符合该profile容差</w:t>
            </w:r>
          </w:p>
        </w:tc>
      </w:tr>
    </w:tbl>
    <w:p>
      <w:pPr>
        <w:spacing w:after="0" w:before="0"/>
      </w:pPr>
    </w:p>
    <w:p>
      <w:r>
        <w:t>性能用刚体数量、接触对数、布点/碰撞三角数、流体格点/粒子数、substeps、bake时长和磁盘峰值分别计量。仅刚体可按目标规模验证实时播放；复杂布料和流体允许离线 bake，但必须明确预计资源、进度及取消。不得承诺所有物理同时实时24fps。</w:t>
      </w:r>
    </w:p>
    <w:p>
      <w:bookmarkStart w:id="47" w:name="A30"/>
      <w:pPr>
        <w:pStyle w:val="Heading1"/>
        <w:pageBreakBefore w:val="0"/>
      </w:pPr>
      <w:r>
        <w:rPr>
          <w:color w:val="000000"/>
        </w:rPr>
        <w:t>A30 VSE 视频剪辑与声画输出</w:t>
      </w:r>
      <w:bookmarkEnd w:id="47"/>
    </w:p>
    <w:p>
      <w:pPr>
        <w:spacing w:after="160"/>
      </w:pPr>
      <w:r>
        <w:rPr>
          <w:sz w:val="20"/>
        </w:rPr>
        <w:t>联合现行规则：VSE 保留独立 Sequence/Strip 模型，复用中央媒体时间、色彩算子和任务基础。SceneStrip 消费冻结场景，禁止跨场景或 sequence 自引用环，见 J05—J07。</w:t>
      </w:r>
    </w:p>
    <w:p>
      <w:pPr>
        <w:pStyle w:val="Heading2"/>
      </w:pPr>
      <w:r>
        <w:rPr>
          <w:color w:val="000000"/>
        </w:rPr>
        <w:t>EXT VS 的作者系统</w:t>
      </w:r>
    </w:p>
    <w:p>
      <w:r>
        <w:t>VS01 建立独立 Sequence、Channel、Strip、MediaAsset、SourceTimeMap 与 EditDecision 数据；Image、Movie、Sound、Scene、Effect、Meta 和固定版本其他 strip 类型逐项登记。Timeline 的内容裁剪与 NLA 的动作编排是不同模型，VSE 媒体变速、入出点、反向、保持帧及重定时不能复用 Action 默认域。[AR71]</w:t>
      </w:r>
    </w:p>
    <w:p>
      <w:r>
        <w:t>VS02 实现原生剪切、trim、slip、ripple、snap、multi-selection、mute、分组与meta、代理和缺媒体重链接。VS03 加入多轨合成、变换、alpha/混合、色彩、mask、字幕或文字、转场、速度控制及完整 effect 清单；VS04 完成 scene strip、声音混音、最终编码、恢复和交换。具体菜单和参数由 5.2.2 叶子盘点冻结，不以列出几个代表效果代替完整范围。</w:t>
      </w:r>
    </w:p>
    <w:p>
      <w:pPr>
        <w:pStyle w:val="Heading2"/>
      </w:pPr>
      <w:r>
        <w:rPr>
          <w:color w:val="000000"/>
        </w:rPr>
        <w:t>媒体求值与一致性</w:t>
      </w:r>
    </w:p>
    <w:p>
      <w:r>
        <w:t>视频索引记录 presentation timestamp、解码时间与关键帧寻址，变帧率媒体不能用第n个解码帧等同场景第n帧。色彩空间、alpha约定、像素比例、方向元数据、interlace/field选项与音频布局进入资产身份；代理只能降低预览成本，不能偷偷改最终输出源或色彩。</w:t>
      </w:r>
    </w:p>
    <w:p>
      <w:r>
        <w:t>SequenceEvaluation 使用有理时间从源映射取得图像/声音，再按明确轨道及效果依赖顺序合成。SceneStrip 引用冻结场景和相机，不回读 live viewport；场景包含引用自身的 sequence 时拒绝循环并显示链。Meta 的局部时间仅映射一次，嵌套深度和像素处理 visits 计预算。</w:t>
      </w:r>
    </w:p>
    <w:p>
      <w:r>
        <w:t>输出先沿用已验证的图像序列和PCM混音，再提供有版本的容器/编码器适配；可变帧率转固定帧率、色彩转换、声音延迟和编码时间基明确记录。编码任务用完整输入清单、临时产物及原子完成发布；分段续作只有容器和编码器确实支持且经过验证才开放，不承诺任意损坏 MP4 都能逐帧续接。</w:t>
      </w:r>
    </w:p>
    <w:p>
      <w:pPr>
        <w:pStyle w:val="Heading2"/>
      </w:pPr>
      <w:r>
        <w:rPr>
          <w:color w:val="000000"/>
        </w:rPr>
        <w:t>VSE 验收</w:t>
      </w:r>
    </w:p>
    <w:p>
      <w:r>
        <w:t>V1 用1080p、10分钟节目，混合24/25/29.97fps和VFR素材、48kHz声音、SceneStrip、meta与转场，验证源帧选择和音频样本边界；V2 测trim/ripple/slip/变速/反向/缺源重链接的UI/API与Undo；V3 测遮罩、透明、色彩与proxy/原片一致性；V4 测编码取消、空间不足、外部文件变化、重启恢复和同名输出冲突。</w:t>
      </w:r>
    </w:p>
    <w:p>
      <w:r>
        <w:t>预览以4轨1080p和2轨4K为候选探针，不作硬件无关保证。解码、seek、合成、effect、上传、声音和编码分别公布P95/P99、冷启动与磁盘峰值；降代理必须明确，最终导出必须重新验证原始资产与完整品质设置。</w:t>
      </w:r>
    </w:p>
    <w:p>
      <w:bookmarkStart w:id="48" w:name="A31"/>
      <w:pPr>
        <w:pStyle w:val="Heading1"/>
        <w:pageBreakBefore w:val="0"/>
      </w:pPr>
      <w:r>
        <w:rPr>
          <w:color w:val="000000"/>
        </w:rPr>
        <w:t>A31 blend 互通与原生兼容建设</w:t>
      </w:r>
      <w:bookmarkEnd w:id="48"/>
    </w:p>
    <w:p>
      <w:pPr>
        <w:pStyle w:val="Heading2"/>
      </w:pPr>
      <w:r>
        <w:rPr>
          <w:color w:val="000000"/>
        </w:rPr>
        <w:t>EXT BL 的兼容等级</w:t>
      </w:r>
    </w:p>
    <w:p>
      <w:r>
        <w:t>BL01 建立版本化资产清单、能力映射、错误与损失报告。BL02 建设固定 Blender Bridge：由指定版本 Blender 打开副本、读取 RNA 和求值结果，输出规范中间表示，必要时烘焙；反向在 Blender 中创建或更新可映射的数据块并另存 blend。BL03 建设 Mini3D 原生解析与写入的有界子集，逐版本验证。BL04 扩展映射并对复杂作品进行双向 round-trip。桥接和原生格式能力必须分开发布。[AR72—AR74]</w:t>
      </w:r>
    </w:p>
    <w:p>
      <w:r>
        <w:t>这里的“原生 blend 互通”是明确列项、不断扩展的原生读取和写回建设任务；不承诺任意 Blender 版本、任意 addon 与所有未知数据块全量无损。连 Blender 自身版本之间也存在兼容边界。完整范围盘点会揭示额外依赖，不能靠改文件扩展名或仅复制原始文件声称完成往返。</w:t>
      </w:r>
    </w:p>
    <w:p>
      <w:pPr>
        <w:pStyle w:val="Heading2"/>
      </w:pPr>
      <w:r>
        <w:rPr>
          <w:color w:val="000000"/>
        </w:rPr>
        <w:t>Blender Bridge 的真实边界</w:t>
      </w:r>
    </w:p>
    <w:p>
      <w:r>
        <w:t>桥接使用固定二进制及build hash，默认关闭自动执行，输出清单记录 Blender、Python、adapter、必要 addon 和平台版本。Python API 可用于打开/保存主文件、枚举数据和获取 evaluated 结果；这些 API 不是所有 Blender 内部数据的稳定、完整跨版本序列化规范。依赖 operators 的步骤需真实上下文，后台模式也不能假定每个交互 operator 都可执行。[AR73]</w:t>
      </w:r>
    </w:p>
    <w:p>
      <w:r>
        <w:t>导入时保留原 blend 副本、资源清单和源数据块标识，生成 Mini3D 稳定ID映射；外链库、relative path、packed资源、linked/override、共享 Action/Slot、Drivers 与未知节点分别记录。导出先做预检，选择“重建独立新文件”或“在源文件副本上应用已映射差异”，不得覆写原稿。未理解的数据可以在副本中保持，但不能保证与已修改对象的引用和语义自动一致。</w:t>
      </w:r>
    </w:p>
    <w:p>
      <w:r>
        <w:t>原文件里的任意 Python、注册脚本和第三方 addon 默认不运行；用户许可也需要限定脚本来源与访问边界。若求值依赖脚本而未获信任，导入应保留和报告依赖，不能冒充成功 Bake。Bridge 进程必须有超时、取消、资源上限、输出路径权限与完整日志，不把未知 blend 当可安全执行的普通图片。</w:t>
      </w:r>
    </w:p>
    <w:p>
      <w:pPr>
        <w:pStyle w:val="Heading2"/>
      </w:pPr>
      <w:r>
        <w:rPr>
          <w:color w:val="000000"/>
        </w:rPr>
        <w:t>原生解析与写回路线</w:t>
      </w:r>
    </w:p>
    <w:p>
      <w:r>
        <w:t>先研究固定版本的文件块、DNA/SDNA、ID引用、资源和版本转换代码及许可证，再建立只读最小结构探针；采用可合法分发的依赖或独立实现，明确不从“公开格式”推断所有源码可无条件拷入。原生写入先限定已映射数据块，必须由官方固定 Blender重新打开并检验，不以字节可写作为格式通过。</w:t>
      </w:r>
    </w:p>
    <w:p>
      <w:r>
        <w:t>逐步支持对象/层级、mesh、相机灯光、Action/Slot/FCurve、NLA、骨架/权重/Shape Keys、材质和World、Grease Pencil、模拟与VSE。每阶段对应其他原生系统的实际数据能力；缺失可编辑结构只能保留、烘焙或报不支持。数值精度、Euler圈数、F-Curve控制柄、约束空间及脚本语义等不可直接映射差异要分别报告。</w:t>
      </w:r>
    </w:p>
    <w:p>
      <w:pPr>
        <w:pStyle w:val="Heading2"/>
      </w:pPr>
      <w:r>
        <w:rPr>
          <w:color w:val="000000"/>
        </w:rPr>
        <w:t>强制损失报告与验收</w:t>
      </w:r>
    </w:p>
    <w:p>
      <w:r>
        <w:t>每次转换生成按数据块与属性定位的报告：来源ID、目标ID、Native/Bridge/Baked/PreservedOpaque/Lost、差异原因、已修改内容、采样范围、误差与补救方式。需要有损转换时先供作者确认；没有报告不得显示“无损导入成功”。未知数据块的保留只能证明保留字节或源副本，不能证明可编辑或语义不变。</w:t>
      </w:r>
    </w:p>
    <w:p>
      <w:r>
        <w:t>B1 对最小数据块进行 Blender→Mini3D→Blender 与 Mini3D→Blender→Mini3D 两向测试；B2 对库链接、共享数据、外部资产和missing addon检验诊断；B3 对包含rig、drivers、nodes、GP、physics、VSE的联合作品比较作者结构、采样结果、资源与图像。原生与Bridge分别出覆盖表；只有零未解释损失且满足该版本映射合同的限定子集，才允许标记“该子集无损”。</w:t>
      </w:r>
    </w:p>
    <w:p>
      <w:bookmarkStart w:id="49" w:name="A32"/>
      <w:pPr>
        <w:pStyle w:val="Heading1"/>
        <w:pageBreakBefore w:val="0"/>
      </w:pPr>
      <w:r>
        <w:rPr>
          <w:color w:val="000000"/>
        </w:rPr>
        <w:t>A32 扩展路线与投入重估</w:t>
      </w:r>
      <w:bookmarkEnd w:id="49"/>
    </w:p>
    <w:p>
      <w:pPr>
        <w:spacing w:after="160"/>
      </w:pPr>
      <w:r>
        <w:rPr>
          <w:sz w:val="20"/>
        </w:rPr>
        <w:t>联合现行规则：本章投入为原动画全范围的概念估算，不能当作联合预算。原渲染投入在 R15，重叠/新增和风险准备金按 J11 重估；日期由实际切片校准。</w:t>
      </w:r>
    </w:p>
    <w:p>
      <w:pPr>
        <w:pStyle w:val="Heading2"/>
      </w:pPr>
      <w:r>
        <w:rPr>
          <w:color w:val="000000"/>
        </w:rPr>
        <w:t>依赖顺序和可执行出口</w:t>
      </w:r>
    </w:p>
    <w:p>
      <w:r>
        <w:t>保留 P0—P11 核心路线；新增 E00—E09 与其共享数据和基础设施。里程碑通过只证明对应阶段，完整 v2.3 目标签收仍需要全部承诺包完成。发现无法实现的项要提出改算法、增依赖、调预算或缩范围的明确决策；缩范围需正式批准和版本化，不以延期静默消失。</w:t>
      </w:r>
    </w:p>
    <w:tbl>
      <w:tblPr>
        <w:tblW w:type="auto" w:w="0"/>
        <w:jc w:val="center"/>
        <w:tblLayout w:type="fixed"/>
        <w:tblLook w:firstColumn="1" w:firstRow="1" w:lastColumn="0" w:lastRow="0" w:noHBand="0" w:noVBand="1" w:val="04A0"/>
      </w:tblPr>
      <w:tblGrid>
        <w:gridCol w:w="1512"/>
        <w:gridCol w:w="4176"/>
        <w:gridCol w:w="4392"/>
      </w:tblGrid>
      <w:tr>
        <w:trPr>
          <w:cantSplit/>
          <w:tblHeader w:val="true"/>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阶段</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进入条件与工作</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明确出口</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E00 盘点与探针</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P0；14项及EXT官方叶子清单、媒体/沙箱/求解器/格式探针、渲染依赖</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登记映射、基准资产、预算及开源许可路径评审；未解决风险逐项有owner与下一决策</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E01 音频</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P1时间/资产/事务，P3/P4编辑器</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KEY13/CUR21/ACT16与A1—A4完整证据；离线PCM同源</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E02 高级变形</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P5—P8骨架/几何/图，PH01状态缓存</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POS11/SKN12/DEF12及D1—D4；不得用标准IK替代iTaSC</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E03 Python</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P7依赖图，脚本信任与OS隔离评估</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DRV11各profile/bridge能力、P1/P2及安全失败合同</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E04 跟踪缓存</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P1媒体/资产，P7约束；独立MovieClip与SolveJob</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CON01/02/03/14及T1—T4；原生跟踪与导入分开</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E05 渲染属性</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P1属性地址、P9输出；本合并方案渲染卷及 J07 对应真实消费者</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AUX04/05/11及R1—R4；每项有实际消费证据</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E06 Grease Pencil</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P1绘图模型，P3交互，E01声音，E05二维消费</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GP01—04与G1—G3；原生从空白到输出</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E07 物理</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PH01可先与P1并行；P8几何及E05体积/粒子消费</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PH02—06分系统关闭；求解、缓存与输出全链路</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E08 VSE</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E01音频、E04媒体基础、P9输出、E05色彩</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VS01—04与V1—V4；完整媒体编辑及最终文件</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E09 blend 互通</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E00映射；各原生子系统逐项接入</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BL01—04与B1—B3；Bridge/Native分表及损失报告</w:t>
            </w:r>
          </w:p>
        </w:tc>
      </w:tr>
    </w:tbl>
    <w:p>
      <w:pPr>
        <w:spacing w:after="0" w:before="0"/>
      </w:pPr>
    </w:p>
    <w:p>
      <w:pPr>
        <w:pStyle w:val="Heading2"/>
      </w:pPr>
      <w:r>
        <w:rPr>
          <w:color w:val="000000"/>
        </w:rPr>
        <w:t>资源估算的单位与边界</w:t>
      </w:r>
    </w:p>
    <w:p>
      <w:r>
        <w:t>上一版90—142工程人周加18—30人周QA只估计当时135族核心建设，不能继续作为扩大范围总预算。本次以1人周约5个有效工程工作日，自下而上给出概念阶段区间；这是未经实施校准的量级判断，不是统计预测、报价、承诺或已测开发速度。没有团队履历、原型速度与完整leaf清单，不能提供可靠完成日期。</w:t>
      </w:r>
    </w:p>
    <w:p>
      <w:r>
        <w:t>下表“集成与基础”不重复计入各包内部单测，但包含跨包联调、迁移、权限、工具和发行。渲染属性一行仅含动画接入和这些消费者的最低补齐成本；另一个渲染指南中的全渲染器建设是外部依赖预算，需合并WBS后去重，不包含完整Cycles级渲染研发。若实际shader清单超出下述消费者假设，必须上调后再批准。</w:t>
      </w:r>
    </w:p>
    <w:tbl>
      <w:tblPr>
        <w:tblW w:type="auto" w:w="0"/>
        <w:jc w:val="center"/>
        <w:tblLayout w:type="fixed"/>
        <w:tblLook w:firstColumn="1" w:firstRow="1" w:lastColumn="0" w:lastRow="0" w:noHBand="0" w:noVBand="1" w:val="04A0"/>
      </w:tblPr>
      <w:tblGrid>
        <w:gridCol w:w="2520"/>
        <w:gridCol w:w="1512"/>
        <w:gridCol w:w="1584"/>
        <w:gridCol w:w="4464"/>
      </w:tblGrid>
      <w:tr>
        <w:trPr>
          <w:cantSplit/>
          <w:tblHeader w:val="true"/>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工作包</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工程人周区间</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QA与技术美术人周</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7EDF3"/>
          </w:tcPr>
          <w:p>
            <w:pPr>
              <w:spacing w:after="60" w:before="40" w:line="252" w:lineRule="auto"/>
            </w:pPr>
            <w:r>
              <w:rPr>
                <w:b/>
                <w:color w:val="000000"/>
                <w:sz w:val="19"/>
              </w:rPr>
              <w:t>估算假设与主要风险</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既有135族核心重估</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96—160</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24—40</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沿用已有V1；角色/曲线/事务仍完整实现；旧90—142不再是总额</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E01音频与分析</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10—18</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3—6</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复用成熟解码及输出库；需处理时钟、许可和多设备</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E02高级变形</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22—40</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7—12</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iTaSC双模式、Multi、Curve/Surface；复用核心图和几何</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E03 Python及安全</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10—18</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4—7</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明确profile与受控bridge；任意bpy原生克隆不在该估算承诺内</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E04跟踪与缓存</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18—32</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6—10</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可复用合法求解库；原生轨迹作者和4约束仍需建设</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E05动画渲染消费者</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24—44</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8—14</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最低真实灯光/材质/World消费者；渲染卷按 J11 的联合 WBS 去重并补新增消费者成本</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E06 Grease Pencil</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32—60</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10—18</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原生绘图/编辑/二维消费/动画完整闭环，非简单overlay</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E07物理体系</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70—140</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20—40</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多求解器合法复用；全缓存/编辑/消费者，性能兼容风险最高</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E08 VSE</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24—44</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8—14</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复用codec；完整编辑、合成与可靠输出</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E09 blend互通</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24—48</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8—16</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固定版本bridge与有界原生数据块；不含无限版本/addon无损保证</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跨包集成与发行</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18—32</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6—10</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40" w:line="252" w:lineRule="auto"/>
            </w:pPr>
            <w:r>
              <w:rPr>
                <w:b w:val="0"/>
                <w:color w:val="000000"/>
                <w:sz w:val="19"/>
              </w:rPr>
              <w:t>联合资产、安全/权限、迁移、性能与Windows/GL4.1</w:t>
            </w:r>
          </w:p>
        </w:tc>
      </w:tr>
      <w:tr>
        <w:trPr>
          <w:cantSplit/>
        </w:trPr>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合计</w:t>
            </w:r>
          </w:p>
        </w:tc>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348—636</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104—187</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9"/>
          </w:tcPr>
          <w:p>
            <w:pPr>
              <w:spacing w:after="60" w:before="40" w:line="252" w:lineRule="auto"/>
            </w:pPr>
            <w:r>
              <w:rPr>
                <w:b w:val="0"/>
                <w:color w:val="000000"/>
                <w:sz w:val="19"/>
              </w:rPr>
              <w:t>未计另册完整渲染建设，未计下述风险准备金</w:t>
            </w:r>
          </w:p>
        </w:tc>
      </w:tr>
    </w:tbl>
    <w:p>
      <w:pPr>
        <w:spacing w:after="0" w:before="0"/>
      </w:pPr>
    </w:p>
    <w:p>
      <w:r>
        <w:t>区间不是统计置信区间。预算另设25%—40%的工程风险准备金，仅在E00/各高风险探针结果出来后分配；不是把每包上限简单再当日期保证。E00先用约4—8工程人周和2—4验证人周完成信息增益最高的探针，这部分已包含在对应核心与集成包中，不能重复追加到总额。</w:t>
      </w:r>
    </w:p>
    <w:p>
      <w:r>
        <w:t>关键路径至少包括数据/图/时间 → 原生作者系统 → 状态缓存与真实消费者 → 输出/互通 → 联合作品签收。音频、跟踪和GP可在接口冻结后并行；Python安全、模拟状态和渲染消费者不足会阻塞多个包。团队人数增加仍受接口、算法专家、技术美术资产和审查瓶颈约束，不能用总人周直接除人数得到工期。</w:t>
      </w:r>
    </w:p>
    <w:p>
      <w:r>
        <w:t>每个阶段用实际完成的最小垂直切片更新剩余工作量和不确定性。若E00发现原生blend子集或流体/节点消费者缺少基础设施，先更新WBS和预算、指出额外工程路径，再向负责人提交范围/资源决策；不能保持漂亮数字而把功能偷偷降为Bridge或永久延期。</w:t>
      </w:r>
    </w:p>
    <w:p>
      <w:bookmarkStart w:id="50" w:name="A33"/>
      <w:pPr>
        <w:pStyle w:val="Heading1"/>
        <w:pageBreakBefore w:val="0"/>
      </w:pPr>
      <w:r>
        <w:rPr>
          <w:color w:val="000000"/>
        </w:rPr>
        <w:t>A33 统一验收与扩展证据</w:t>
      </w:r>
      <w:bookmarkEnd w:id="50"/>
    </w:p>
    <w:p>
      <w:pPr>
        <w:spacing w:after="160"/>
      </w:pPr>
      <w:r>
        <w:rPr>
          <w:sz w:val="20"/>
        </w:rPr>
        <w:t>联合现行规则：本章 W1—W10、H1—H6 与全部承诺继续为硬门；再加渲染四轨/工作流和 J10 联合测试。J14 只记录此次设计合并审查，新增产品证据仍 Pending。</w:t>
      </w:r>
    </w:p>
    <w:p>
      <w:pPr>
        <w:pStyle w:val="Heading2"/>
      </w:pPr>
      <w:r>
        <w:rPr>
          <w:color w:val="000000"/>
        </w:rPr>
        <w:t>所有建设包共用的硬门</w:t>
      </w:r>
    </w:p>
    <w:p>
      <w:r>
        <w:t>H1 来源完整性：固定Blender5.2.2二进制/源码及官方leaf列表，对每项保存来源URL、版本、对象/模式/参数、支持层次、Native/Bridge标记和必选fixture。只有源清单完成评审，才冻结旧表及EXT各自分母；发现遗漏默认增项，不能合并难项抬分。</w:t>
      </w:r>
    </w:p>
    <w:p>
      <w:r>
        <w:t>H2 原生作者闭环：从空白创建、编辑、录键/驱动、保存重载、Undo/Redo、随机时间查询、真实消费与最终输出都有证据。Bridge-only、API-only或UI stub不能签原生完成。任意一项必选子项失败，该族保持Partial或Blocked，不能给0.5分掩盖缺口。</w:t>
      </w:r>
    </w:p>
    <w:p>
      <w:r>
        <w:t>H3 状态一致性：音频时钟、模拟检查点、Python版本、媒体帧、资源与渲染结果必须绑定同一来源。顺播、冷seek、检查点seek、输出及重启恢复分别检验；有状态系统不要求不存在的无状态算法，但要求可解释且可重复的结果来源。</w:t>
      </w:r>
    </w:p>
    <w:p>
      <w:r>
        <w:t>H4 安全与资源：脚本默认不执行、路径权限、授权失效、资产冻结、预算、取消、崩溃、磁盘满、缺资源和无效输出不得发布部分成功。GL4.1无compute/SSBO的路径需实测；任何CPU fallback必须保留宣称算法而非换成简化演示。</w:t>
      </w:r>
    </w:p>
    <w:p>
      <w:r>
        <w:t>H5 数值与画面：作者raw值、控制点/矩阵/曲线、误差和语义差异分别记录。图像对照用于验证真实消费者，不能单独证明绑定、作者结构或数值等价。音频用样本和实际呈现测量，物理用残差与守恒/稳定指标，不拿截图覆盖这些证据。</w:t>
      </w:r>
    </w:p>
    <w:p>
      <w:r>
        <w:t>H6 性能与发布：沿用第 A14 章固定机器和统计方法，每个新族补其代表规模、冷/热路径、实际工作量、30分钟耐久与失败轮次。目标未达标须说明减少支持规模、改算法或离线模式的影响，不能隐瞒质量降级。全部v2.3承诺包及联合作品门关闭后，才可称“本方案范围全部交付”；任何百分比都必须附其分母和证据日期。</w:t>
      </w:r>
    </w:p>
    <w:p>
      <w:pPr>
        <w:pStyle w:val="Heading2"/>
      </w:pPr>
      <w:r>
        <w:rPr>
          <w:color w:val="000000"/>
        </w:rPr>
        <w:t>联合作品门</w:t>
      </w:r>
    </w:p>
    <w:p>
      <w:r>
        <w:t>W7 声音驱动角色：从声音生成控制曲线，NLA角色与Speaker同步，灯光/材质/World动画，最终PCM加图像序列；音频、变形与画面身份同时核对。</w:t>
      </w:r>
    </w:p>
    <w:p>
      <w:r>
        <w:t>W8 高级绑定与实拍：Curve/Surface形态、Multi Modifier、iTaSC双模式及获信任Driver，共用实拍跟踪相机；验证取消、冷seek和完整约束后输出。</w:t>
      </w:r>
    </w:p>
    <w:p>
      <w:r>
        <w:t>W9 二维三维与物理：原生GP角色叠加布料/刚体及至少一个流体或粒子资产，完整缓存、遮挡、声音与渲染；每个物理子系统仍须单独通过，联合片不替代leaf测试。</w:t>
      </w:r>
    </w:p>
    <w:p>
      <w:r>
        <w:t>W10 剪辑与往返：VSE混合Scene/Movie/Image/Sound及effects，在固定Blender与Mini3D之间双向转换；保留作者数据映射、资源与明确损失报告。原生和bridge分别签收，不能用bridge结果替代原生能力。</w:t>
      </w:r>
    </w:p>
    <w:p>
      <w:r>
        <w:t>W1—W6继续有效。W7—W10不是额外加分点，是新的发布硬门。此前“八成”门可作为核心候选版本的历史最低标准；它不能豁免本次已明确承诺补齐的任何一项。</w:t>
      </w:r>
    </w:p>
    <w:p>
      <w:pPr>
        <w:pStyle w:val="Heading2"/>
      </w:pPr>
      <w:r>
        <w:rPr>
          <w:color w:val="000000"/>
        </w:rPr>
        <w:t>本轮方案审查与未完成证据</w:t>
      </w:r>
    </w:p>
    <w:p>
      <w:r>
        <w:t>第 A18—A21 章保留v2.2当时的设计发现及结论，不能视为对本次新增系统的重新签字。本次新增文本需独立检查范围、分母、状态式计算、脚本信任、消费者依赖、bridge标记及资源估算；审查只针对设计文本，不代表任何产品测试通过。</w:t>
      </w:r>
    </w:p>
    <w:p>
      <w:r>
        <w:t>本次已经补足的是实施计划和验收合同。仍待工程执行的事项包括完整leaf盘点、所有实现、固定二进制金标、实机性能、安全隔离验证、原生/bridge round-trip和最终发行。它们均明确挂在阶段出口，不能在状态页写成Verified。</w:t>
      </w:r>
    </w:p>
    <w:p>
      <w:pPr>
        <w:pStyle w:val="Heading2"/>
      </w:pPr>
      <w:r>
        <w:rPr>
          <w:color w:val="000000"/>
        </w:rPr>
        <w:t>扩展官方资料与研究边界</w:t>
      </w:r>
    </w:p>
    <w:p>
      <w:r>
        <w:t>以下资料支持能力范围和若干关键语义；方案中的数据结构、阶段、预算与阈值是Mini3D建议设计。部分官方页面可由检索索引或其他语言版本读取，直接打开固定英文页曾返回402；本轮没有因此声称已经下载或穷尽全部5.2.2手册和源代码。实施E00仍须固定来源快照与二进制行为。</w:t>
      </w:r>
    </w:p>
    <w:p>
      <w:r>
        <w:t>R60 iTaSC模式与选项　https://docs.blender.org/manual/zh-hans/latest/animation/armatures/posing/bone_constraints/inverse_kinematics/introduction.html</w:t>
      </w:r>
    </w:p>
    <w:p>
      <w:r>
        <w:t>R61 Sound to Samples参数　https://docs.blender.org/manual/vi/latest/editors/graph_editor/channels/editing.html</w:t>
      </w:r>
    </w:p>
    <w:p>
      <w:r>
        <w:t>R62 Speaker音频事件与NLA条带　https://docs.blender.org/manual/id/5.0/render/output/audio/speaker.html</w:t>
      </w:r>
    </w:p>
    <w:p>
      <w:r>
        <w:t>R63 Armature Multi Modifier　https://docs.blender.org/manual/en/latest/modeling/modifiers/deform/armature.html</w:t>
      </w:r>
    </w:p>
    <w:p>
      <w:r>
        <w:t>R64 Shape Keys对象类型　https://docs.blender.org/manual/id/5.2/animation/shape_keys/introduction.html</w:t>
      </w:r>
    </w:p>
    <w:p>
      <w:r>
        <w:t>R65 Blender脚本安全与Driver Namespace　https://docs.blender.org/manual/en/latest/advanced/scripting/security.html　https://docs.blender.org/manual/en/latest/animation/drivers/drivers_panel.html</w:t>
      </w:r>
    </w:p>
    <w:p>
      <w:r>
        <w:t>R66 Motion Tracking与约束目录　https://docs.blender.org/manual/en/latest/movie_clip/index.html　https://docs.blender.org/manual/en/latest/animation/constraints/index.html</w:t>
      </w:r>
    </w:p>
    <w:p>
      <w:r>
        <w:t>R67 Alembic与USD互通　https://docs.blender.org/manual/en/latest/files/import_export/alembic.html　https://docs.blender.org/manual/nl/5.2/files/import_export/usd.html</w:t>
      </w:r>
    </w:p>
    <w:p>
      <w:r>
        <w:t>R68 灯光及Shader/World范围　https://docs.blender.org/manual/en/5.2/render/index.html　https://docs.blender.org/api/current/bpy.types.Material.html</w:t>
      </w:r>
    </w:p>
    <w:p>
      <w:r>
        <w:t>R69 Grease Pencil与二维材质　https://docs.blender.org/manual/en/latest/grease_pencil/　https://docs.blender.org/manual/en/latest/grease_pencil/materials/index.html</w:t>
      </w:r>
    </w:p>
    <w:p>
      <w:r>
        <w:t>R70 物理子系统目录　https://docs.blender.org/manual/nl/5.2/physics/index.html</w:t>
      </w:r>
    </w:p>
    <w:p>
      <w:r>
        <w:t>R71 VSE与剪辑目录　https://docs.blender.org/manual/en/latest/video_editing/index.html　https://docs.blender.org/manual/en/latest/video_editing/edit/montage/index.html</w:t>
      </w:r>
    </w:p>
    <w:p>
      <w:r>
        <w:t>R72 blend版本兼容　https://docs.blender.org/manual/en/5.1/files/blend/compatibility.html</w:t>
      </w:r>
    </w:p>
    <w:p>
      <w:r>
        <w:t>R73 Blender Python API与后台调用　https://docs.blender.org/api/current/bpy.ops.wm.html　https://docs.blender.org/api/current/info_gotcha.html</w:t>
      </w:r>
    </w:p>
    <w:p>
      <w:r>
        <w:t>R74 Blender发行与许可　https://www.blender.org/releases/5-2/　https://www.blender.org/about/license/</w:t>
      </w:r>
    </w:p>
    <w:p>
      <w:r>
        <w:br w:type="page"/>
      </w:r>
    </w:p>
    <w:p>
      <w:bookmarkStart w:id="51" w:name="part_render"/>
      <w:pPr>
        <w:pStyle w:val="Heading1"/>
      </w:pPr>
      <w:r>
        <w:t>第三卷 渲染实施细则</w:t>
      </w:r>
      <w:bookmarkEnd w:id="51"/>
    </w:p>
    <w:p>
      <w:r>
        <w:t>本卷保留 R80 的完整领域实现、136 族、20 个场景、8 条工作流、历史审计及来源。原来依赖动画 v2.2 的描述已更新为本书动画 v2.3；范围、Native、状态会话、导出与预算按第一卷联合规则衔接。</w:t>
      </w:r>
    </w:p>
    <w:p>
      <w:r>
        <w:rPr>
          <w:sz w:val="20"/>
        </w:rPr>
        <w:t>推荐按任务阅读：R04 为后端选择；R05—R07 为共享资产与色彩；R08—R10 为实时、离线与时间采样；R11—R12 为持久任务和性能；附录 RA 是逐族验收表。</w:t>
      </w:r>
    </w:p>
    <w:p>
      <w:bookmarkStart w:id="52" w:name="R01"/>
      <w:pPr>
        <w:pStyle w:val="Heading1"/>
        <w:pageBreakBefore w:val="0"/>
      </w:pPr>
      <w:r>
        <w:rPr>
          <w:color w:val="000000"/>
        </w:rPr>
        <w:t>R01 调研范围 冻结基线与证据等级</w:t>
      </w:r>
      <w:bookmarkEnd w:id="52"/>
    </w:p>
    <w:p>
      <w:pPr>
        <w:spacing w:after="160"/>
      </w:pPr>
      <w:r>
        <w:rPr>
          <w:sz w:val="20"/>
        </w:rPr>
        <w:t>联合现行规则：本卷“本轮”与源码/官方核验记录，除新增注记外，指原渲染研究。合并使用同一冻结提交与动画 v2.3，不宣称本次重新运行或重新测量产品。</w:t>
      </w:r>
    </w:p>
    <w:p>
      <w:r>
        <w:t>本卷原研究依据 2026-10-09 渲染指导、当时核验的 Mini3D 固定提交和动画 v2.2；本合并版将动画前置升级为第二卷 v2.3，并以第一卷 J03—J06 为共享合同。附件原先建议将若干高级方向放到后续研究；本报告根据“至少八成”把相关功能提高为正式目标。动画 v2.3 和渲染均为待实施方案，不把其中骨骼、蒙皮、Shape Key、NLA 或新渲染功能写成基线产品已经存在。[RR01—RR08]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361"/>
        <w:gridCol w:w="4932"/>
        <w:gridCol w:w="3742"/>
      </w:tblGrid>
      <w:tr>
        <w:trPr>
          <w:tblHeader w:val="true"/>
          <w:cantSplit/>
        </w:trPr>
        <w:tc>
          <w:tcPr>
            <w:tcW w:type="dxa" w:w="1361"/>
            <w:vAlign w:val="center"/>
            <w:shd w:fill="E8EDF2"/>
          </w:tcPr>
          <w:p>
            <w:pPr>
              <w:keepNext w:val="0"/>
              <w:spacing w:before="0" w:after="20" w:line="259" w:lineRule="auto"/>
            </w:pPr>
            <w:r>
              <w:rPr>
                <w:b/>
                <w:sz w:val="19"/>
              </w:rPr>
              <w:t>对象</w:t>
            </w:r>
          </w:p>
        </w:tc>
        <w:tc>
          <w:tcPr>
            <w:tcW w:type="dxa" w:w="4932"/>
            <w:vAlign w:val="center"/>
            <w:shd w:fill="E8EDF2"/>
          </w:tcPr>
          <w:p>
            <w:pPr>
              <w:keepNext w:val="0"/>
              <w:spacing w:before="0" w:after="20" w:line="259" w:lineRule="auto"/>
            </w:pPr>
            <w:r>
              <w:rPr>
                <w:b/>
                <w:sz w:val="19"/>
              </w:rPr>
              <w:t>冻结值 / 事实</w:t>
            </w:r>
          </w:p>
        </w:tc>
        <w:tc>
          <w:tcPr>
            <w:tcW w:type="dxa" w:w="3742"/>
            <w:vAlign w:val="center"/>
            <w:shd w:fill="E8EDF2"/>
          </w:tcPr>
          <w:p>
            <w:pPr>
              <w:keepNext w:val="0"/>
              <w:spacing w:before="0" w:after="20" w:line="259" w:lineRule="auto"/>
            </w:pPr>
            <w:r>
              <w:rPr>
                <w:b/>
                <w:sz w:val="19"/>
              </w:rPr>
              <w:t>证据边界</w:t>
            </w:r>
          </w:p>
        </w:tc>
      </w:tr>
      <w:tr>
        <w:trPr>
          <w:cantSplit/>
        </w:trPr>
        <w:tc>
          <w:tcPr>
            <w:tcW w:type="dxa" w:w="1361"/>
            <w:vAlign w:val="center"/>
            <w:shd w:fill="FFFFFF"/>
          </w:tcPr>
          <w:p>
            <w:pPr>
              <w:keepNext w:val="0"/>
              <w:spacing w:before="0" w:after="20" w:line="259" w:lineRule="auto"/>
            </w:pPr>
            <w:r>
              <w:rPr>
                <w:b w:val="0"/>
                <w:sz w:val="19"/>
              </w:rPr>
              <w:t>Mini3D</w:t>
            </w:r>
          </w:p>
        </w:tc>
        <w:tc>
          <w:tcPr>
            <w:tcW w:type="dxa" w:w="4932"/>
            <w:vAlign w:val="center"/>
            <w:shd w:fill="FFFFFF"/>
          </w:tcPr>
          <w:p>
            <w:pPr>
              <w:keepNext w:val="0"/>
              <w:spacing w:before="0" w:after="20" w:line="259" w:lineRule="auto"/>
            </w:pPr>
            <w:r>
              <w:rPr>
                <w:b w:val="0"/>
                <w:sz w:val="19"/>
              </w:rPr>
              <w:t>shenxi11/Mini3D@5f5c82ed7a9f361e263d4abe895bbf99b061e3e7</w:t>
            </w:r>
          </w:p>
        </w:tc>
        <w:tc>
          <w:tcPr>
            <w:tcW w:type="dxa" w:w="3742"/>
            <w:vAlign w:val="center"/>
            <w:shd w:fill="FFFFFF"/>
          </w:tcPr>
          <w:p>
            <w:pPr>
              <w:keepNext w:val="0"/>
              <w:spacing w:before="0" w:after="20" w:line="259" w:lineRule="auto"/>
            </w:pPr>
            <w:r>
              <w:rPr>
                <w:b w:val="0"/>
                <w:sz w:val="19"/>
              </w:rPr>
              <w:t>原渲染研究核验的固定 main；本次合并未重新运行产品</w:t>
            </w:r>
          </w:p>
        </w:tc>
      </w:tr>
      <w:tr>
        <w:trPr>
          <w:cantSplit/>
        </w:trPr>
        <w:tc>
          <w:tcPr>
            <w:tcW w:type="dxa" w:w="1361"/>
            <w:vAlign w:val="center"/>
            <w:shd w:fill="F7F8FA"/>
          </w:tcPr>
          <w:p>
            <w:pPr>
              <w:keepNext w:val="0"/>
              <w:spacing w:before="0" w:after="20" w:line="259" w:lineRule="auto"/>
            </w:pPr>
            <w:r>
              <w:rPr>
                <w:b w:val="0"/>
                <w:sz w:val="19"/>
              </w:rPr>
              <w:t>Blender</w:t>
            </w:r>
          </w:p>
        </w:tc>
        <w:tc>
          <w:tcPr>
            <w:tcW w:type="dxa" w:w="4932"/>
            <w:vAlign w:val="center"/>
            <w:shd w:fill="F7F8FA"/>
          </w:tcPr>
          <w:p>
            <w:pPr>
              <w:keepNext w:val="0"/>
              <w:spacing w:before="0" w:after="20" w:line="259" w:lineRule="auto"/>
            </w:pPr>
            <w:r>
              <w:rPr>
                <w:b w:val="0"/>
                <w:sz w:val="19"/>
              </w:rPr>
              <w:t>5.2.2；源码 d13f752e3b9c4f8c261cda552b1021f8bcc0382c</w:t>
            </w:r>
          </w:p>
        </w:tc>
        <w:tc>
          <w:tcPr>
            <w:tcW w:type="dxa" w:w="3742"/>
            <w:vAlign w:val="center"/>
            <w:shd w:fill="F7F8FA"/>
          </w:tcPr>
          <w:p>
            <w:pPr>
              <w:keepNext w:val="0"/>
              <w:spacing w:before="0" w:after="20" w:line="259" w:lineRule="auto"/>
            </w:pPr>
            <w:r>
              <w:rPr>
                <w:b w:val="0"/>
                <w:sz w:val="19"/>
              </w:rPr>
              <w:t>以版本化手册、发布说明及固定源码交叉核对；不跟随 latest 自动变化</w:t>
            </w:r>
          </w:p>
        </w:tc>
      </w:tr>
      <w:tr>
        <w:trPr>
          <w:cantSplit/>
        </w:trPr>
        <w:tc>
          <w:tcPr>
            <w:tcW w:type="dxa" w:w="1361"/>
            <w:vAlign w:val="center"/>
            <w:shd w:fill="FFFFFF"/>
          </w:tcPr>
          <w:p>
            <w:pPr>
              <w:keepNext w:val="0"/>
              <w:spacing w:before="0" w:after="20" w:line="259" w:lineRule="auto"/>
            </w:pPr>
            <w:r>
              <w:rPr>
                <w:b w:val="0"/>
                <w:sz w:val="19"/>
              </w:rPr>
              <w:t>Filament 候选</w:t>
            </w:r>
          </w:p>
        </w:tc>
        <w:tc>
          <w:tcPr>
            <w:tcW w:type="dxa" w:w="4932"/>
            <w:vAlign w:val="center"/>
            <w:shd w:fill="FFFFFF"/>
          </w:tcPr>
          <w:p>
            <w:pPr>
              <w:keepNext w:val="0"/>
              <w:spacing w:before="0" w:after="20" w:line="259" w:lineRule="auto"/>
            </w:pPr>
            <w:r>
              <w:rPr>
                <w:b w:val="0"/>
                <w:sz w:val="19"/>
              </w:rPr>
              <w:t>v1.77.3；d852e34cd5629a6f3851d613dcd17aa0ffd025a2</w:t>
            </w:r>
          </w:p>
        </w:tc>
        <w:tc>
          <w:tcPr>
            <w:tcW w:type="dxa" w:w="3742"/>
            <w:vAlign w:val="center"/>
            <w:shd w:fill="FFFFFF"/>
          </w:tcPr>
          <w:p>
            <w:pPr>
              <w:keepNext w:val="0"/>
              <w:spacing w:before="0" w:after="20" w:line="259" w:lineRule="auto"/>
            </w:pPr>
            <w:r>
              <w:rPr>
                <w:b w:val="0"/>
                <w:sz w:val="19"/>
              </w:rPr>
              <w:t>2026-10-09 查询到的发布候选；刚发布，不代表已被本项目验证</w:t>
            </w:r>
          </w:p>
        </w:tc>
      </w:tr>
      <w:tr>
        <w:trPr>
          <w:cantSplit/>
        </w:trPr>
        <w:tc>
          <w:tcPr>
            <w:tcW w:type="dxa" w:w="1361"/>
            <w:vAlign w:val="center"/>
            <w:shd w:fill="F7F8FA"/>
          </w:tcPr>
          <w:p>
            <w:pPr>
              <w:keepNext w:val="0"/>
              <w:spacing w:before="0" w:after="20" w:line="259" w:lineRule="auto"/>
            </w:pPr>
            <w:r>
              <w:rPr>
                <w:b w:val="0"/>
                <w:sz w:val="19"/>
              </w:rPr>
              <w:t>颜色配置</w:t>
            </w:r>
          </w:p>
        </w:tc>
        <w:tc>
          <w:tcPr>
            <w:tcW w:type="dxa" w:w="4932"/>
            <w:vAlign w:val="center"/>
            <w:shd w:fill="F7F8FA"/>
          </w:tcPr>
          <w:p>
            <w:pPr>
              <w:keepNext w:val="0"/>
              <w:spacing w:before="0" w:after="20" w:line="259" w:lineRule="auto"/>
            </w:pPr>
            <w:r>
              <w:rPr>
                <w:b w:val="0"/>
                <w:sz w:val="19"/>
              </w:rPr>
              <w:t>Blender 固定 config.ocio；blob b30a227ee8662bfad897e27fdb06649acedf4dfe</w:t>
            </w:r>
          </w:p>
        </w:tc>
        <w:tc>
          <w:tcPr>
            <w:tcW w:type="dxa" w:w="3742"/>
            <w:vAlign w:val="center"/>
            <w:shd w:fill="F7F8FA"/>
          </w:tcPr>
          <w:p>
            <w:pPr>
              <w:keepNext w:val="0"/>
              <w:spacing w:before="0" w:after="20" w:line="259" w:lineRule="auto"/>
            </w:pPr>
            <w:r>
              <w:rPr>
                <w:b w:val="0"/>
                <w:sz w:val="19"/>
              </w:rPr>
              <w:t>OCIO profile 2.5；scene_linear 为 Linear Rec.709；所有 LUT/ICC 也须进入后续锁文件</w:t>
            </w:r>
          </w:p>
        </w:tc>
      </w:tr>
      <w:tr>
        <w:trPr>
          <w:cantSplit/>
        </w:trPr>
        <w:tc>
          <w:tcPr>
            <w:tcW w:type="dxa" w:w="1361"/>
            <w:vAlign w:val="center"/>
            <w:shd w:fill="FFFFFF"/>
          </w:tcPr>
          <w:p>
            <w:pPr>
              <w:keepNext w:val="0"/>
              <w:spacing w:before="0" w:after="20" w:line="259" w:lineRule="auto"/>
            </w:pPr>
            <w:r>
              <w:rPr>
                <w:b w:val="0"/>
                <w:sz w:val="19"/>
              </w:rPr>
              <w:t>平台起点</w:t>
            </w:r>
          </w:p>
        </w:tc>
        <w:tc>
          <w:tcPr>
            <w:tcW w:type="dxa" w:w="4932"/>
            <w:vAlign w:val="center"/>
            <w:shd w:fill="FFFFFF"/>
          </w:tcPr>
          <w:p>
            <w:pPr>
              <w:keepNext w:val="0"/>
              <w:spacing w:before="0" w:after="20" w:line="259" w:lineRule="auto"/>
            </w:pPr>
            <w:r>
              <w:rPr>
                <w:b w:val="0"/>
                <w:sz w:val="19"/>
              </w:rPr>
              <w:t>C++20、Qt 6.8.3、OpenGL 4.1、Windows x64</w:t>
            </w:r>
          </w:p>
        </w:tc>
        <w:tc>
          <w:tcPr>
            <w:tcW w:type="dxa" w:w="3742"/>
            <w:vAlign w:val="center"/>
            <w:shd w:fill="FFFFFF"/>
          </w:tcPr>
          <w:p>
            <w:pPr>
              <w:keepNext w:val="0"/>
              <w:spacing w:before="0" w:after="20" w:line="259" w:lineRule="auto"/>
            </w:pPr>
            <w:r>
              <w:rPr>
                <w:b w:val="0"/>
                <w:sz w:val="19"/>
              </w:rPr>
              <w:t>其他平台是待验证项；不因第三方宣称支持就认定 Mini3D 可发行</w:t>
            </w:r>
          </w:p>
        </w:tc>
      </w:tr>
    </w:tbl>
    <w:p>
      <w:pPr>
        <w:spacing w:before="120"/>
      </w:pPr>
      <w:r>
        <w:t>证据分四类：A 为本轮固定提交中直接读到的源码；B 为官方规范、版本手册和原始论文；C 为基于 A/B 的设计推断；D 为必须通过原型或产品验收才能确定的指标。文内的建议架构、预算和验收阈值属于 C/D。没有执行编译、渲染实验、性能基准、截图对照或用户研究；专家审计验证设计论证，不验证尚未实现的效果。</w:t>
      </w:r>
    </w:p>
    <w:p>
      <w:r>
        <w:t>基线研究最初用本地缓存定位代码，随后对 9 个关键文件按固定 main 逐段复核。缓存与远端整体 blob 不同，不能宣称整份文件相同；报告引用的目标片段逐行一致，具体范围和文件列于来源目录。首次研究结论经此补证后才用于当前基线。</w:t>
      </w:r>
    </w:p>
    <w:p>
      <w:bookmarkStart w:id="53" w:name="R02"/>
      <w:pPr>
        <w:pStyle w:val="Heading1"/>
        <w:pageBreakBefore w:val="0"/>
      </w:pPr>
      <w:r>
        <w:rPr>
          <w:color w:val="000000"/>
        </w:rPr>
        <w:t>R02 当前渲染系统的真实起点</w:t>
      </w:r>
      <w:bookmarkEnd w:id="5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247"/>
        <w:gridCol w:w="4649"/>
        <w:gridCol w:w="4139"/>
      </w:tblGrid>
      <w:tr>
        <w:trPr>
          <w:tblHeader w:val="true"/>
          <w:cantSplit/>
        </w:trPr>
        <w:tc>
          <w:tcPr>
            <w:tcW w:type="dxa" w:w="1247"/>
            <w:vAlign w:val="center"/>
            <w:shd w:fill="E8EDF2"/>
          </w:tcPr>
          <w:p>
            <w:pPr>
              <w:keepNext w:val="0"/>
              <w:spacing w:before="0" w:after="20" w:line="259" w:lineRule="auto"/>
            </w:pPr>
            <w:r>
              <w:rPr>
                <w:b/>
                <w:sz w:val="19"/>
              </w:rPr>
              <w:t>领域</w:t>
            </w:r>
          </w:p>
        </w:tc>
        <w:tc>
          <w:tcPr>
            <w:tcW w:type="dxa" w:w="4649"/>
            <w:vAlign w:val="center"/>
            <w:shd w:fill="E8EDF2"/>
          </w:tcPr>
          <w:p>
            <w:pPr>
              <w:keepNext w:val="0"/>
              <w:spacing w:before="0" w:after="20" w:line="259" w:lineRule="auto"/>
            </w:pPr>
            <w:r>
              <w:rPr>
                <w:b/>
                <w:sz w:val="19"/>
              </w:rPr>
              <w:t>源码观察</w:t>
            </w:r>
          </w:p>
        </w:tc>
        <w:tc>
          <w:tcPr>
            <w:tcW w:type="dxa" w:w="4139"/>
            <w:vAlign w:val="center"/>
            <w:shd w:fill="E8EDF2"/>
          </w:tcPr>
          <w:p>
            <w:pPr>
              <w:keepNext w:val="0"/>
              <w:spacing w:before="0" w:after="20" w:line="259" w:lineRule="auto"/>
            </w:pPr>
            <w:r>
              <w:rPr>
                <w:b/>
                <w:sz w:val="19"/>
              </w:rPr>
              <w:t>改造含义</w:t>
            </w:r>
          </w:p>
        </w:tc>
      </w:tr>
      <w:tr>
        <w:trPr>
          <w:cantSplit/>
        </w:trPr>
        <w:tc>
          <w:tcPr>
            <w:tcW w:type="dxa" w:w="1247"/>
            <w:vAlign w:val="center"/>
            <w:shd w:fill="FFFFFF"/>
          </w:tcPr>
          <w:p>
            <w:pPr>
              <w:keepNext w:val="0"/>
              <w:spacing w:before="0" w:after="20" w:line="259" w:lineRule="auto"/>
            </w:pPr>
            <w:r>
              <w:rPr>
                <w:b w:val="0"/>
                <w:sz w:val="19"/>
              </w:rPr>
              <w:t>着色</w:t>
            </w:r>
          </w:p>
        </w:tc>
        <w:tc>
          <w:tcPr>
            <w:tcW w:type="dxa" w:w="4649"/>
            <w:vAlign w:val="center"/>
            <w:shd w:fill="FFFFFF"/>
          </w:tcPr>
          <w:p>
            <w:pPr>
              <w:keepNext w:val="0"/>
              <w:spacing w:before="0" w:after="20" w:line="259" w:lineRule="auto"/>
            </w:pPr>
            <w:r>
              <w:rPr>
                <w:b w:val="0"/>
                <w:sz w:val="19"/>
              </w:rPr>
              <w:t>mesh.frag 25—37：基础色乘环境常量与 N·L；alpha 固定 1</w:t>
            </w:r>
          </w:p>
        </w:tc>
        <w:tc>
          <w:tcPr>
            <w:tcW w:type="dxa" w:w="4139"/>
            <w:vAlign w:val="center"/>
            <w:shd w:fill="FFFFFF"/>
          </w:tcPr>
          <w:p>
            <w:pPr>
              <w:keepNext w:val="0"/>
              <w:spacing w:before="0" w:after="20" w:line="259" w:lineRule="auto"/>
            </w:pPr>
            <w:r>
              <w:rPr>
                <w:b w:val="0"/>
                <w:sz w:val="19"/>
              </w:rPr>
              <w:t>建立 BRDF、HDR 和透明语义，不是给旧 shader 加几个滑杆</w:t>
            </w:r>
          </w:p>
        </w:tc>
      </w:tr>
      <w:tr>
        <w:trPr>
          <w:cantSplit/>
        </w:trPr>
        <w:tc>
          <w:tcPr>
            <w:tcW w:type="dxa" w:w="1247"/>
            <w:vAlign w:val="center"/>
            <w:shd w:fill="F7F8FA"/>
          </w:tcPr>
          <w:p>
            <w:pPr>
              <w:keepNext w:val="0"/>
              <w:spacing w:before="0" w:after="20" w:line="259" w:lineRule="auto"/>
            </w:pPr>
            <w:r>
              <w:rPr>
                <w:b w:val="0"/>
                <w:sz w:val="19"/>
              </w:rPr>
              <w:t>资产材质</w:t>
            </w:r>
          </w:p>
        </w:tc>
        <w:tc>
          <w:tcPr>
            <w:tcW w:type="dxa" w:w="4649"/>
            <w:vAlign w:val="center"/>
            <w:shd w:fill="F7F8FA"/>
          </w:tcPr>
          <w:p>
            <w:pPr>
              <w:keepNext w:val="0"/>
              <w:spacing w:before="0" w:after="20" w:line="259" w:lineRule="auto"/>
            </w:pPr>
            <w:r>
              <w:rPr>
                <w:b w:val="0"/>
                <w:sz w:val="19"/>
              </w:rPr>
              <w:t>MaterialAsset 仅 baseColor、基础色纹理和 doubleSided；导入器忽略非 OPAQUE</w:t>
            </w:r>
          </w:p>
        </w:tc>
        <w:tc>
          <w:tcPr>
            <w:tcW w:type="dxa" w:w="4139"/>
            <w:vAlign w:val="center"/>
            <w:shd w:fill="F7F8FA"/>
          </w:tcPr>
          <w:p>
            <w:pPr>
              <w:keepNext w:val="0"/>
              <w:spacing w:before="0" w:after="20" w:line="259" w:lineRule="auto"/>
            </w:pPr>
            <w:r>
              <w:rPr>
                <w:b w:val="0"/>
                <w:sz w:val="19"/>
              </w:rPr>
              <w:t>材质、导入、保存、编辑、运行时都要贯通</w:t>
            </w:r>
          </w:p>
        </w:tc>
      </w:tr>
      <w:tr>
        <w:trPr>
          <w:cantSplit/>
        </w:trPr>
        <w:tc>
          <w:tcPr>
            <w:tcW w:type="dxa" w:w="1247"/>
            <w:vAlign w:val="center"/>
            <w:shd w:fill="FFFFFF"/>
          </w:tcPr>
          <w:p>
            <w:pPr>
              <w:keepNext w:val="0"/>
              <w:spacing w:before="0" w:after="20" w:line="259" w:lineRule="auto"/>
            </w:pPr>
            <w:r>
              <w:rPr>
                <w:b w:val="0"/>
                <w:sz w:val="19"/>
              </w:rPr>
              <w:t>光照</w:t>
            </w:r>
          </w:p>
        </w:tc>
        <w:tc>
          <w:tcPr>
            <w:tcW w:type="dxa" w:w="4649"/>
            <w:vAlign w:val="center"/>
            <w:shd w:fill="FFFFFF"/>
          </w:tcPr>
          <w:p>
            <w:pPr>
              <w:keepNext w:val="0"/>
              <w:spacing w:before="0" w:after="20" w:line="259" w:lineRule="auto"/>
            </w:pPr>
            <w:r>
              <w:rPr>
                <w:b w:val="0"/>
                <w:sz w:val="19"/>
              </w:rPr>
              <w:t>Scene / InstalledPose 选择最小可见实体 ID 的一个方向灯</w:t>
            </w:r>
          </w:p>
        </w:tc>
        <w:tc>
          <w:tcPr>
            <w:tcW w:type="dxa" w:w="4139"/>
            <w:vAlign w:val="center"/>
            <w:shd w:fill="FFFFFF"/>
          </w:tcPr>
          <w:p>
            <w:pPr>
              <w:keepNext w:val="0"/>
              <w:spacing w:before="0" w:after="20" w:line="259" w:lineRule="auto"/>
            </w:pPr>
            <w:r>
              <w:rPr>
                <w:b w:val="0"/>
                <w:sz w:val="19"/>
              </w:rPr>
              <w:t>改为完整灯集合；动画、阴影和观察使用同一灯快照</w:t>
            </w:r>
          </w:p>
        </w:tc>
      </w:tr>
      <w:tr>
        <w:trPr>
          <w:cantSplit/>
        </w:trPr>
        <w:tc>
          <w:tcPr>
            <w:tcW w:type="dxa" w:w="1247"/>
            <w:vAlign w:val="center"/>
            <w:shd w:fill="F7F8FA"/>
          </w:tcPr>
          <w:p>
            <w:pPr>
              <w:keepNext w:val="0"/>
              <w:spacing w:before="0" w:after="20" w:line="259" w:lineRule="auto"/>
            </w:pPr>
            <w:r>
              <w:rPr>
                <w:b w:val="0"/>
                <w:sz w:val="19"/>
              </w:rPr>
              <w:t>色彩</w:t>
            </w:r>
          </w:p>
        </w:tc>
        <w:tc>
          <w:tcPr>
            <w:tcW w:type="dxa" w:w="4649"/>
            <w:vAlign w:val="center"/>
            <w:shd w:fill="F7F8FA"/>
          </w:tcPr>
          <w:p>
            <w:pPr>
              <w:keepNext w:val="0"/>
              <w:spacing w:before="0" w:after="20" w:line="259" w:lineRule="auto"/>
            </w:pPr>
            <w:r>
              <w:rPr>
                <w:b w:val="0"/>
                <w:sz w:val="19"/>
              </w:rPr>
              <w:t>GpuTexture 使用 GL_RGBA8，注释说明不做 sRGB/Gamma</w:t>
            </w:r>
          </w:p>
        </w:tc>
        <w:tc>
          <w:tcPr>
            <w:tcW w:type="dxa" w:w="4139"/>
            <w:vAlign w:val="center"/>
            <w:shd w:fill="F7F8FA"/>
          </w:tcPr>
          <w:p>
            <w:pPr>
              <w:keepNext w:val="0"/>
              <w:spacing w:before="0" w:after="20" w:line="259" w:lineRule="auto"/>
            </w:pPr>
            <w:r>
              <w:rPr>
                <w:b w:val="0"/>
                <w:sz w:val="19"/>
              </w:rPr>
              <w:t>数据贴图和颜色贴图区分解码，新增浮点中间附件与显示转换</w:t>
            </w:r>
          </w:p>
        </w:tc>
      </w:tr>
      <w:tr>
        <w:trPr>
          <w:cantSplit/>
        </w:trPr>
        <w:tc>
          <w:tcPr>
            <w:tcW w:type="dxa" w:w="1247"/>
            <w:vAlign w:val="center"/>
            <w:shd w:fill="FFFFFF"/>
          </w:tcPr>
          <w:p>
            <w:pPr>
              <w:keepNext w:val="0"/>
              <w:spacing w:before="0" w:after="20" w:line="259" w:lineRule="auto"/>
            </w:pPr>
            <w:r>
              <w:rPr>
                <w:b w:val="0"/>
                <w:sz w:val="19"/>
              </w:rPr>
              <w:t>几何提交</w:t>
            </w:r>
          </w:p>
        </w:tc>
        <w:tc>
          <w:tcPr>
            <w:tcW w:type="dxa" w:w="4649"/>
            <w:vAlign w:val="center"/>
            <w:shd w:fill="FFFFFF"/>
          </w:tcPr>
          <w:p>
            <w:pPr>
              <w:keepNext w:val="0"/>
              <w:spacing w:before="0" w:after="20" w:line="259" w:lineRule="auto"/>
            </w:pPr>
            <w:r>
              <w:rPr>
                <w:b w:val="0"/>
                <w:sz w:val="19"/>
              </w:rPr>
              <w:t>按节点遍历和每网格 glDrawElements；已有 GPU 网格与编辑网格缓存</w:t>
            </w:r>
          </w:p>
        </w:tc>
        <w:tc>
          <w:tcPr>
            <w:tcW w:type="dxa" w:w="4139"/>
            <w:vAlign w:val="center"/>
            <w:shd w:fill="FFFFFF"/>
          </w:tcPr>
          <w:p>
            <w:pPr>
              <w:keepNext w:val="0"/>
              <w:spacing w:before="0" w:after="20" w:line="259" w:lineRule="auto"/>
            </w:pPr>
            <w:r>
              <w:rPr>
                <w:b w:val="0"/>
                <w:sz w:val="19"/>
              </w:rPr>
              <w:t>保留有效缓存；另建视锥筛选、材质排序、实例批次和可量化预算</w:t>
            </w:r>
          </w:p>
        </w:tc>
      </w:tr>
      <w:tr>
        <w:trPr>
          <w:cantSplit/>
        </w:trPr>
        <w:tc>
          <w:tcPr>
            <w:tcW w:type="dxa" w:w="1247"/>
            <w:vAlign w:val="center"/>
            <w:shd w:fill="F7F8FA"/>
          </w:tcPr>
          <w:p>
            <w:pPr>
              <w:keepNext w:val="0"/>
              <w:spacing w:before="0" w:after="20" w:line="259" w:lineRule="auto"/>
            </w:pPr>
            <w:r>
              <w:rPr>
                <w:b w:val="0"/>
                <w:sz w:val="19"/>
              </w:rPr>
              <w:t>面材质</w:t>
            </w:r>
          </w:p>
        </w:tc>
        <w:tc>
          <w:tcPr>
            <w:tcW w:type="dxa" w:w="4649"/>
            <w:vAlign w:val="center"/>
            <w:shd w:fill="F7F8FA"/>
          </w:tcPr>
          <w:p>
            <w:pPr>
              <w:keepNext w:val="0"/>
              <w:spacing w:before="0" w:after="20" w:line="259" w:lineRule="auto"/>
            </w:pPr>
            <w:r>
              <w:rPr>
                <w:b w:val="0"/>
                <w:sz w:val="19"/>
              </w:rPr>
              <w:t>Scene 三处拒绝可编辑面上的非零外部 material 引用</w:t>
            </w:r>
          </w:p>
        </w:tc>
        <w:tc>
          <w:tcPr>
            <w:tcW w:type="dxa" w:w="4139"/>
            <w:vAlign w:val="center"/>
            <w:shd w:fill="F7F8FA"/>
          </w:tcPr>
          <w:p>
            <w:pPr>
              <w:keepNext w:val="0"/>
              <w:spacing w:before="0" w:after="20" w:line="259" w:lineRule="auto"/>
            </w:pPr>
            <w:r>
              <w:rPr>
                <w:b w:val="0"/>
                <w:sz w:val="19"/>
              </w:rPr>
              <w:t>先建立持久材质 ID / 槽位与迁移，再开放多材质面</w:t>
            </w:r>
          </w:p>
        </w:tc>
      </w:tr>
      <w:tr>
        <w:trPr>
          <w:cantSplit/>
        </w:trPr>
        <w:tc>
          <w:tcPr>
            <w:tcW w:type="dxa" w:w="1247"/>
            <w:vAlign w:val="center"/>
            <w:shd w:fill="FFFFFF"/>
          </w:tcPr>
          <w:p>
            <w:pPr>
              <w:keepNext w:val="0"/>
              <w:spacing w:before="0" w:after="20" w:line="259" w:lineRule="auto"/>
            </w:pPr>
            <w:r>
              <w:rPr>
                <w:b w:val="0"/>
                <w:sz w:val="19"/>
              </w:rPr>
              <w:t>输出</w:t>
            </w:r>
          </w:p>
        </w:tc>
        <w:tc>
          <w:tcPr>
            <w:tcW w:type="dxa" w:w="4649"/>
            <w:vAlign w:val="center"/>
            <w:shd w:fill="FFFFFF"/>
          </w:tcPr>
          <w:p>
            <w:pPr>
              <w:keepNext w:val="0"/>
              <w:spacing w:before="0" w:after="20" w:line="259" w:lineRule="auto"/>
            </w:pPr>
            <w:r>
              <w:rPr>
                <w:b w:val="0"/>
                <w:sz w:val="19"/>
              </w:rPr>
              <w:t>ObservationService 读取当前视口 FBO 并校验文档/姿态/Context 身份</w:t>
            </w:r>
          </w:p>
        </w:tc>
        <w:tc>
          <w:tcPr>
            <w:tcW w:type="dxa" w:w="4139"/>
            <w:vAlign w:val="center"/>
            <w:shd w:fill="FFFFFF"/>
          </w:tcPr>
          <w:p>
            <w:pPr>
              <w:keepNext w:val="0"/>
              <w:spacing w:before="0" w:after="20" w:line="259" w:lineRule="auto"/>
            </w:pPr>
            <w:r>
              <w:rPr>
                <w:b w:val="0"/>
                <w:sz w:val="19"/>
              </w:rPr>
              <w:t>截图接口继续用于观察；正式成片独立 RenderJob 和目标尺寸</w:t>
            </w:r>
          </w:p>
        </w:tc>
      </w:tr>
      <w:tr>
        <w:trPr>
          <w:cantSplit/>
        </w:trPr>
        <w:tc>
          <w:tcPr>
            <w:tcW w:type="dxa" w:w="1247"/>
            <w:vAlign w:val="center"/>
            <w:shd w:fill="F7F8FA"/>
          </w:tcPr>
          <w:p>
            <w:pPr>
              <w:keepNext w:val="0"/>
              <w:spacing w:before="0" w:after="20" w:line="259" w:lineRule="auto"/>
            </w:pPr>
            <w:r>
              <w:rPr>
                <w:b w:val="0"/>
                <w:sz w:val="19"/>
              </w:rPr>
              <w:t>动画一致性</w:t>
            </w:r>
          </w:p>
        </w:tc>
        <w:tc>
          <w:tcPr>
            <w:tcW w:type="dxa" w:w="4649"/>
            <w:vAlign w:val="center"/>
            <w:shd w:fill="F7F8FA"/>
          </w:tcPr>
          <w:p>
            <w:pPr>
              <w:keepNext w:val="0"/>
              <w:spacing w:before="0" w:after="20" w:line="259" w:lineRule="auto"/>
            </w:pPr>
            <w:r>
              <w:rPr>
                <w:b w:val="0"/>
                <w:sz w:val="19"/>
              </w:rPr>
              <w:t>InstalledPose 原子绑定身份、数值与冻结几何/资源所有者</w:t>
            </w:r>
          </w:p>
        </w:tc>
        <w:tc>
          <w:tcPr>
            <w:tcW w:type="dxa" w:w="4139"/>
            <w:vAlign w:val="center"/>
            <w:shd w:fill="F7F8FA"/>
          </w:tcPr>
          <w:p>
            <w:pPr>
              <w:keepNext w:val="0"/>
              <w:spacing w:before="0" w:after="20" w:line="259" w:lineRule="auto"/>
            </w:pPr>
            <w:r>
              <w:rPr>
                <w:b w:val="0"/>
                <w:sz w:val="19"/>
              </w:rPr>
              <w:t>扩展成完整渲染快照，不能退回读取部分 live Scene</w:t>
            </w:r>
          </w:p>
        </w:tc>
      </w:tr>
    </w:tbl>
    <w:p>
      <w:pPr>
        <w:spacing w:before="120"/>
      </w:pPr>
      <w:r>
        <w:t>当前限制有明确源码支持，但“在审查范围中未见”不等于扫描了仓库所有分支。多灯、shadow pass、PBR、浮点 HDR、通用裁剪和批处理的缺口，是根据主渲染路径与相关资产链得出的结论。[RR02—RR05]</w:t>
      </w:r>
    </w:p>
    <w:p>
      <w:r>
        <w:t>面材质与对象材质不能混淆：Scene.cpp 582—587、1421—1427、1948—1951 拒绝 EditableFace.material 非零；setMeshRenderer 在 1810—1819 并没有校验 material 引用。场景保存依赖 glTF 路径与 meshIndex，载入后重建材质引用，无法自然保存新编辑的 PBR 定义。这是持久化改造的阻断点。[RR03、RR04]</w:t>
      </w:r>
    </w:p>
    <w:p>
      <w:r>
        <w:t>2026-10-07 的动画性能报告记录 Ryzen 7 5800H、RTX 3050 Laptop、Qt 6.8.3、视口 1309×525、DPR 1。它既不是本轮测量，也不是 1080p/4K 渲染基准；Core 动画计时明确不含 GUI、几何与 GPU，不能据此估算新光照或路径追踪帧率。[RR06]</w:t>
      </w:r>
    </w:p>
    <w:p>
      <w:bookmarkStart w:id="54" w:name="R03"/>
      <w:pPr>
        <w:pStyle w:val="Heading1"/>
        <w:pageBreakBefore w:val="0"/>
      </w:pPr>
      <w:r>
        <w:rPr>
          <w:color w:val="000000"/>
        </w:rPr>
        <w:t>R03 八成以上 的可验收定义</w:t>
      </w:r>
      <w:bookmarkEnd w:id="54"/>
    </w:p>
    <w:p>
      <w:pPr>
        <w:spacing w:after="160"/>
      </w:pPr>
      <w:r>
        <w:rPr>
          <w:sz w:val="20"/>
        </w:rPr>
        <w:t>联合现行规则：R80 的范围边界只限定本卷档案，不能排除动画卷已承诺的 GP/物理/VSE/blend/E05。R80 四轨与动画完整 Native/EXT 分别验收，禁止相加成一个总覆盖率。</w:t>
      </w:r>
    </w:p>
    <w:p>
      <w:r>
        <w:t>本报告采用 R80-v1 产品验收档案：参照 Blender 5.2.2 的三维编辑显示、实时材质呈现、三维最终成片，以及随之必须具备的材质/灯光/输出工作流。它不覆盖 Blender 全部建模、雕刻、模拟求解器、视频剪辑和脚本生态，也不声称 .blend 文件、所有节点或插件逐项兼容。上述边界预先写明，不能在测试失败后缩减。Freestyle/Grease Pencil 成片、OSL 和完整合成节点生态列入可见差异账本，不能被“节点支持”一项掩盖。</w:t>
      </w:r>
    </w:p>
    <w:p>
      <w:r>
        <w:t>采用冻结能力族数量覆盖率：附录每个族的总权重恒为 1，后续仅细分族内原子要求，不改变能力族的分母和权重。一个族在参考中所有对应原子行为及产品输入、持久化、动画、错误路径全部通过才得分；声明一个实现子集不能删掉同族其余参考行为。底层库有能力但未接入记 0，计划状态不是得分。所有暂缓项保留在分母，四轨不相互补分，也不把图像/性能乘成一个总数。</w:t>
      </w:r>
    </w:p>
    <w:p>
      <w:pPr>
        <w:spacing w:before="60" w:after="160"/>
        <w:jc w:val="center"/>
      </w:pPr>
      <m:oMath>
        <m:sSub>
          <m:e>
            <m:r>
              <m:rPr>
                <m:nor/>
              </m:rPr>
              <w:rPr>
                <w:rFonts w:ascii="Noto Sans CJK SC" w:eastAsia="Noto Sans CJK SC"/>
              </w:rPr>
              <m:t>C</m:t>
            </m:r>
          </m:e>
          <m:sub>
            <m:r>
              <m:rPr>
                <m:nor/>
              </m:rPr>
              <w:rPr>
                <w:rFonts w:ascii="Noto Sans CJK SC" w:eastAsia="Noto Sans CJK SC"/>
              </w:rPr>
              <m:t>track</m:t>
            </m:r>
          </m:sub>
        </m:sSub>
        <m:r>
          <m:rPr>
            <m:nor/>
          </m:rPr>
          <w:rPr>
            <w:rFonts w:ascii="Noto Sans CJK SC" w:eastAsia="Noto Sans CJK SC"/>
          </w:rPr>
          <m:t> = 100 × </m:t>
        </m:r>
        <m:f>
          <m:num>
            <m:r>
              <m:rPr>
                <m:nor/>
              </m:rPr>
              <w:rPr>
                <w:rFonts w:ascii="Noto Sans CJK SC" w:eastAsia="Noto Sans CJK SC"/>
              </w:rPr>
              <m:t>已验收能力族数</m:t>
            </m:r>
          </m:num>
          <m:den>
            <m:r>
              <m:rPr>
                <m:nor/>
              </m:rPr>
              <w:rPr>
                <w:rFonts w:ascii="Noto Sans CJK SC" w:eastAsia="Noto Sans CJK SC"/>
              </w:rPr>
              <m:t>冻结能力族总数</m:t>
            </m:r>
          </m:den>
        </m:f>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74"/>
        <w:gridCol w:w="4819"/>
        <w:gridCol w:w="3742"/>
      </w:tblGrid>
      <w:tr>
        <w:trPr>
          <w:tblHeader w:val="true"/>
          <w:cantSplit/>
        </w:trPr>
        <w:tc>
          <w:tcPr>
            <w:tcW w:type="dxa" w:w="1474"/>
            <w:vAlign w:val="center"/>
            <w:shd w:fill="E8EDF2"/>
          </w:tcPr>
          <w:p>
            <w:pPr>
              <w:keepNext w:val="0"/>
              <w:spacing w:before="0" w:after="20" w:line="259" w:lineRule="auto"/>
            </w:pPr>
            <w:r>
              <w:rPr>
                <w:b/>
                <w:sz w:val="19"/>
              </w:rPr>
              <w:t>验收层</w:t>
            </w:r>
          </w:p>
        </w:tc>
        <w:tc>
          <w:tcPr>
            <w:tcW w:type="dxa" w:w="4819"/>
            <w:vAlign w:val="center"/>
            <w:shd w:fill="E8EDF2"/>
          </w:tcPr>
          <w:p>
            <w:pPr>
              <w:keepNext w:val="0"/>
              <w:spacing w:before="0" w:after="20" w:line="259" w:lineRule="auto"/>
            </w:pPr>
            <w:r>
              <w:rPr>
                <w:b/>
                <w:sz w:val="19"/>
              </w:rPr>
              <w:t>发布门槛</w:t>
            </w:r>
          </w:p>
        </w:tc>
        <w:tc>
          <w:tcPr>
            <w:tcW w:type="dxa" w:w="3742"/>
            <w:vAlign w:val="center"/>
            <w:shd w:fill="E8EDF2"/>
          </w:tcPr>
          <w:p>
            <w:pPr>
              <w:keepNext w:val="0"/>
              <w:spacing w:before="0" w:after="20" w:line="259" w:lineRule="auto"/>
            </w:pPr>
            <w:r>
              <w:rPr>
                <w:b/>
                <w:sz w:val="19"/>
              </w:rPr>
              <w:t>禁止的替代</w:t>
            </w:r>
          </w:p>
        </w:tc>
      </w:tr>
      <w:tr>
        <w:trPr>
          <w:cantSplit/>
        </w:trPr>
        <w:tc>
          <w:tcPr>
            <w:tcW w:type="dxa" w:w="1474"/>
            <w:vAlign w:val="center"/>
            <w:shd w:fill="FFFFFF"/>
          </w:tcPr>
          <w:p>
            <w:pPr>
              <w:keepNext w:val="0"/>
              <w:spacing w:before="0" w:after="20" w:line="259" w:lineRule="auto"/>
            </w:pPr>
            <w:r>
              <w:rPr>
                <w:b w:val="0"/>
                <w:sz w:val="19"/>
              </w:rPr>
              <w:t>能力</w:t>
            </w:r>
          </w:p>
        </w:tc>
        <w:tc>
          <w:tcPr>
            <w:tcW w:type="dxa" w:w="4819"/>
            <w:vAlign w:val="center"/>
            <w:shd w:fill="FFFFFF"/>
          </w:tcPr>
          <w:p>
            <w:pPr>
              <w:keepNext w:val="0"/>
              <w:spacing w:before="0" w:after="20" w:line="259" w:lineRule="auto"/>
            </w:pPr>
            <w:r>
              <w:rPr>
                <w:b w:val="0"/>
                <w:sz w:val="19"/>
              </w:rPr>
              <w:t>四轨分别 ≥80%；按附录完整族清单及子项合同逐项验收</w:t>
            </w:r>
          </w:p>
        </w:tc>
        <w:tc>
          <w:tcPr>
            <w:tcW w:type="dxa" w:w="3742"/>
            <w:vAlign w:val="center"/>
            <w:shd w:fill="FFFFFF"/>
          </w:tcPr>
          <w:p>
            <w:pPr>
              <w:keepNext w:val="0"/>
              <w:spacing w:before="0" w:after="20" w:line="259" w:lineRule="auto"/>
            </w:pPr>
            <w:r>
              <w:rPr>
                <w:b w:val="0"/>
                <w:sz w:val="19"/>
              </w:rPr>
              <w:t>菜单数量、代码行数、内核名称、设计勾选数</w:t>
            </w:r>
          </w:p>
        </w:tc>
      </w:tr>
      <w:tr>
        <w:trPr>
          <w:cantSplit/>
        </w:trPr>
        <w:tc>
          <w:tcPr>
            <w:tcW w:type="dxa" w:w="1474"/>
            <w:vAlign w:val="center"/>
            <w:shd w:fill="F7F8FA"/>
          </w:tcPr>
          <w:p>
            <w:pPr>
              <w:keepNext w:val="0"/>
              <w:spacing w:before="0" w:after="20" w:line="259" w:lineRule="auto"/>
            </w:pPr>
            <w:r>
              <w:rPr>
                <w:b w:val="0"/>
                <w:sz w:val="19"/>
              </w:rPr>
              <w:t>关键正确性</w:t>
            </w:r>
          </w:p>
        </w:tc>
        <w:tc>
          <w:tcPr>
            <w:tcW w:type="dxa" w:w="4819"/>
            <w:vAlign w:val="center"/>
            <w:shd w:fill="F7F8FA"/>
          </w:tcPr>
          <w:p>
            <w:pPr>
              <w:keepNext w:val="0"/>
              <w:spacing w:before="0" w:after="20" w:line="259" w:lineRule="auto"/>
            </w:pPr>
            <w:r>
              <w:rPr>
                <w:b w:val="0"/>
                <w:sz w:val="19"/>
              </w:rPr>
              <w:t>颜色、相机、几何/姿态、资源身份、输出事务、核心现象全部通过</w:t>
            </w:r>
          </w:p>
        </w:tc>
        <w:tc>
          <w:tcPr>
            <w:tcW w:type="dxa" w:w="3742"/>
            <w:vAlign w:val="center"/>
            <w:shd w:fill="F7F8FA"/>
          </w:tcPr>
          <w:p>
            <w:pPr>
              <w:keepNext w:val="0"/>
              <w:spacing w:before="0" w:after="20" w:line="259" w:lineRule="auto"/>
            </w:pPr>
            <w:r>
              <w:rPr>
                <w:b w:val="0"/>
                <w:sz w:val="19"/>
              </w:rPr>
              <w:t>平均分弥补玻璃错误、漏帧、错色或错姿态</w:t>
            </w:r>
          </w:p>
        </w:tc>
      </w:tr>
      <w:tr>
        <w:trPr>
          <w:cantSplit/>
        </w:trPr>
        <w:tc>
          <w:tcPr>
            <w:tcW w:type="dxa" w:w="1474"/>
            <w:vAlign w:val="center"/>
            <w:shd w:fill="FFFFFF"/>
          </w:tcPr>
          <w:p>
            <w:pPr>
              <w:keepNext w:val="0"/>
              <w:spacing w:before="0" w:after="20" w:line="259" w:lineRule="auto"/>
            </w:pPr>
            <w:r>
              <w:rPr>
                <w:b w:val="0"/>
                <w:sz w:val="19"/>
              </w:rPr>
              <w:t>完整工作流</w:t>
            </w:r>
          </w:p>
        </w:tc>
        <w:tc>
          <w:tcPr>
            <w:tcW w:type="dxa" w:w="4819"/>
            <w:vAlign w:val="center"/>
            <w:shd w:fill="FFFFFF"/>
          </w:tcPr>
          <w:p>
            <w:pPr>
              <w:keepNext w:val="0"/>
              <w:spacing w:before="0" w:after="20" w:line="259" w:lineRule="auto"/>
            </w:pPr>
            <w:r>
              <w:rPr>
                <w:b w:val="0"/>
                <w:sz w:val="19"/>
              </w:rPr>
              <w:t>8 条端到端任务全部闭环，含 GUI/API、保存重开、取消与恢复</w:t>
            </w:r>
          </w:p>
        </w:tc>
        <w:tc>
          <w:tcPr>
            <w:tcW w:type="dxa" w:w="3742"/>
            <w:vAlign w:val="center"/>
            <w:shd w:fill="FFFFFF"/>
          </w:tcPr>
          <w:p>
            <w:pPr>
              <w:keepNext w:val="0"/>
              <w:spacing w:before="0" w:after="20" w:line="259" w:lineRule="auto"/>
            </w:pPr>
            <w:r>
              <w:rPr>
                <w:b w:val="0"/>
                <w:sz w:val="19"/>
              </w:rPr>
              <w:t>后端单张 demo 图代替产品能力</w:t>
            </w:r>
          </w:p>
        </w:tc>
      </w:tr>
      <w:tr>
        <w:trPr>
          <w:cantSplit/>
        </w:trPr>
        <w:tc>
          <w:tcPr>
            <w:tcW w:type="dxa" w:w="1474"/>
            <w:vAlign w:val="center"/>
            <w:shd w:fill="F7F8FA"/>
          </w:tcPr>
          <w:p>
            <w:pPr>
              <w:keepNext w:val="0"/>
              <w:spacing w:before="0" w:after="20" w:line="259" w:lineRule="auto"/>
            </w:pPr>
            <w:r>
              <w:rPr>
                <w:b w:val="0"/>
                <w:sz w:val="19"/>
              </w:rPr>
              <w:t>画面</w:t>
            </w:r>
          </w:p>
        </w:tc>
        <w:tc>
          <w:tcPr>
            <w:tcW w:type="dxa" w:w="4819"/>
            <w:vAlign w:val="center"/>
            <w:shd w:fill="F7F8FA"/>
          </w:tcPr>
          <w:p>
            <w:pPr>
              <w:keepNext w:val="0"/>
              <w:spacing w:before="0" w:after="20" w:line="259" w:lineRule="auto"/>
            </w:pPr>
            <w:r>
              <w:rPr>
                <w:b w:val="0"/>
                <w:sz w:val="19"/>
              </w:rPr>
              <w:t>每轨适用的专业任务集各自至少 80% 可交付，核心任务全部通过；按任务族计分</w:t>
            </w:r>
          </w:p>
        </w:tc>
        <w:tc>
          <w:tcPr>
            <w:tcW w:type="dxa" w:w="3742"/>
            <w:vAlign w:val="center"/>
            <w:shd w:fill="F7F8FA"/>
          </w:tcPr>
          <w:p>
            <w:pPr>
              <w:keepNext w:val="0"/>
              <w:spacing w:before="0" w:after="20" w:line="259" w:lineRule="auto"/>
            </w:pPr>
            <w:r>
              <w:rPr>
                <w:b w:val="0"/>
                <w:sz w:val="19"/>
              </w:rPr>
              <w:t>全局过线后只分轨展示、重复帧扩分母，或把 SSIM/FLIP 当八成画质</w:t>
            </w:r>
          </w:p>
        </w:tc>
      </w:tr>
      <w:tr>
        <w:trPr>
          <w:cantSplit/>
        </w:trPr>
        <w:tc>
          <w:tcPr>
            <w:tcW w:type="dxa" w:w="1474"/>
            <w:vAlign w:val="center"/>
            <w:shd w:fill="FFFFFF"/>
          </w:tcPr>
          <w:p>
            <w:pPr>
              <w:keepNext w:val="0"/>
              <w:spacing w:before="0" w:after="20" w:line="259" w:lineRule="auto"/>
            </w:pPr>
            <w:r>
              <w:rPr>
                <w:b w:val="0"/>
                <w:sz w:val="19"/>
              </w:rPr>
              <w:t>性能与稳定性</w:t>
            </w:r>
          </w:p>
        </w:tc>
        <w:tc>
          <w:tcPr>
            <w:tcW w:type="dxa" w:w="4819"/>
            <w:vAlign w:val="center"/>
            <w:shd w:fill="FFFFFF"/>
          </w:tcPr>
          <w:p>
            <w:pPr>
              <w:keepNext w:val="0"/>
              <w:spacing w:before="0" w:after="20" w:line="259" w:lineRule="auto"/>
            </w:pPr>
            <w:r>
              <w:rPr>
                <w:b w:val="0"/>
                <w:sz w:val="19"/>
              </w:rPr>
              <w:t>指定硬件、场景、分辨率和效果组通过；其他硬件明确列未认证</w:t>
            </w:r>
          </w:p>
        </w:tc>
        <w:tc>
          <w:tcPr>
            <w:tcW w:type="dxa" w:w="3742"/>
            <w:vAlign w:val="center"/>
            <w:shd w:fill="FFFFFF"/>
          </w:tcPr>
          <w:p>
            <w:pPr>
              <w:keepNext w:val="0"/>
              <w:spacing w:before="0" w:after="20" w:line="259" w:lineRule="auto"/>
            </w:pPr>
            <w:r>
              <w:rPr>
                <w:b w:val="0"/>
                <w:sz w:val="19"/>
              </w:rPr>
              <w:t>关闭效果后与开启全部效果的 Blender 比 FPS</w:t>
            </w:r>
          </w:p>
        </w:tc>
      </w:tr>
    </w:tbl>
    <w:p>
      <w:pPr>
        <w:spacing w:before="120"/>
      </w:pPr>
      <w:r>
        <w:t>盲评是实施期验收，尚未进行。建议至少 3 名有渲染经验的独立评审，在固定显示环境、随机左右顺序、隐藏软件来源条件下评价；每个任务至少 2 人判断“可直接用于该交付，只有小差异”。Workbench 评价编辑可读性与操作观察；实时与最终成片分别对照各自参考和交付要求。重复帧/多相机图不能增加任务权重。严重漏光、错误折射、闪烁或变形错误触发复查。G0 锁定 S01—S20 与轨道、能力族、核心/留出集的映射，不事后删难题。</w:t>
      </w:r>
    </w:p>
    <w:p>
      <w:r>
        <w:t>图像指标辅助定位问题而非定义艺术质量：线性空间检查能量/颜色和采样噪声，显示变换后检查感知误差；FLIP 采用原作者建议的统计方式，同时报告误差图和局部 ROI。HDR-FLIP 固定曝光范围。遮罩、透明边界、镜面和暗部单独评价，避免背景大面积一致掩盖主体错误。[RR38、RR39]</w:t>
      </w:r>
    </w:p>
    <w:p>
      <w:bookmarkStart w:id="55" w:name="R04"/>
      <w:pPr>
        <w:pStyle w:val="Heading1"/>
        <w:pageBreakBefore w:val="0"/>
      </w:pPr>
      <w:r>
        <w:rPr>
          <w:color w:val="000000"/>
        </w:rPr>
        <w:t>R04 架构选择与决策门禁</w:t>
      </w:r>
      <w:bookmarkEnd w:id="55"/>
    </w:p>
    <w:p>
      <w:pPr>
        <w:spacing w:after="160"/>
      </w:pPr>
      <w:r>
        <w:rPr>
          <w:sz w:val="20"/>
        </w:rPr>
        <w:t>联合现行规则：Blender worker 可以交付参考/Bridge 阶段；联合 Native 最终目标需要符合 J04 的独立消费者证据。选型先验原生完成路径再比较正确性、资源、发行与两年维护成本，不凭语言判断。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74"/>
        <w:gridCol w:w="2438"/>
        <w:gridCol w:w="4139"/>
        <w:gridCol w:w="1984"/>
      </w:tblGrid>
      <w:tr>
        <w:trPr>
          <w:tblHeader w:val="true"/>
          <w:cantSplit/>
        </w:trPr>
        <w:tc>
          <w:tcPr>
            <w:tcW w:type="dxa" w:w="1474"/>
            <w:vAlign w:val="center"/>
            <w:shd w:fill="E8EDF2"/>
          </w:tcPr>
          <w:p>
            <w:pPr>
              <w:keepNext w:val="0"/>
              <w:spacing w:before="0" w:after="20" w:line="259" w:lineRule="auto"/>
            </w:pPr>
            <w:r>
              <w:rPr>
                <w:b/>
                <w:sz w:val="19"/>
              </w:rPr>
              <w:t>路线</w:t>
            </w:r>
          </w:p>
        </w:tc>
        <w:tc>
          <w:tcPr>
            <w:tcW w:type="dxa" w:w="2438"/>
            <w:vAlign w:val="center"/>
            <w:shd w:fill="E8EDF2"/>
          </w:tcPr>
          <w:p>
            <w:pPr>
              <w:keepNext w:val="0"/>
              <w:spacing w:before="0" w:after="20" w:line="259" w:lineRule="auto"/>
            </w:pPr>
            <w:r>
              <w:rPr>
                <w:b/>
                <w:sz w:val="19"/>
              </w:rPr>
              <w:t>收益</w:t>
            </w:r>
          </w:p>
        </w:tc>
        <w:tc>
          <w:tcPr>
            <w:tcW w:type="dxa" w:w="4139"/>
            <w:vAlign w:val="center"/>
            <w:shd w:fill="E8EDF2"/>
          </w:tcPr>
          <w:p>
            <w:pPr>
              <w:keepNext w:val="0"/>
              <w:spacing w:before="0" w:after="20" w:line="259" w:lineRule="auto"/>
            </w:pPr>
            <w:r>
              <w:rPr>
                <w:b/>
                <w:sz w:val="19"/>
              </w:rPr>
              <w:t>关键代价</w:t>
            </w:r>
          </w:p>
        </w:tc>
        <w:tc>
          <w:tcPr>
            <w:tcW w:type="dxa" w:w="1984"/>
            <w:vAlign w:val="center"/>
            <w:shd w:fill="E8EDF2"/>
          </w:tcPr>
          <w:p>
            <w:pPr>
              <w:keepNext w:val="0"/>
              <w:spacing w:before="0" w:after="20" w:line="259" w:lineRule="auto"/>
            </w:pPr>
            <w:r>
              <w:rPr>
                <w:b/>
                <w:sz w:val="19"/>
              </w:rPr>
              <w:t>建议</w:t>
            </w:r>
          </w:p>
        </w:tc>
      </w:tr>
      <w:tr>
        <w:trPr>
          <w:cantSplit/>
        </w:trPr>
        <w:tc>
          <w:tcPr>
            <w:tcW w:type="dxa" w:w="1474"/>
            <w:vAlign w:val="center"/>
            <w:shd w:fill="FFFFFF"/>
          </w:tcPr>
          <w:p>
            <w:pPr>
              <w:keepNext w:val="0"/>
              <w:spacing w:before="0" w:after="20" w:line="259" w:lineRule="auto"/>
            </w:pPr>
            <w:r>
              <w:rPr>
                <w:b w:val="0"/>
                <w:sz w:val="19"/>
              </w:rPr>
              <w:t>原生 OpenGL 4.1 全面自研</w:t>
            </w:r>
          </w:p>
        </w:tc>
        <w:tc>
          <w:tcPr>
            <w:tcW w:type="dxa" w:w="2438"/>
            <w:vAlign w:val="center"/>
            <w:shd w:fill="FFFFFF"/>
          </w:tcPr>
          <w:p>
            <w:pPr>
              <w:keepNext w:val="0"/>
              <w:spacing w:before="0" w:after="20" w:line="259" w:lineRule="auto"/>
            </w:pPr>
            <w:r>
              <w:rPr>
                <w:b w:val="0"/>
                <w:sz w:val="19"/>
              </w:rPr>
              <w:t>最大限度复用编辑视口、上下文和工具</w:t>
            </w:r>
          </w:p>
        </w:tc>
        <w:tc>
          <w:tcPr>
            <w:tcW w:type="dxa" w:w="4139"/>
            <w:vAlign w:val="center"/>
            <w:shd w:fill="FFFFFF"/>
          </w:tcPr>
          <w:p>
            <w:pPr>
              <w:keepNext w:val="0"/>
              <w:spacing w:before="0" w:after="20" w:line="259" w:lineRule="auto"/>
            </w:pPr>
            <w:r>
              <w:rPr>
                <w:b w:val="0"/>
                <w:sz w:val="19"/>
              </w:rPr>
              <w:t>PBR 后还有 GI、TAA、体积、材质图与校准的大量研发</w:t>
            </w:r>
          </w:p>
        </w:tc>
        <w:tc>
          <w:tcPr>
            <w:tcW w:type="dxa" w:w="1984"/>
            <w:vAlign w:val="center"/>
            <w:shd w:fill="FFFFFF"/>
          </w:tcPr>
          <w:p>
            <w:pPr>
              <w:keepNext w:val="0"/>
              <w:spacing w:before="0" w:after="20" w:line="259" w:lineRule="auto"/>
            </w:pPr>
            <w:r>
              <w:rPr>
                <w:b w:val="0"/>
                <w:sz w:val="19"/>
              </w:rPr>
              <w:t>保留为兼容基础与实时候选；不自研完整路径追踪器</w:t>
            </w:r>
          </w:p>
        </w:tc>
      </w:tr>
      <w:tr>
        <w:trPr>
          <w:cantSplit/>
        </w:trPr>
        <w:tc>
          <w:tcPr>
            <w:tcW w:type="dxa" w:w="1474"/>
            <w:vAlign w:val="center"/>
            <w:shd w:fill="F7F8FA"/>
          </w:tcPr>
          <w:p>
            <w:pPr>
              <w:keepNext w:val="0"/>
              <w:spacing w:before="0" w:after="20" w:line="259" w:lineRule="auto"/>
            </w:pPr>
            <w:r>
              <w:rPr>
                <w:b w:val="0"/>
                <w:sz w:val="19"/>
              </w:rPr>
              <w:t>Filament 实时后端</w:t>
            </w:r>
          </w:p>
        </w:tc>
        <w:tc>
          <w:tcPr>
            <w:tcW w:type="dxa" w:w="2438"/>
            <w:vAlign w:val="center"/>
            <w:shd w:fill="F7F8FA"/>
          </w:tcPr>
          <w:p>
            <w:pPr>
              <w:keepNext w:val="0"/>
              <w:spacing w:before="0" w:after="20" w:line="259" w:lineRule="auto"/>
            </w:pPr>
            <w:r>
              <w:rPr>
                <w:b w:val="0"/>
                <w:sz w:val="19"/>
              </w:rPr>
              <w:t>成熟 PBR/IBL/灯影/部分后处理，官方列出 GL4.1 与 Windows C++</w:t>
            </w:r>
          </w:p>
        </w:tc>
        <w:tc>
          <w:tcPr>
            <w:tcW w:type="dxa" w:w="4139"/>
            <w:vAlign w:val="center"/>
            <w:shd w:fill="F7F8FA"/>
          </w:tcPr>
          <w:p>
            <w:pPr>
              <w:keepNext w:val="0"/>
              <w:spacing w:before="0" w:after="20" w:line="259" w:lineRule="auto"/>
            </w:pPr>
            <w:r>
              <w:rPr>
                <w:b w:val="0"/>
                <w:sz w:val="19"/>
              </w:rPr>
              <w:t>Qt 呈现、材质模型、OCIO 接管、GL 状态与 GPU 生命周期均需验证</w:t>
            </w:r>
          </w:p>
        </w:tc>
        <w:tc>
          <w:tcPr>
            <w:tcW w:type="dxa" w:w="1984"/>
            <w:vAlign w:val="center"/>
            <w:shd w:fill="F7F8FA"/>
          </w:tcPr>
          <w:p>
            <w:pPr>
              <w:keepNext w:val="0"/>
              <w:spacing w:before="0" w:after="20" w:line="259" w:lineRule="auto"/>
            </w:pPr>
            <w:r>
              <w:rPr>
                <w:b w:val="0"/>
                <w:sz w:val="19"/>
              </w:rPr>
              <w:t>与原生同片比较；过门禁才选为高级实时主后端</w:t>
            </w:r>
          </w:p>
        </w:tc>
      </w:tr>
      <w:tr>
        <w:trPr>
          <w:cantSplit/>
        </w:trPr>
        <w:tc>
          <w:tcPr>
            <w:tcW w:type="dxa" w:w="1474"/>
            <w:vAlign w:val="center"/>
            <w:shd w:fill="FFFFFF"/>
          </w:tcPr>
          <w:p>
            <w:pPr>
              <w:keepNext w:val="0"/>
              <w:spacing w:before="0" w:after="20" w:line="259" w:lineRule="auto"/>
            </w:pPr>
            <w:r>
              <w:rPr>
                <w:b w:val="0"/>
                <w:sz w:val="19"/>
              </w:rPr>
              <w:t>固定 Cycles C++ worker</w:t>
            </w:r>
          </w:p>
        </w:tc>
        <w:tc>
          <w:tcPr>
            <w:tcW w:type="dxa" w:w="2438"/>
            <w:vAlign w:val="center"/>
            <w:shd w:fill="FFFFFF"/>
          </w:tcPr>
          <w:p>
            <w:pPr>
              <w:keepNext w:val="0"/>
              <w:spacing w:before="0" w:after="20" w:line="259" w:lineRule="auto"/>
            </w:pPr>
            <w:r>
              <w:rPr>
                <w:b w:val="0"/>
                <w:sz w:val="19"/>
              </w:rPr>
              <w:t>直接传入几何、shader graph、相机/motion与原始通道，减少场景装配层</w:t>
            </w:r>
          </w:p>
        </w:tc>
        <w:tc>
          <w:tcPr>
            <w:tcW w:type="dxa" w:w="4139"/>
            <w:vAlign w:val="center"/>
            <w:shd w:fill="FFFFFF"/>
          </w:tcPr>
          <w:p>
            <w:pPr>
              <w:keepNext w:val="0"/>
              <w:spacing w:before="0" w:after="20" w:line="259" w:lineRule="auto"/>
            </w:pPr>
            <w:r>
              <w:rPr>
                <w:b w:val="0"/>
                <w:sz w:val="19"/>
              </w:rPr>
              <w:t>内部 API 无稳定 SDK 保证；需自建图映射、输出、依赖与升级适配</w:t>
            </w:r>
          </w:p>
        </w:tc>
        <w:tc>
          <w:tcPr>
            <w:tcW w:type="dxa" w:w="1984"/>
            <w:vAlign w:val="center"/>
            <w:shd w:fill="FFFFFF"/>
          </w:tcPr>
          <w:p>
            <w:pPr>
              <w:keepNext w:val="0"/>
              <w:spacing w:before="0" w:after="20" w:line="259" w:lineRule="auto"/>
            </w:pPr>
            <w:r>
              <w:rPr>
                <w:b w:val="0"/>
                <w:sz w:val="19"/>
              </w:rPr>
              <w:t>与 Blender 静态路径同场对照的长期候选</w:t>
            </w:r>
          </w:p>
        </w:tc>
      </w:tr>
      <w:tr>
        <w:trPr>
          <w:cantSplit/>
        </w:trPr>
        <w:tc>
          <w:tcPr>
            <w:tcW w:type="dxa" w:w="1474"/>
            <w:vAlign w:val="center"/>
            <w:shd w:fill="F7F8FA"/>
          </w:tcPr>
          <w:p>
            <w:pPr>
              <w:keepNext w:val="0"/>
              <w:spacing w:before="0" w:after="20" w:line="259" w:lineRule="auto"/>
            </w:pPr>
            <w:r>
              <w:rPr>
                <w:b w:val="0"/>
                <w:sz w:val="19"/>
              </w:rPr>
              <w:t>Blender 后台 worker</w:t>
            </w:r>
          </w:p>
        </w:tc>
        <w:tc>
          <w:tcPr>
            <w:tcW w:type="dxa" w:w="2438"/>
            <w:vAlign w:val="center"/>
            <w:shd w:fill="F7F8FA"/>
          </w:tcPr>
          <w:p>
            <w:pPr>
              <w:keepNext w:val="0"/>
              <w:spacing w:before="0" w:after="20" w:line="259" w:lineRule="auto"/>
            </w:pPr>
            <w:r>
              <w:rPr>
                <w:b w:val="0"/>
                <w:sz w:val="19"/>
              </w:rPr>
              <w:t>提供完整集成过的 Cycles、节点和输出/合成，静态纵向切片更快</w:t>
            </w:r>
          </w:p>
        </w:tc>
        <w:tc>
          <w:tcPr>
            <w:tcW w:type="dxa" w:w="4139"/>
            <w:vAlign w:val="center"/>
            <w:shd w:fill="F7F8FA"/>
          </w:tcPr>
          <w:p>
            <w:pPr>
              <w:keepNext w:val="0"/>
              <w:spacing w:before="0" w:after="20" w:line="259" w:lineRule="auto"/>
            </w:pPr>
            <w:r>
              <w:rPr>
                <w:b w:val="0"/>
                <w:sz w:val="19"/>
              </w:rPr>
              <w:t>完整程序依赖；数据装配、depsgraph、启动/更新和发行约束</w:t>
            </w:r>
          </w:p>
        </w:tc>
        <w:tc>
          <w:tcPr>
            <w:tcW w:type="dxa" w:w="1984"/>
            <w:vAlign w:val="center"/>
            <w:shd w:fill="F7F8FA"/>
          </w:tcPr>
          <w:p>
            <w:pPr>
              <w:keepNext w:val="0"/>
              <w:spacing w:before="0" w:after="20" w:line="259" w:lineRule="auto"/>
            </w:pPr>
            <w:r>
              <w:rPr>
                <w:b w:val="0"/>
                <w:sz w:val="19"/>
              </w:rPr>
              <w:t>同场参与原型；可选成片后端，至少保留作基准</w:t>
            </w:r>
          </w:p>
        </w:tc>
      </w:tr>
      <w:tr>
        <w:trPr>
          <w:cantSplit/>
        </w:trPr>
        <w:tc>
          <w:tcPr>
            <w:tcW w:type="dxa" w:w="1474"/>
            <w:vAlign w:val="center"/>
            <w:shd w:fill="FFFFFF"/>
          </w:tcPr>
          <w:p>
            <w:pPr>
              <w:keepNext w:val="0"/>
              <w:spacing w:before="0" w:after="20" w:line="259" w:lineRule="auto"/>
            </w:pPr>
            <w:r>
              <w:rPr>
                <w:b w:val="0"/>
                <w:sz w:val="19"/>
              </w:rPr>
              <w:t>自研路径追踪 / 另一个离线库</w:t>
            </w:r>
          </w:p>
        </w:tc>
        <w:tc>
          <w:tcPr>
            <w:tcW w:type="dxa" w:w="2438"/>
            <w:vAlign w:val="center"/>
            <w:shd w:fill="FFFFFF"/>
          </w:tcPr>
          <w:p>
            <w:pPr>
              <w:keepNext w:val="0"/>
              <w:spacing w:before="0" w:after="20" w:line="259" w:lineRule="auto"/>
            </w:pPr>
            <w:r>
              <w:rPr>
                <w:b w:val="0"/>
                <w:sz w:val="19"/>
              </w:rPr>
              <w:t>对实现有最高控制</w:t>
            </w:r>
          </w:p>
        </w:tc>
        <w:tc>
          <w:tcPr>
            <w:tcW w:type="dxa" w:w="4139"/>
            <w:vAlign w:val="center"/>
            <w:shd w:fill="FFFFFF"/>
          </w:tcPr>
          <w:p>
            <w:pPr>
              <w:keepNext w:val="0"/>
              <w:spacing w:before="0" w:after="20" w:line="259" w:lineRule="auto"/>
            </w:pPr>
            <w:r>
              <w:rPr>
                <w:b w:val="0"/>
                <w:sz w:val="19"/>
              </w:rPr>
              <w:t>仍须补 BSDF、采样、曲线/体积、设备、去噪、AOV；对齐 Blender 增加解释差异</w:t>
            </w:r>
          </w:p>
        </w:tc>
        <w:tc>
          <w:tcPr>
            <w:tcW w:type="dxa" w:w="1984"/>
            <w:vAlign w:val="center"/>
            <w:shd w:fill="FFFFFF"/>
          </w:tcPr>
          <w:p>
            <w:pPr>
              <w:keepNext w:val="0"/>
              <w:spacing w:before="0" w:after="20" w:line="259" w:lineRule="auto"/>
            </w:pPr>
            <w:r>
              <w:rPr>
                <w:b w:val="0"/>
                <w:sz w:val="19"/>
              </w:rPr>
              <w:t>现证据不足以成为达到八成的最优投资</w:t>
            </w:r>
          </w:p>
        </w:tc>
      </w:tr>
      <w:tr>
        <w:trPr>
          <w:cantSplit/>
        </w:trPr>
        <w:tc>
          <w:tcPr>
            <w:tcW w:type="dxa" w:w="1474"/>
            <w:vAlign w:val="center"/>
            <w:shd w:fill="F7F8FA"/>
          </w:tcPr>
          <w:p>
            <w:pPr>
              <w:keepNext w:val="0"/>
              <w:spacing w:before="0" w:after="20" w:line="259" w:lineRule="auto"/>
            </w:pPr>
            <w:r>
              <w:rPr>
                <w:b w:val="0"/>
                <w:sz w:val="19"/>
              </w:rPr>
              <w:t>全项目改 Vulkan / 换 UI</w:t>
            </w:r>
          </w:p>
        </w:tc>
        <w:tc>
          <w:tcPr>
            <w:tcW w:type="dxa" w:w="2438"/>
            <w:vAlign w:val="center"/>
            <w:shd w:fill="F7F8FA"/>
          </w:tcPr>
          <w:p>
            <w:pPr>
              <w:keepNext w:val="0"/>
              <w:spacing w:before="0" w:after="20" w:line="259" w:lineRule="auto"/>
            </w:pPr>
            <w:r>
              <w:rPr>
                <w:b w:val="0"/>
                <w:sz w:val="19"/>
              </w:rPr>
              <w:t>可使用另一 API/呈现体系</w:t>
            </w:r>
          </w:p>
        </w:tc>
        <w:tc>
          <w:tcPr>
            <w:tcW w:type="dxa" w:w="4139"/>
            <w:vAlign w:val="center"/>
            <w:shd w:fill="F7F8FA"/>
          </w:tcPr>
          <w:p>
            <w:pPr>
              <w:keepNext w:val="0"/>
              <w:spacing w:before="0" w:after="20" w:line="259" w:lineRule="auto"/>
            </w:pPr>
            <w:r>
              <w:rPr>
                <w:b w:val="0"/>
                <w:sz w:val="19"/>
              </w:rPr>
              <w:t>不自动获得材质或画质，且重建既有编辑/观察合同</w:t>
            </w:r>
          </w:p>
        </w:tc>
        <w:tc>
          <w:tcPr>
            <w:tcW w:type="dxa" w:w="1984"/>
            <w:vAlign w:val="center"/>
            <w:shd w:fill="F7F8FA"/>
          </w:tcPr>
          <w:p>
            <w:pPr>
              <w:keepNext w:val="0"/>
              <w:spacing w:before="0" w:after="20" w:line="259" w:lineRule="auto"/>
            </w:pPr>
            <w:r>
              <w:rPr>
                <w:b w:val="0"/>
                <w:sz w:val="19"/>
              </w:rPr>
              <w:t>本轮不作为默认前提</w:t>
            </w:r>
          </w:p>
        </w:tc>
      </w:tr>
    </w:tbl>
    <w:p>
      <w:pPr>
        <w:spacing w:before="120"/>
      </w:pPr>
      <w:r>
        <w:t>Blender 5.2 Windows/Linux 图形要求与 Mini3D GL4.1 不能混为一谈。GL4.3 才将 compute shader、SSBO 纳入核心；GL4.1 路径使用可查询的 UBO/TBO、实例化、FBO、多纹理与分片着色，不调用未检测的扩展。H0 保证兼容编辑能力；R80 实时档只在明确的 H2 认证设备上承诺效果/帧时门槛，不能承诺每台支持 GL4.1 的旧 GPU 都达到八成实时画质。[RR24、RR46]</w:t>
      </w:r>
    </w:p>
    <w:p>
      <w:r>
        <w:t>Filament 的原生 SwapChain 需要 HWND/NSView 等呈现面，QOpenGLWidget 则绘入 Qt FBO；若改成 QWindow 容器，输入、停靠、多视口、DPI、覆盖层和销毁都要估算。独立审计还在 v1.77.3 固定源码发现：默认后处理将 TAA/DOF 与 grading 绑定并输出 LDR；LinearToneMapper 会截到 [0,1]，Linear output 也不等于无损 scene-linear。正式候选须验证在 TAA/DOF 后、grading 前导出 HDR 的小型 fork，或由 Mini3D 接管相应后处理。关闭全部后处理得到 HDR 只能算基础切片，不算高级实时达标。不能默认用 CPU 每帧读回再上传。[RR21—RR23、RR50]</w:t>
      </w:r>
    </w:p>
    <w:p>
      <w:r>
        <w:t>两个 worker 都能隔离故障；C++ 路径的额外价值是直接消费内部渲染数据及扩展原始采样通道，尚未证明更快或更便宜。Blender 后台可以只消费静态快照，不必重演 Mini3D 动画；“唯一求值真源”本身不能排除它。完整 affine、局部坐标着色、运动/通道、资源与取消均须同场比较；尤其通用时间累计的无损 Cryptomatte 可能要求直接内核或修改 Blender，不能只看内建特效数量。SDK、依赖和升级成本一并比较。[RR29—RR32、RR51]</w:t>
      </w:r>
    </w:p>
    <w:p>
      <w:bookmarkStart w:id="56" w:name="R05"/>
      <w:pPr>
        <w:pStyle w:val="Heading1"/>
        <w:pageBreakBefore w:val="0"/>
      </w:pPr>
      <w:r>
        <w:rPr>
          <w:color w:val="000000"/>
        </w:rPr>
        <w:t>R05 统一场景与资源合同</w:t>
      </w:r>
      <w:bookmarkEnd w:id="56"/>
    </w:p>
    <w:p>
      <w:pPr>
        <w:spacing w:after="160"/>
      </w:pPr>
      <w:r>
        <w:rPr>
          <w:sz w:val="20"/>
        </w:rPr>
        <w:t>联合现行规则：EvaluatedSceneState 必须包含动画 v2.3 的状态/媒体/脚本/GP/VSE 来源；RenderSceneIR 消费独立会话结果。位移与细分几何、picker/bounds 的阶段与精度见 J03。</w:t>
      </w:r>
    </w:p>
    <w:p>
      <w:r>
        <w:t>增加 GPU 无关的 RenderSceneIR，将单帧求值结果与渲染资产组织成不可变输入。作者 Scene、CompiledAnimation 和材质图在 Mini3D；任何后端都不能反向修改作者数据或自行解释约束。Renderer、CPU 拾取、边界框与正式输出从同一已求值结果派生，视口可见性与成片可见性分字段表达。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57"/>
        <w:gridCol w:w="5329"/>
        <w:gridCol w:w="2948"/>
      </w:tblGrid>
      <w:tr>
        <w:trPr>
          <w:tblHeader w:val="true"/>
          <w:cantSplit/>
        </w:trPr>
        <w:tc>
          <w:tcPr>
            <w:tcW w:type="dxa" w:w="1757"/>
            <w:vAlign w:val="center"/>
            <w:shd w:fill="E8EDF2"/>
          </w:tcPr>
          <w:p>
            <w:pPr>
              <w:keepNext w:val="0"/>
              <w:spacing w:before="0" w:after="20" w:line="259" w:lineRule="auto"/>
            </w:pPr>
            <w:r>
              <w:rPr>
                <w:b/>
                <w:sz w:val="19"/>
              </w:rPr>
              <w:t>数据层</w:t>
            </w:r>
          </w:p>
        </w:tc>
        <w:tc>
          <w:tcPr>
            <w:tcW w:type="dxa" w:w="5329"/>
            <w:vAlign w:val="center"/>
            <w:shd w:fill="E8EDF2"/>
          </w:tcPr>
          <w:p>
            <w:pPr>
              <w:keepNext w:val="0"/>
              <w:spacing w:before="0" w:after="20" w:line="259" w:lineRule="auto"/>
            </w:pPr>
            <w:r>
              <w:rPr>
                <w:b/>
                <w:sz w:val="19"/>
              </w:rPr>
              <w:t>关键内容</w:t>
            </w:r>
          </w:p>
        </w:tc>
        <w:tc>
          <w:tcPr>
            <w:tcW w:type="dxa" w:w="2948"/>
            <w:vAlign w:val="center"/>
            <w:shd w:fill="E8EDF2"/>
          </w:tcPr>
          <w:p>
            <w:pPr>
              <w:keepNext w:val="0"/>
              <w:spacing w:before="0" w:after="20" w:line="259" w:lineRule="auto"/>
            </w:pPr>
            <w:r>
              <w:rPr>
                <w:b/>
                <w:sz w:val="19"/>
              </w:rPr>
              <w:t>生命周期 / 所有者</w:t>
            </w:r>
          </w:p>
        </w:tc>
      </w:tr>
      <w:tr>
        <w:trPr>
          <w:cantSplit/>
        </w:trPr>
        <w:tc>
          <w:tcPr>
            <w:tcW w:type="dxa" w:w="1757"/>
            <w:vAlign w:val="center"/>
            <w:shd w:fill="FFFFFF"/>
          </w:tcPr>
          <w:p>
            <w:pPr>
              <w:keepNext w:val="0"/>
              <w:spacing w:before="0" w:after="20" w:line="259" w:lineRule="auto"/>
            </w:pPr>
            <w:r>
              <w:rPr>
                <w:b w:val="0"/>
                <w:sz w:val="19"/>
              </w:rPr>
              <w:t>Author Scene</w:t>
            </w:r>
          </w:p>
        </w:tc>
        <w:tc>
          <w:tcPr>
            <w:tcW w:type="dxa" w:w="5329"/>
            <w:vAlign w:val="center"/>
            <w:shd w:fill="FFFFFF"/>
          </w:tcPr>
          <w:p>
            <w:pPr>
              <w:keepNext w:val="0"/>
              <w:spacing w:before="0" w:after="20" w:line="259" w:lineRule="auto"/>
            </w:pPr>
            <w:r>
              <w:rPr>
                <w:b w:val="0"/>
                <w:sz w:val="19"/>
              </w:rPr>
              <w:t>稳定 Entity/Asset/Material/Slot ID、材质图、灯、相机、渲染设置、引用关系</w:t>
            </w:r>
          </w:p>
        </w:tc>
        <w:tc>
          <w:tcPr>
            <w:tcW w:type="dxa" w:w="2948"/>
            <w:vAlign w:val="center"/>
            <w:shd w:fill="FFFFFF"/>
          </w:tcPr>
          <w:p>
            <w:pPr>
              <w:keepNext w:val="0"/>
              <w:spacing w:before="0" w:after="20" w:line="259" w:lineRule="auto"/>
            </w:pPr>
            <w:r>
              <w:rPr>
                <w:b w:val="0"/>
                <w:sz w:val="19"/>
              </w:rPr>
              <w:t>文档所有；GUI/API 走同一事务与 Undo</w:t>
            </w:r>
          </w:p>
        </w:tc>
      </w:tr>
      <w:tr>
        <w:trPr>
          <w:cantSplit/>
        </w:trPr>
        <w:tc>
          <w:tcPr>
            <w:tcW w:type="dxa" w:w="1757"/>
            <w:vAlign w:val="center"/>
            <w:shd w:fill="F7F8FA"/>
          </w:tcPr>
          <w:p>
            <w:pPr>
              <w:keepNext w:val="0"/>
              <w:spacing w:before="0" w:after="20" w:line="259" w:lineRule="auto"/>
            </w:pPr>
            <w:r>
              <w:rPr>
                <w:b w:val="0"/>
                <w:sz w:val="19"/>
              </w:rPr>
              <w:t>EvaluatedSceneState</w:t>
            </w:r>
          </w:p>
        </w:tc>
        <w:tc>
          <w:tcPr>
            <w:tcW w:type="dxa" w:w="5329"/>
            <w:vAlign w:val="center"/>
            <w:shd w:fill="F7F8FA"/>
          </w:tcPr>
          <w:p>
            <w:pPr>
              <w:keepNext w:val="0"/>
              <w:spacing w:before="0" w:after="20" w:line="259" w:lineRule="auto"/>
            </w:pPr>
            <w:r>
              <w:rPr>
                <w:b w:val="0"/>
                <w:sz w:val="19"/>
              </w:rPr>
              <w:t>完整 affine world/inverse/normal、有效属性、设备刚性方向、已变形几何</w:t>
            </w:r>
          </w:p>
        </w:tc>
        <w:tc>
          <w:tcPr>
            <w:tcW w:type="dxa" w:w="2948"/>
            <w:vAlign w:val="center"/>
            <w:shd w:fill="F7F8FA"/>
          </w:tcPr>
          <w:p>
            <w:pPr>
              <w:keepNext w:val="0"/>
              <w:spacing w:before="0" w:after="20" w:line="259" w:lineRule="auto"/>
            </w:pPr>
            <w:r>
              <w:rPr>
                <w:b w:val="0"/>
                <w:sz w:val="19"/>
              </w:rPr>
              <w:t>指定时间的不可变求值结果；继承动画 V2 合同</w:t>
            </w:r>
          </w:p>
        </w:tc>
      </w:tr>
      <w:tr>
        <w:trPr>
          <w:cantSplit/>
        </w:trPr>
        <w:tc>
          <w:tcPr>
            <w:tcW w:type="dxa" w:w="1757"/>
            <w:vAlign w:val="center"/>
            <w:shd w:fill="FFFFFF"/>
          </w:tcPr>
          <w:p>
            <w:pPr>
              <w:keepNext w:val="0"/>
              <w:spacing w:before="0" w:after="20" w:line="259" w:lineRule="auto"/>
            </w:pPr>
            <w:r>
              <w:rPr>
                <w:b w:val="0"/>
                <w:sz w:val="19"/>
              </w:rPr>
              <w:t>RenderSceneIR</w:t>
            </w:r>
          </w:p>
        </w:tc>
        <w:tc>
          <w:tcPr>
            <w:tcW w:type="dxa" w:w="5329"/>
            <w:vAlign w:val="center"/>
            <w:shd w:fill="FFFFFF"/>
          </w:tcPr>
          <w:p>
            <w:pPr>
              <w:keepNext w:val="0"/>
              <w:spacing w:before="0" w:after="20" w:line="259" w:lineRule="auto"/>
            </w:pPr>
            <w:r>
              <w:rPr>
                <w:b w:val="0"/>
                <w:sz w:val="19"/>
              </w:rPr>
              <w:t>求值局部position、未变形Generated/原始坐标、instance world/inverse、各材质坐标源、拓扑/属性/闭包/灯/世界/相机</w:t>
            </w:r>
          </w:p>
        </w:tc>
        <w:tc>
          <w:tcPr>
            <w:tcW w:type="dxa" w:w="2948"/>
            <w:vAlign w:val="center"/>
            <w:shd w:fill="FFFFFF"/>
          </w:tcPr>
          <w:p>
            <w:pPr>
              <w:keepNext w:val="0"/>
              <w:spacing w:before="0" w:after="20" w:line="259" w:lineRule="auto"/>
            </w:pPr>
            <w:r>
              <w:rPr>
                <w:b w:val="0"/>
                <w:sz w:val="19"/>
              </w:rPr>
              <w:t>CPU快照持有不可变资产；不从形变后bounds重算Generated</w:t>
            </w:r>
          </w:p>
        </w:tc>
      </w:tr>
      <w:tr>
        <w:trPr>
          <w:cantSplit/>
        </w:trPr>
        <w:tc>
          <w:tcPr>
            <w:tcW w:type="dxa" w:w="1757"/>
            <w:vAlign w:val="center"/>
            <w:shd w:fill="F7F8FA"/>
          </w:tcPr>
          <w:p>
            <w:pPr>
              <w:keepNext w:val="0"/>
              <w:spacing w:before="0" w:after="20" w:line="259" w:lineRule="auto"/>
            </w:pPr>
            <w:r>
              <w:rPr>
                <w:b w:val="0"/>
                <w:sz w:val="19"/>
              </w:rPr>
              <w:t>RenderRequest</w:t>
            </w:r>
          </w:p>
        </w:tc>
        <w:tc>
          <w:tcPr>
            <w:tcW w:type="dxa" w:w="5329"/>
            <w:vAlign w:val="center"/>
            <w:shd w:fill="F7F8FA"/>
          </w:tcPr>
          <w:p>
            <w:pPr>
              <w:keepNext w:val="0"/>
              <w:spacing w:before="0" w:after="20" w:line="259" w:lineRule="auto"/>
            </w:pPr>
            <w:r>
              <w:rPr>
                <w:b w:val="0"/>
                <w:sz w:val="19"/>
              </w:rPr>
              <w:t>完整快照清单与hash、backend/settings/color hash、输出意图、设备档位</w:t>
            </w:r>
          </w:p>
        </w:tc>
        <w:tc>
          <w:tcPr>
            <w:tcW w:type="dxa" w:w="2948"/>
            <w:vAlign w:val="center"/>
            <w:shd w:fill="F7F8FA"/>
          </w:tcPr>
          <w:p>
            <w:pPr>
              <w:keepNext w:val="0"/>
              <w:spacing w:before="0" w:after="20" w:line="259" w:lineRule="auto"/>
            </w:pPr>
            <w:r>
              <w:rPr>
                <w:b w:val="0"/>
                <w:sz w:val="19"/>
              </w:rPr>
              <w:t>持久 Ready 后冻结；编辑新版本不改变在途任务</w:t>
            </w:r>
          </w:p>
        </w:tc>
      </w:tr>
      <w:tr>
        <w:trPr>
          <w:cantSplit/>
        </w:trPr>
        <w:tc>
          <w:tcPr>
            <w:tcW w:type="dxa" w:w="1757"/>
            <w:vAlign w:val="center"/>
            <w:shd w:fill="FFFFFF"/>
          </w:tcPr>
          <w:p>
            <w:pPr>
              <w:keepNext w:val="0"/>
              <w:spacing w:before="0" w:after="20" w:line="259" w:lineRule="auto"/>
            </w:pPr>
            <w:r>
              <w:rPr>
                <w:b w:val="0"/>
                <w:sz w:val="19"/>
              </w:rPr>
              <w:t>Backend Cache</w:t>
            </w:r>
          </w:p>
        </w:tc>
        <w:tc>
          <w:tcPr>
            <w:tcW w:type="dxa" w:w="5329"/>
            <w:vAlign w:val="center"/>
            <w:shd w:fill="FFFFFF"/>
          </w:tcPr>
          <w:p>
            <w:pPr>
              <w:keepNext w:val="0"/>
              <w:spacing w:before="0" w:after="20" w:line="259" w:lineRule="auto"/>
            </w:pPr>
            <w:r>
              <w:rPr>
                <w:b w:val="0"/>
                <w:sz w:val="19"/>
              </w:rPr>
              <w:t>纹理/材质程序/BVH/加速结构/GL对象、generation 与资源预算</w:t>
            </w:r>
          </w:p>
        </w:tc>
        <w:tc>
          <w:tcPr>
            <w:tcW w:type="dxa" w:w="2948"/>
            <w:vAlign w:val="center"/>
            <w:shd w:fill="FFFFFF"/>
          </w:tcPr>
          <w:p>
            <w:pPr>
              <w:keepNext w:val="0"/>
              <w:spacing w:before="0" w:after="20" w:line="259" w:lineRule="auto"/>
            </w:pPr>
            <w:r>
              <w:rPr>
                <w:b w:val="0"/>
                <w:sz w:val="19"/>
              </w:rPr>
              <w:t>后端拥有；不能保存到场景文件或跨 Context 复用裸句柄</w:t>
            </w:r>
          </w:p>
        </w:tc>
      </w:tr>
    </w:tbl>
    <w:p>
      <w:pPr>
        <w:spacing w:before="120"/>
      </w:pPr>
      <w:r>
        <w:t>缓存身份覆盖所有实际输入：原始资产字节、解码色彩、通道映射、UV/采样、材质图版本、几何拓扑与变形、世界矩阵、可见性、灯/探针、时间、渲染设置、颜色配置、后端与设备代际。保留“未变对象只更新实例矩阵”的快速路径；需要重建的只有受影响范围。不能只以 EntityId 或当前帧号缓存渲染结果。</w:t>
      </w:r>
    </w:p>
    <w:p>
      <w:r>
        <w:t>整帧提交采用 prepare → validate → install：CPU 完整准备后创建后端资源，成功后原子切换；失败保留上一个有效画面并显示诊断，而非混用新灯旧网格。正式输出失败不得以旧图标记成功。纹理延迟加载只能用于标明 pending 的交互预览；正式任务必须就绪或显式失败。</w:t>
      </w:r>
    </w:p>
    <w:p>
      <w:r>
        <w:t>采用一份坐标/单位注册表：世界基、长度、相机前向、UV原点、法线/切线、灯单位和快门单位均明确。完整affine不无条件分解为TRS；后端原点重定位记录逆映射，不改作者double。位置相同不等于着色相同：Generated使用冻结的未变形orco/texspace，Object坐标使用指定对象逆变换；shear烘焙时必须保留原坐标属性，不能每帧从变形或烘焙后的bounds再生成纹理坐标。[RR05、RR08、RR19、RR54]</w:t>
      </w:r>
    </w:p>
    <w:p>
      <w:bookmarkStart w:id="57" w:name="R06"/>
      <w:pPr>
        <w:pStyle w:val="Heading1"/>
        <w:pageBreakBefore w:val="0"/>
      </w:pPr>
      <w:r>
        <w:rPr>
          <w:color w:val="000000"/>
        </w:rPr>
        <w:t>R06 材质系统 纹理与节点编辑</w:t>
      </w:r>
      <w:bookmarkEnd w:id="57"/>
    </w:p>
    <w:p>
      <w:pPr>
        <w:spacing w:after="160"/>
      </w:pPr>
      <w:r>
        <w:rPr>
          <w:sz w:val="20"/>
        </w:rPr>
        <w:t>联合现行规则：E05 全部承诺的可动画 shader 叶子必须映射作者地址、Native/Bridge 与各后端实际消费。R80 节点子档的后续边界不能取消动画已承诺叶子；来源默认/连接/override/有效值按 J05 分开。</w:t>
      </w:r>
    </w:p>
    <w:p>
      <w:r>
        <w:t>数据模型采用持久 MaterialDefinition + MaterialInstance/Override + 面槽位映射。导入的 glTF 材质拥有来源和原始参数；用户可选择修改共享定义或为对象创建显式实例 override。面存稳定的 MaterialSlotId，不直接写进程内资源地址。删除/重排槽位、复制对象、Apply Modifier、重新导入与 Undo 都有确定的重映射，找不到的引用返回可定位的错误。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57"/>
        <w:gridCol w:w="3969"/>
        <w:gridCol w:w="4309"/>
      </w:tblGrid>
      <w:tr>
        <w:trPr>
          <w:tblHeader w:val="true"/>
          <w:cantSplit/>
        </w:trPr>
        <w:tc>
          <w:tcPr>
            <w:tcW w:type="dxa" w:w="1757"/>
            <w:vAlign w:val="center"/>
            <w:shd w:fill="E8EDF2"/>
          </w:tcPr>
          <w:p>
            <w:pPr>
              <w:keepNext w:val="0"/>
              <w:spacing w:before="0" w:after="20" w:line="259" w:lineRule="auto"/>
            </w:pPr>
            <w:r>
              <w:rPr>
                <w:b/>
                <w:sz w:val="19"/>
              </w:rPr>
              <w:t>纹理槽</w:t>
            </w:r>
          </w:p>
        </w:tc>
        <w:tc>
          <w:tcPr>
            <w:tcW w:type="dxa" w:w="3969"/>
            <w:vAlign w:val="center"/>
            <w:shd w:fill="E8EDF2"/>
          </w:tcPr>
          <w:p>
            <w:pPr>
              <w:keepNext w:val="0"/>
              <w:spacing w:before="0" w:after="20" w:line="259" w:lineRule="auto"/>
            </w:pPr>
            <w:r>
              <w:rPr>
                <w:b/>
                <w:sz w:val="19"/>
              </w:rPr>
              <w:t>解码与通道</w:t>
            </w:r>
          </w:p>
        </w:tc>
        <w:tc>
          <w:tcPr>
            <w:tcW w:type="dxa" w:w="4309"/>
            <w:vAlign w:val="center"/>
            <w:shd w:fill="E8EDF2"/>
          </w:tcPr>
          <w:p>
            <w:pPr>
              <w:keepNext w:val="0"/>
              <w:spacing w:before="0" w:after="20" w:line="259" w:lineRule="auto"/>
            </w:pPr>
            <w:r>
              <w:rPr>
                <w:b/>
                <w:sz w:val="19"/>
              </w:rPr>
              <w:t>必需合同</w:t>
            </w:r>
          </w:p>
        </w:tc>
      </w:tr>
      <w:tr>
        <w:trPr>
          <w:cantSplit/>
        </w:trPr>
        <w:tc>
          <w:tcPr>
            <w:tcW w:type="dxa" w:w="1757"/>
            <w:vAlign w:val="center"/>
            <w:shd w:fill="FFFFFF"/>
          </w:tcPr>
          <w:p>
            <w:pPr>
              <w:keepNext w:val="0"/>
              <w:spacing w:before="0" w:after="20" w:line="259" w:lineRule="auto"/>
            </w:pPr>
            <w:r>
              <w:rPr>
                <w:b w:val="0"/>
                <w:sz w:val="19"/>
              </w:rPr>
              <w:t>Base Color</w:t>
            </w:r>
          </w:p>
        </w:tc>
        <w:tc>
          <w:tcPr>
            <w:tcW w:type="dxa" w:w="3969"/>
            <w:vAlign w:val="center"/>
            <w:shd w:fill="FFFFFF"/>
          </w:tcPr>
          <w:p>
            <w:pPr>
              <w:keepNext w:val="0"/>
              <w:spacing w:before="0" w:after="20" w:line="259" w:lineRule="auto"/>
            </w:pPr>
            <w:r>
              <w:rPr>
                <w:b w:val="0"/>
                <w:sz w:val="19"/>
              </w:rPr>
              <w:t>RGB 按 sRGB；A 是线性 coverage</w:t>
            </w:r>
          </w:p>
        </w:tc>
        <w:tc>
          <w:tcPr>
            <w:tcW w:type="dxa" w:w="4309"/>
            <w:vAlign w:val="center"/>
            <w:shd w:fill="FFFFFF"/>
          </w:tcPr>
          <w:p>
            <w:pPr>
              <w:keepNext w:val="0"/>
              <w:spacing w:before="0" w:after="20" w:line="259" w:lineRule="auto"/>
            </w:pPr>
            <w:r>
              <w:rPr>
                <w:b w:val="0"/>
                <w:sz w:val="19"/>
              </w:rPr>
              <w:t>乘线性基础色因子与 COLOR_0；默认无贴图为 1</w:t>
            </w:r>
          </w:p>
        </w:tc>
      </w:tr>
      <w:tr>
        <w:trPr>
          <w:cantSplit/>
        </w:trPr>
        <w:tc>
          <w:tcPr>
            <w:tcW w:type="dxa" w:w="1757"/>
            <w:vAlign w:val="center"/>
            <w:shd w:fill="F7F8FA"/>
          </w:tcPr>
          <w:p>
            <w:pPr>
              <w:keepNext w:val="0"/>
              <w:spacing w:before="0" w:after="20" w:line="259" w:lineRule="auto"/>
            </w:pPr>
            <w:r>
              <w:rPr>
                <w:b w:val="0"/>
                <w:sz w:val="19"/>
              </w:rPr>
              <w:t>Metallic/Roughness</w:t>
            </w:r>
          </w:p>
        </w:tc>
        <w:tc>
          <w:tcPr>
            <w:tcW w:type="dxa" w:w="3969"/>
            <w:vAlign w:val="center"/>
            <w:shd w:fill="F7F8FA"/>
          </w:tcPr>
          <w:p>
            <w:pPr>
              <w:keepNext w:val="0"/>
              <w:spacing w:before="0" w:after="20" w:line="259" w:lineRule="auto"/>
            </w:pPr>
            <w:r>
              <w:rPr>
                <w:b w:val="0"/>
                <w:sz w:val="19"/>
              </w:rPr>
              <w:t>线性；B=metallic，G=roughness</w:t>
            </w:r>
          </w:p>
        </w:tc>
        <w:tc>
          <w:tcPr>
            <w:tcW w:type="dxa" w:w="4309"/>
            <w:vAlign w:val="center"/>
            <w:shd w:fill="F7F8FA"/>
          </w:tcPr>
          <w:p>
            <w:pPr>
              <w:keepNext w:val="0"/>
              <w:spacing w:before="0" w:after="20" w:line="259" w:lineRule="auto"/>
            </w:pPr>
            <w:r>
              <w:rPr>
                <w:b w:val="0"/>
                <w:sz w:val="19"/>
              </w:rPr>
              <w:t>不用整张图套 gamma；不同采样器/UV 单独处理</w:t>
            </w:r>
          </w:p>
        </w:tc>
      </w:tr>
      <w:tr>
        <w:trPr>
          <w:cantSplit/>
        </w:trPr>
        <w:tc>
          <w:tcPr>
            <w:tcW w:type="dxa" w:w="1757"/>
            <w:vAlign w:val="center"/>
            <w:shd w:fill="FFFFFF"/>
          </w:tcPr>
          <w:p>
            <w:pPr>
              <w:keepNext w:val="0"/>
              <w:spacing w:before="0" w:after="20" w:line="259" w:lineRule="auto"/>
            </w:pPr>
            <w:r>
              <w:rPr>
                <w:b w:val="0"/>
                <w:sz w:val="19"/>
              </w:rPr>
              <w:t>Normal</w:t>
            </w:r>
          </w:p>
        </w:tc>
        <w:tc>
          <w:tcPr>
            <w:tcW w:type="dxa" w:w="3969"/>
            <w:vAlign w:val="center"/>
            <w:shd w:fill="FFFFFF"/>
          </w:tcPr>
          <w:p>
            <w:pPr>
              <w:keepNext w:val="0"/>
              <w:spacing w:before="0" w:after="20" w:line="259" w:lineRule="auto"/>
            </w:pPr>
            <w:r>
              <w:rPr>
                <w:b w:val="0"/>
                <w:sz w:val="19"/>
              </w:rPr>
              <w:t>线性 RGB → 切线空间向量</w:t>
            </w:r>
          </w:p>
        </w:tc>
        <w:tc>
          <w:tcPr>
            <w:tcW w:type="dxa" w:w="4309"/>
            <w:vAlign w:val="center"/>
            <w:shd w:fill="FFFFFF"/>
          </w:tcPr>
          <w:p>
            <w:pPr>
              <w:keepNext w:val="0"/>
              <w:spacing w:before="0" w:after="20" w:line="259" w:lineRule="auto"/>
            </w:pPr>
            <w:r>
              <w:rPr>
                <w:b w:val="0"/>
                <w:sz w:val="19"/>
              </w:rPr>
              <w:t>强度、TANGENT.w、镜像 UV 与负缩放一致</w:t>
            </w:r>
          </w:p>
        </w:tc>
      </w:tr>
      <w:tr>
        <w:trPr>
          <w:cantSplit/>
        </w:trPr>
        <w:tc>
          <w:tcPr>
            <w:tcW w:type="dxa" w:w="1757"/>
            <w:vAlign w:val="center"/>
            <w:shd w:fill="F7F8FA"/>
          </w:tcPr>
          <w:p>
            <w:pPr>
              <w:keepNext w:val="0"/>
              <w:spacing w:before="0" w:after="20" w:line="259" w:lineRule="auto"/>
            </w:pPr>
            <w:r>
              <w:rPr>
                <w:b w:val="0"/>
                <w:sz w:val="19"/>
              </w:rPr>
              <w:t>Occlusion</w:t>
            </w:r>
          </w:p>
        </w:tc>
        <w:tc>
          <w:tcPr>
            <w:tcW w:type="dxa" w:w="3969"/>
            <w:vAlign w:val="center"/>
            <w:shd w:fill="F7F8FA"/>
          </w:tcPr>
          <w:p>
            <w:pPr>
              <w:keepNext w:val="0"/>
              <w:spacing w:before="0" w:after="20" w:line="259" w:lineRule="auto"/>
            </w:pPr>
            <w:r>
              <w:rPr>
                <w:b w:val="0"/>
                <w:sz w:val="19"/>
              </w:rPr>
              <w:t>线性 R</w:t>
            </w:r>
          </w:p>
        </w:tc>
        <w:tc>
          <w:tcPr>
            <w:tcW w:type="dxa" w:w="4309"/>
            <w:vAlign w:val="center"/>
            <w:shd w:fill="F7F8FA"/>
          </w:tcPr>
          <w:p>
            <w:pPr>
              <w:keepNext w:val="0"/>
              <w:spacing w:before="0" w:after="20" w:line="259" w:lineRule="auto"/>
            </w:pPr>
            <w:r>
              <w:rPr>
                <w:b w:val="0"/>
                <w:sz w:val="19"/>
              </w:rPr>
              <w:t>strength 明确；仅施加到指定间接项，避免直接光/发光被重复压暗</w:t>
            </w:r>
          </w:p>
        </w:tc>
      </w:tr>
      <w:tr>
        <w:trPr>
          <w:cantSplit/>
        </w:trPr>
        <w:tc>
          <w:tcPr>
            <w:tcW w:type="dxa" w:w="1757"/>
            <w:vAlign w:val="center"/>
            <w:shd w:fill="FFFFFF"/>
          </w:tcPr>
          <w:p>
            <w:pPr>
              <w:keepNext w:val="0"/>
              <w:spacing w:before="0" w:after="20" w:line="259" w:lineRule="auto"/>
            </w:pPr>
            <w:r>
              <w:rPr>
                <w:b w:val="0"/>
                <w:sz w:val="19"/>
              </w:rPr>
              <w:t>Emissive</w:t>
            </w:r>
          </w:p>
        </w:tc>
        <w:tc>
          <w:tcPr>
            <w:tcW w:type="dxa" w:w="3969"/>
            <w:vAlign w:val="center"/>
            <w:shd w:fill="FFFFFF"/>
          </w:tcPr>
          <w:p>
            <w:pPr>
              <w:keepNext w:val="0"/>
              <w:spacing w:before="0" w:after="20" w:line="259" w:lineRule="auto"/>
            </w:pPr>
            <w:r>
              <w:rPr>
                <w:b w:val="0"/>
                <w:sz w:val="19"/>
              </w:rPr>
              <w:t>RGB 按 sRGB 解码后乘线性强度</w:t>
            </w:r>
          </w:p>
        </w:tc>
        <w:tc>
          <w:tcPr>
            <w:tcW w:type="dxa" w:w="4309"/>
            <w:vAlign w:val="center"/>
            <w:shd w:fill="FFFFFF"/>
          </w:tcPr>
          <w:p>
            <w:pPr>
              <w:keepNext w:val="0"/>
              <w:spacing w:before="0" w:after="20" w:line="259" w:lineRule="auto"/>
            </w:pPr>
            <w:r>
              <w:rPr>
                <w:b w:val="0"/>
                <w:sz w:val="19"/>
              </w:rPr>
              <w:t>允许 HDR 能量；环境照亮需后端运输支持，不能只画亮表面</w:t>
            </w:r>
          </w:p>
        </w:tc>
      </w:tr>
      <w:tr>
        <w:trPr>
          <w:cantSplit/>
        </w:trPr>
        <w:tc>
          <w:tcPr>
            <w:tcW w:type="dxa" w:w="1757"/>
            <w:vAlign w:val="center"/>
            <w:shd w:fill="F7F8FA"/>
          </w:tcPr>
          <w:p>
            <w:pPr>
              <w:keepNext w:val="0"/>
              <w:spacing w:before="0" w:after="20" w:line="259" w:lineRule="auto"/>
            </w:pPr>
            <w:r>
              <w:rPr>
                <w:b w:val="0"/>
                <w:sz w:val="19"/>
              </w:rPr>
              <w:t>扩展数据</w:t>
            </w:r>
          </w:p>
        </w:tc>
        <w:tc>
          <w:tcPr>
            <w:tcW w:type="dxa" w:w="3969"/>
            <w:vAlign w:val="center"/>
            <w:shd w:fill="F7F8FA"/>
          </w:tcPr>
          <w:p>
            <w:pPr>
              <w:keepNext w:val="0"/>
              <w:spacing w:before="0" w:after="20" w:line="259" w:lineRule="auto"/>
            </w:pPr>
            <w:r>
              <w:rPr>
                <w:b w:val="0"/>
                <w:sz w:val="19"/>
              </w:rPr>
              <w:t>coat/roughness/anisotropy/厚度/SSS 等按各自 schema</w:t>
            </w:r>
          </w:p>
        </w:tc>
        <w:tc>
          <w:tcPr>
            <w:tcW w:type="dxa" w:w="4309"/>
            <w:vAlign w:val="center"/>
            <w:shd w:fill="F7F8FA"/>
          </w:tcPr>
          <w:p>
            <w:pPr>
              <w:keepNext w:val="0"/>
              <w:spacing w:before="0" w:after="20" w:line="259" w:lineRule="auto"/>
            </w:pPr>
            <w:r>
              <w:rPr>
                <w:b w:val="0"/>
                <w:sz w:val="19"/>
              </w:rPr>
              <w:t>记录数据语义、单位、采样器、UV 集、纹理变换与默认值</w:t>
            </w:r>
          </w:p>
        </w:tc>
      </w:tr>
    </w:tbl>
    <w:p>
      <w:pPr>
        <w:spacing w:before="120"/>
      </w:pPr>
      <w:r>
        <w:t>从 glTF 核心 MR 做互操作基线，同时把 IOR、specular、transmission、volume/thickness、clearcoat、sheen、anisotropy、emissive strength 和 texture transform 纳入版本化扩展映射。它们与 Blender Principled 并非天然一一同义；每个扩展有输入空间、参数映射、能量差异与不支持分支。扩展未支持时保留原始数据并报告，不能默默换成不透明灰材质。[RR19、RR20]</w:t>
      </w:r>
    </w:p>
    <w:p>
      <w:r>
        <w:t>切线优先使用有效导入数据；缺失时使用与目标规范一致的 MikkTSpace，并按面角属性、UV 接缝和硬边拆分。glTF 缺 NORMAL 的规范路径生成 flat normal，不擅自平滑；退化三角形和无效切线报诊断。负行列式、非均匀缩放、镜像 UV、蒙皮/形变后法线与切线均使用同一几何合同。几何位移改变位置后，所有影响可见性的 pass 和 bounds 要同步更新。[RR19、RR44]</w:t>
      </w:r>
    </w:p>
    <w:p>
      <w:pPr>
        <w:pStyle w:val="Heading2"/>
      </w:pPr>
      <w:r>
        <w:rPr>
          <w:color w:val="000000"/>
        </w:rPr>
        <w:t>节点系统必须是可用的作者工具</w:t>
      </w:r>
    </w:p>
    <w:p>
      <w:r>
        <w:t>采用类型化 DAG/节点组：Float、Integer/Boolean、Vector、Color、Surface/Volume Closure 与受控 Image/Attribute 引用；输入输出有稳定 socket ID、默认值、空间语义和版本。提供搜索、连线校验、预览、框/组、复制、Undo、资产预设与错误定位。参数动画沿用动画 V2 的类型化属性地址；均匀参数修改不重新编译整个 shader，结构变化编译后原子替换。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71"/>
        <w:gridCol w:w="4989"/>
        <w:gridCol w:w="3175"/>
      </w:tblGrid>
      <w:tr>
        <w:trPr>
          <w:tblHeader w:val="true"/>
          <w:cantSplit/>
        </w:trPr>
        <w:tc>
          <w:tcPr>
            <w:tcW w:type="dxa" w:w="1871"/>
            <w:vAlign w:val="center"/>
            <w:shd w:fill="E8EDF2"/>
          </w:tcPr>
          <w:p>
            <w:pPr>
              <w:keepNext w:val="0"/>
              <w:spacing w:before="0" w:after="20" w:line="259" w:lineRule="auto"/>
            </w:pPr>
            <w:r>
              <w:rPr>
                <w:b/>
                <w:sz w:val="19"/>
              </w:rPr>
              <w:t>节点能力组</w:t>
            </w:r>
          </w:p>
        </w:tc>
        <w:tc>
          <w:tcPr>
            <w:tcW w:type="dxa" w:w="4989"/>
            <w:vAlign w:val="center"/>
            <w:shd w:fill="E8EDF2"/>
          </w:tcPr>
          <w:p>
            <w:pPr>
              <w:keepNext w:val="0"/>
              <w:spacing w:before="0" w:after="20" w:line="259" w:lineRule="auto"/>
            </w:pPr>
            <w:r>
              <w:rPr>
                <w:b/>
                <w:sz w:val="19"/>
              </w:rPr>
              <w:t>正式范围</w:t>
            </w:r>
          </w:p>
        </w:tc>
        <w:tc>
          <w:tcPr>
            <w:tcW w:type="dxa" w:w="3175"/>
            <w:vAlign w:val="center"/>
            <w:shd w:fill="E8EDF2"/>
          </w:tcPr>
          <w:p>
            <w:pPr>
              <w:keepNext w:val="0"/>
              <w:spacing w:before="0" w:after="20" w:line="259" w:lineRule="auto"/>
            </w:pPr>
            <w:r>
              <w:rPr>
                <w:b/>
                <w:sz w:val="19"/>
              </w:rPr>
              <w:t>不允许扩大声明</w:t>
            </w:r>
          </w:p>
        </w:tc>
      </w:tr>
      <w:tr>
        <w:trPr>
          <w:cantSplit/>
        </w:trPr>
        <w:tc>
          <w:tcPr>
            <w:tcW w:type="dxa" w:w="1871"/>
            <w:vAlign w:val="center"/>
            <w:shd w:fill="FFFFFF"/>
          </w:tcPr>
          <w:p>
            <w:pPr>
              <w:keepNext w:val="0"/>
              <w:spacing w:before="0" w:after="20" w:line="259" w:lineRule="auto"/>
            </w:pPr>
            <w:r>
              <w:rPr>
                <w:b w:val="0"/>
                <w:sz w:val="19"/>
              </w:rPr>
              <w:t>输入与坐标</w:t>
            </w:r>
          </w:p>
        </w:tc>
        <w:tc>
          <w:tcPr>
            <w:tcW w:type="dxa" w:w="4989"/>
            <w:vAlign w:val="center"/>
            <w:shd w:fill="FFFFFF"/>
          </w:tcPr>
          <w:p>
            <w:pPr>
              <w:keepNext w:val="0"/>
              <w:spacing w:before="0" w:after="20" w:line="259" w:lineRule="auto"/>
            </w:pPr>
            <w:r>
              <w:rPr>
                <w:b w:val="0"/>
                <w:sz w:val="19"/>
              </w:rPr>
              <w:t>Value/Color/Vector、UV Map、Texture Coordinate、Geometry 常用输出、Object/Camera Info、Fresnel/Layer Weight、Color/Named Attribute</w:t>
            </w:r>
          </w:p>
        </w:tc>
        <w:tc>
          <w:tcPr>
            <w:tcW w:type="dxa" w:w="3175"/>
            <w:vAlign w:val="center"/>
            <w:shd w:fill="FFFFFF"/>
          </w:tcPr>
          <w:p>
            <w:pPr>
              <w:keepNext w:val="0"/>
              <w:spacing w:before="0" w:after="20" w:line="259" w:lineRule="auto"/>
            </w:pPr>
            <w:r>
              <w:rPr>
                <w:b w:val="0"/>
                <w:sz w:val="19"/>
              </w:rPr>
              <w:t>逐输出列支持；Light Path 等 backend-specific 输出另列</w:t>
            </w:r>
          </w:p>
        </w:tc>
      </w:tr>
      <w:tr>
        <w:trPr>
          <w:cantSplit/>
        </w:trPr>
        <w:tc>
          <w:tcPr>
            <w:tcW w:type="dxa" w:w="1871"/>
            <w:vAlign w:val="center"/>
            <w:shd w:fill="F7F8FA"/>
          </w:tcPr>
          <w:p>
            <w:pPr>
              <w:keepNext w:val="0"/>
              <w:spacing w:before="0" w:after="20" w:line="259" w:lineRule="auto"/>
            </w:pPr>
            <w:r>
              <w:rPr>
                <w:b w:val="0"/>
                <w:sz w:val="19"/>
              </w:rPr>
              <w:t>纹理</w:t>
            </w:r>
          </w:p>
        </w:tc>
        <w:tc>
          <w:tcPr>
            <w:tcW w:type="dxa" w:w="4989"/>
            <w:vAlign w:val="center"/>
            <w:shd w:fill="F7F8FA"/>
          </w:tcPr>
          <w:p>
            <w:pPr>
              <w:keepNext w:val="0"/>
              <w:spacing w:before="0" w:after="20" w:line="259" w:lineRule="auto"/>
            </w:pPr>
            <w:r>
              <w:rPr>
                <w:b w:val="0"/>
                <w:sz w:val="19"/>
              </w:rPr>
              <w:t>Image/Environment、Noise、Voronoi、Wave、Gradient、Checker、Brick、White Noise、Sky、Gabor、Magic、IES及固定版本其余项</w:t>
            </w:r>
          </w:p>
        </w:tc>
        <w:tc>
          <w:tcPr>
            <w:tcW w:type="dxa" w:w="3175"/>
            <w:vAlign w:val="center"/>
            <w:shd w:fill="F7F8FA"/>
          </w:tcPr>
          <w:p>
            <w:pPr>
              <w:keepNext w:val="0"/>
              <w:spacing w:before="0" w:after="20" w:line="259" w:lineRule="auto"/>
            </w:pPr>
            <w:r>
              <w:rPr>
                <w:b w:val="0"/>
                <w:sz w:val="19"/>
              </w:rPr>
              <w:t>IES等按参考后端适用性分开；生成坐标、投影/插值须列全，不能仅接颜色贴图</w:t>
            </w:r>
          </w:p>
        </w:tc>
      </w:tr>
      <w:tr>
        <w:trPr>
          <w:cantSplit/>
        </w:trPr>
        <w:tc>
          <w:tcPr>
            <w:tcW w:type="dxa" w:w="1871"/>
            <w:vAlign w:val="center"/>
            <w:shd w:fill="FFFFFF"/>
          </w:tcPr>
          <w:p>
            <w:pPr>
              <w:keepNext w:val="0"/>
              <w:spacing w:before="0" w:after="20" w:line="259" w:lineRule="auto"/>
            </w:pPr>
            <w:r>
              <w:rPr>
                <w:b w:val="0"/>
                <w:sz w:val="19"/>
              </w:rPr>
              <w:t>数值与颜色</w:t>
            </w:r>
          </w:p>
        </w:tc>
        <w:tc>
          <w:tcPr>
            <w:tcW w:type="dxa" w:w="4989"/>
            <w:vAlign w:val="center"/>
            <w:shd w:fill="FFFFFF"/>
          </w:tcPr>
          <w:p>
            <w:pPr>
              <w:keepNext w:val="0"/>
              <w:spacing w:before="0" w:after="20" w:line="259" w:lineRule="auto"/>
            </w:pPr>
            <w:r>
              <w:rPr>
                <w:b w:val="0"/>
                <w:sz w:val="19"/>
              </w:rPr>
              <w:t>Math/Vector Math 已列举运算、Map Range、Clamp、Mix、Color Ramp、RGB Curves、HSV、Gamma、Invert、分离/组合</w:t>
            </w:r>
          </w:p>
        </w:tc>
        <w:tc>
          <w:tcPr>
            <w:tcW w:type="dxa" w:w="3175"/>
            <w:vAlign w:val="center"/>
            <w:shd w:fill="FFFFFF"/>
          </w:tcPr>
          <w:p>
            <w:pPr>
              <w:keepNext w:val="0"/>
              <w:spacing w:before="0" w:after="20" w:line="259" w:lineRule="auto"/>
            </w:pPr>
            <w:r>
              <w:rPr>
                <w:b w:val="0"/>
                <w:sz w:val="19"/>
              </w:rPr>
              <w:t>运算枚举、插值和输入域分别验收，节点壳不计通过</w:t>
            </w:r>
          </w:p>
        </w:tc>
      </w:tr>
      <w:tr>
        <w:trPr>
          <w:cantSplit/>
        </w:trPr>
        <w:tc>
          <w:tcPr>
            <w:tcW w:type="dxa" w:w="1871"/>
            <w:vAlign w:val="center"/>
            <w:shd w:fill="F7F8FA"/>
          </w:tcPr>
          <w:p>
            <w:pPr>
              <w:keepNext w:val="0"/>
              <w:spacing w:before="0" w:after="20" w:line="259" w:lineRule="auto"/>
            </w:pPr>
            <w:r>
              <w:rPr>
                <w:b w:val="0"/>
                <w:sz w:val="19"/>
              </w:rPr>
              <w:t>表面与体积</w:t>
            </w:r>
          </w:p>
        </w:tc>
        <w:tc>
          <w:tcPr>
            <w:tcW w:type="dxa" w:w="4989"/>
            <w:vAlign w:val="center"/>
            <w:shd w:fill="F7F8FA"/>
          </w:tcPr>
          <w:p>
            <w:pPr>
              <w:keepNext w:val="0"/>
              <w:spacing w:before="0" w:after="20" w:line="259" w:lineRule="auto"/>
            </w:pPr>
            <w:r>
              <w:rPr>
                <w:b w:val="0"/>
                <w:sz w:val="19"/>
              </w:rPr>
              <w:t>Principled 各参数、Diffuse/Glossy/Glass/Transparent/Emission、Mix/Add Closure、SSS、Hair、Volume、Normal/Bump/Displacement</w:t>
            </w:r>
          </w:p>
        </w:tc>
        <w:tc>
          <w:tcPr>
            <w:tcW w:type="dxa" w:w="3175"/>
            <w:vAlign w:val="center"/>
            <w:shd w:fill="F7F8FA"/>
          </w:tcPr>
          <w:p>
            <w:pPr>
              <w:keepNext w:val="0"/>
              <w:spacing w:before="0" w:after="20" w:line="259" w:lineRule="auto"/>
            </w:pPr>
            <w:r>
              <w:rPr>
                <w:b w:val="0"/>
                <w:sz w:val="19"/>
              </w:rPr>
              <w:t>高级 closure 实时可有明示近似，但最终成片必须实现所声明语义</w:t>
            </w:r>
          </w:p>
        </w:tc>
      </w:tr>
      <w:tr>
        <w:trPr>
          <w:cantSplit/>
        </w:trPr>
        <w:tc>
          <w:tcPr>
            <w:tcW w:type="dxa" w:w="1871"/>
            <w:vAlign w:val="center"/>
            <w:shd w:fill="FFFFFF"/>
          </w:tcPr>
          <w:p>
            <w:pPr>
              <w:keepNext w:val="0"/>
              <w:spacing w:before="0" w:after="20" w:line="259" w:lineRule="auto"/>
            </w:pPr>
            <w:r>
              <w:rPr>
                <w:b w:val="0"/>
                <w:sz w:val="19"/>
              </w:rPr>
              <w:t>组织与输出</w:t>
            </w:r>
          </w:p>
        </w:tc>
        <w:tc>
          <w:tcPr>
            <w:tcW w:type="dxa" w:w="4989"/>
            <w:vAlign w:val="center"/>
            <w:shd w:fill="FFFFFF"/>
          </w:tcPr>
          <w:p>
            <w:pPr>
              <w:keepNext w:val="0"/>
              <w:spacing w:before="0" w:after="20" w:line="259" w:lineRule="auto"/>
            </w:pPr>
            <w:r>
              <w:rPr>
                <w:b w:val="0"/>
                <w:sz w:val="19"/>
              </w:rPr>
              <w:t>节点组及接口版本、Material/World/Light Output、AOV 输出</w:t>
            </w:r>
          </w:p>
        </w:tc>
        <w:tc>
          <w:tcPr>
            <w:tcW w:type="dxa" w:w="3175"/>
            <w:vAlign w:val="center"/>
            <w:shd w:fill="FFFFFF"/>
          </w:tcPr>
          <w:p>
            <w:pPr>
              <w:keepNext w:val="0"/>
              <w:spacing w:before="0" w:after="20" w:line="259" w:lineRule="auto"/>
            </w:pPr>
            <w:r>
              <w:rPr>
                <w:b w:val="0"/>
                <w:sz w:val="19"/>
              </w:rPr>
              <w:t>循环拒绝、缺资产错误、共享图和对象 override 正确</w:t>
            </w:r>
          </w:p>
        </w:tc>
      </w:tr>
      <w:tr>
        <w:trPr>
          <w:cantSplit/>
        </w:trPr>
        <w:tc>
          <w:tcPr>
            <w:tcW w:type="dxa" w:w="1871"/>
            <w:vAlign w:val="center"/>
            <w:shd w:fill="F7F8FA"/>
          </w:tcPr>
          <w:p>
            <w:pPr>
              <w:keepNext w:val="0"/>
              <w:spacing w:before="0" w:after="20" w:line="259" w:lineRule="auto"/>
            </w:pPr>
            <w:r>
              <w:rPr>
                <w:b w:val="0"/>
                <w:sz w:val="19"/>
              </w:rPr>
              <w:t>差异账本</w:t>
            </w:r>
          </w:p>
        </w:tc>
        <w:tc>
          <w:tcPr>
            <w:tcW w:type="dxa" w:w="4989"/>
            <w:vAlign w:val="center"/>
            <w:shd w:fill="F7F8FA"/>
          </w:tcPr>
          <w:p>
            <w:pPr>
              <w:keepNext w:val="0"/>
              <w:spacing w:before="0" w:after="20" w:line="259" w:lineRule="auto"/>
            </w:pPr>
            <w:r>
              <w:rPr>
                <w:b w:val="0"/>
                <w:sz w:val="19"/>
              </w:rPr>
              <w:t>OSL Script、任意闭包编程/Repeat Zone、Ray Portal、少用程序纹理与完整 Shader-to-RGB/NPR 等</w:t>
            </w:r>
          </w:p>
        </w:tc>
        <w:tc>
          <w:tcPr>
            <w:tcW w:type="dxa" w:w="3175"/>
            <w:vAlign w:val="center"/>
            <w:shd w:fill="F7F8FA"/>
          </w:tcPr>
          <w:p>
            <w:pPr>
              <w:keepNext w:val="0"/>
              <w:spacing w:before="0" w:after="20" w:line="259" w:lineRule="auto"/>
            </w:pPr>
            <w:r>
              <w:rPr>
                <w:b w:val="0"/>
                <w:sz w:val="19"/>
              </w:rPr>
              <w:t>保留在差异/子节点分母；不能称作 Blender 全节点兼容</w:t>
            </w:r>
          </w:p>
        </w:tc>
      </w:tr>
    </w:tbl>
    <w:p>
      <w:pPr>
        <w:spacing w:before="120"/>
      </w:pPr>
      <w:r>
        <w:t>节点总清单在 G0 从冻结版本类型/运算枚举生成；节点族拿分的前提是本报告指定的子节点与所有声明枚举通过。在没有导出该清单并完成映射前，不能发布“Blender 节点覆盖八成”这一更强结论。R80 主档案对共同材质工作流计分，另公开节点类型覆盖、输入/枚举覆盖以及实时/成片差异，避免用一个“节点编辑器”掩盖大量未实现行为。[RR13、RR17、RR47]</w:t>
      </w:r>
    </w:p>
    <w:p>
      <w:bookmarkStart w:id="58" w:name="R07"/>
      <w:pPr>
        <w:pStyle w:val="Heading1"/>
        <w:pageBreakBefore w:val="0"/>
      </w:pPr>
      <w:r>
        <w:rPr>
          <w:color w:val="000000"/>
        </w:rPr>
        <w:t>R07 色彩管理与合成次序</w:t>
      </w:r>
      <w:bookmarkEnd w:id="58"/>
    </w:p>
    <w:p>
      <w:pPr>
        <w:spacing w:after="160"/>
      </w:pPr>
      <w:r>
        <w:rPr>
          <w:sz w:val="20"/>
        </w:rPr>
        <w:t>联合现行规则：动画输出、GP 与 VSE 一并复用此处线性/OCIO/alpha 合同；新任务不新增第二次 gamma、独立 AgX 曲线或数据 AOV 色彩变换。</w:t>
      </w:r>
    </w:p>
    <w:p>
      <w:r>
        <w:t>建议从一开始使用 OCIO，而非先自制一个叫 AgX 的曲线再迁移。固定 Blender 5.2.2 配置中 scene_linear=Linear Rec.709，配置 profile=2.5；reference=ACES2065-1 不意味着渲染器内部就是 ACEScg。缓存与文件记录 config 及依赖 LUT/ICC 内容 hash、Display、View、Look、Exposure、Gamma/白平衡等实际参数，CPU 输出与 GPU 显示使用同一个 processor 语义。[RR25、RR26]</w:t>
      </w:r>
    </w:p>
    <w:p>
      <w:r>
        <w:t>主路径：输入解码 → scene-linear HDR光照/体积/透明 → 适用的AA/DOF/运动采样及合成 → 曝光与完整OCIO Display/View processor → 像素打包 → UI覆盖层。默认processor输出已编码的display codes；固定sRGB display_colorspace已经包含OETF，不能再开GL_FRAMEBUFFER_SRGB或PNG gamma做第二次编码。若选择display-linear输出，则显式指定唯一OETF执行者；encodingOwner及目标附件格式进入颜色身份。不同后端的AA/DOF顺序固定，不重复tone-map。[RR25、RR26]</w:t>
      </w:r>
    </w:p>
    <w:p>
      <w:r>
        <w:t>EXR保存明确线性空间与通道元数据，预览才用View Transform；PNG/TIFF带正确色彩标签和bit depth。OpenEXR预乘alpha允许alpha=0但RGB非零的发光像素，不可无条件除alpha再乘回或清零。默认屏幕预览先把线性预乘图合到选定背景，再作一次OCIO。透明PNG采用显式straight-coverage交付约定；零alpha发光无法按普通PNG覆盖合成保真时，要求线性EXR或明确预合背景，不能悄悄损失能量。非线性调色后的透明PNG也不承诺在任意背景上等价于HDR物理合成。[RR28]</w:t>
      </w:r>
    </w:p>
    <w:p>
      <w:r>
        <w:t>透明显示文件在A&gt;0时按unpremultiply→processor→straight文件编码处理；若某目标明确要求premultiplied display数据才在末端再乘A。A=0是单独分支：检测加法发光并返回可定位的不可保真诊断，或按显式背景合成/另导Emission层。不得用任意epsilon丢掉低alpha高能量像素，原始线性EXR始终保留。色彩标签是对现有像素编码的描述，不是再执行一次gamma。</w:t>
      </w:r>
    </w:p>
    <w:p>
      <w:r>
        <w:t>起步使用 RGBA16F 作为交互 HDR 候选，但必须查询 FBO 完整性、过滤/混合能力和精度。4K 一张 RGBA16F 约 63.3 MiB，颜色双历史约 126.6 MiB，尚不含深度、法线、速度、AO、阴影图和贴图；不能只按一张 color buffer 估算显存。离线累计及高动态范围/深度通道根据数值范围使用 float32。</w:t>
      </w:r>
    </w:p>
    <w:p>
      <w:r>
        <w:t>使用 Standard/Raw 的无后处理诊断模式查色彩与灯能量，再在 AgX 下做审美对照；曝光只应用一次。HDR 显示输出和跨显示器色彩管理另有认证，不能从支持 EXR 推导支持 HDR 显示。[RR25、RR26、RR28]</w:t>
      </w:r>
    </w:p>
    <w:p>
      <w:bookmarkStart w:id="59" w:name="R08"/>
      <w:pPr>
        <w:pStyle w:val="Heading1"/>
        <w:pageBreakBefore w:val="0"/>
      </w:pPr>
      <w:r>
        <w:rPr>
          <w:color w:val="000000"/>
        </w:rPr>
        <w:t>R08 实时渲染 从可信 PBR 到 EEVEE 级工作流</w:t>
      </w:r>
      <w:bookmarkEnd w:id="59"/>
    </w:p>
    <w:p>
      <w:pPr>
        <w:pStyle w:val="Heading2"/>
      </w:pPr>
      <w:r>
        <w:rPr>
          <w:color w:val="000000"/>
        </w:rPr>
        <w:t>灯光 阴影与光照单位</w:t>
      </w:r>
    </w:p>
    <w:p>
      <w:r>
        <w:t>正式支持 Sun、Point、Spot、Area；定义功率/辐亮度、尺寸、温度、曝光、normalize 与世界单位的映射。不能把旧灯 strength 原封不动当成瓦特；旧场景保持 legacy 显示或执行有说明的迁移。Sun 方向使用设备刚性方向合同，面积形状/尺寸独立于非法 shear 的隐式分解。灯光数量超出单 pass 能力时使用确定的分批累积或明确质量档，不静默丢灯。</w:t>
      </w:r>
    </w:p>
    <w:p>
      <w:r>
        <w:t>原生路线先比较全前向多灯与 CPU 空间筛选后按对象/分块上传列表。只有测出实际瓶颈再增加复杂聚类；4.1 可走 texture buffer/多 pass，但不假设 compute/SSBO。透明物体、实例与变形 bounds 也参与筛灯。Filament 路线复用其成熟光照调度，重点验证 Mini3D 灯单位、能量归一和材质映射，而非另建一套与内核相冲突的灯表。</w:t>
      </w:r>
    </w:p>
    <w:p>
      <w:r>
        <w:t>Sun 使用稳定级联 shadow map，Point 使用 cubemap 或图谱，Spot 使用透视阴影图；做 texel 稳定、receiver/caster bias、normal bias、PCF 与预算管理。大面积软阴影比较有限采样/抖动方案与 PCSS 类近似。LTC 可近似多边形面积光的 BRDF 积分，但它本身不是遮挡或软阴影算法；Area 不能用一个 Point 代替后记满分。[RR40]</w:t>
      </w:r>
    </w:p>
    <w:p>
      <w:r>
        <w:t>阴影缓存按灯 transform/shape、caster 几何/变形、alpha 图与阈值、可见性、影子设置和级联相机变化失效。透明投影的 coverage、opaque/mask 与彩色透射分开定义。验收跨小物体与建筑尺度、薄墙、负缩放、低角度太阳、移动灯、级联交界与透明树叶，记录 acne、peter-panning、漏光和时域抖动。</w:t>
      </w:r>
    </w:p>
    <w:p>
      <w:pPr>
        <w:pStyle w:val="Heading2"/>
      </w:pPr>
      <w:r>
        <w:rPr>
          <w:color w:val="000000"/>
        </w:rPr>
        <w:t>IBL 间接照明与反射</w:t>
      </w:r>
    </w:p>
    <w:p>
      <w:r>
        <w:t>HDRI 的背景、漫反射环境照明与镜面反射分别可控；保留真正 HDR 输入，离线生成漫反射表示、按粗糙度预滤的环境图与 BRDF LUT。旋转、曝光和颜色空间统一，热亮点与高度粗糙材质要与参照比较。AO 只表示局部遮蔽，不能冒充彩色反弹或全局照明。</w:t>
      </w:r>
    </w:p>
    <w:p>
      <w:r>
        <w:t>反射按层次组合：屏幕空间可见信息 → 平面/局部反射探针 → 环境回退，命中置信度和切换避免闪烁。镜子中屏幕外物体、前景遮挡后的背景与相互反射是必测反例。Probe 捕获要定义不包含自身的递归策略、更新频率、box projection 和混合权重；动态编辑时显示脏状态，不假装结果已经刷新。</w:t>
      </w:r>
    </w:p>
    <w:p>
      <w:r>
        <w:t>间接漫反射比较静态 probe/lightmap 烘焙与动态屏幕空间/探针近似。城堡外景与产品棚拍可先受益于 IBL；仅窗户进光的室内和彩墙色溢必须有真正的间接贡献。动态物体移开、门开启、probe 过渡和对象刚进入视锥时不应出现无法解释的黑块/残留。EEVEE 自身是光栅化近似，参考其真实限制，不拿 SSR 名称当完整光追。[RR12—RR15]</w:t>
      </w:r>
    </w:p>
    <w:p>
      <w:pPr>
        <w:pStyle w:val="Heading2"/>
      </w:pPr>
      <w:r>
        <w:rPr>
          <w:color w:val="000000"/>
        </w:rPr>
        <w:t>透明 玻璃与时间稳定性</w:t>
      </w:r>
    </w:p>
    <w:p>
      <w:r>
        <w:t>OPAQUE、MASK、BLEND 先按覆盖语义实现；BLEND 使用明确的排序与 premultiplied 混合。比较对象/面排序与 weighted blended OIT，后者内存可控但深度层次近似，不能表示任意厚玻璃的折射和吸收。玻璃使用独立的 surface transmission / IOR / thickness / absorption 路径，实时有回退说明，最终成片验证多界面与阴影。[RR19、RR41]</w:t>
      </w:r>
    </w:p>
    <w:p>
      <w:r>
        <w:t>拾取不能简单沿用透明对象的最近包围盒。提供一致的 mask threshold、opaque hit 与可选“穿透透明选择”策略；编辑选择策略可以有意不同于物理成片，但必须明确且稳定。阴影、深度、法线、motion vector、选框与可见颜色使用同一 coverage/位移合同。</w:t>
      </w:r>
    </w:p>
    <w:p>
      <w:r>
        <w:t>AA 起步比较 MSAA 与 FXAA 作为空间基线；正式高级实时档需要 TAA/时间重投影，并维护深度、ID/材质置信度、motion vector 和历史剪裁。相机 cut、跳帧、倒放策略、材质/灯/HDRI 改动、resize/DPR、Undo、拓扑变化和后端切换触发确定的历史处理。不能将“前一显示帧矩阵”用于任意 seek；历史必须属于同一时间连续性与资源代际。</w:t>
      </w:r>
    </w:p>
    <w:p>
      <w:r>
        <w:t>变形物体的速度来自前后已求值顶点/曲线样本；只有 TRS 速度会让蒙皮手臂或 Shape Key 边缘错误。透明、粒子式曲线和高光需 reactive/置信策略；TAA 不得模糊 gizmo 和选择线。DOF 的近远遮挡、散景形状、薄几何和透明边缘要单独测试；实时运动模糊先验证快门与速度意义，再考虑多时刻累积。</w:t>
      </w:r>
    </w:p>
    <w:p>
      <w:pPr>
        <w:pStyle w:val="Heading2"/>
      </w:pPr>
      <w:r>
        <w:rPr>
          <w:color w:val="000000"/>
        </w:rPr>
        <w:t>体积 皮肤与复杂几何</w:t>
      </w:r>
    </w:p>
    <w:p>
      <w:r>
        <w:t>实时目标包含可编辑均匀介质、低分辨率单次散射/体积光、体积阴影和可解释的分辨率/步长设置；异质 VDB 和更完整多次散射可在最终成片先落地，实时账本保留差异。不能以距离雾通过体积族。SSS 可用屏幕空间/表面近似对齐 EEVEE 档，必须检查世界尺度、厚度、背光、跨对象泄漏以及运动边缘。</w:t>
      </w:r>
    </w:p>
    <w:p>
      <w:r>
        <w:t>曲线/毛发要有曲线数据、宽度、分段/插值与材质；实时可用经过误差验证的带状/管状几何近似，最终成片用 Cycles 曲线。置换按材质/细分前后定义采样空间及 bounds；只有 bump 改法线不能算真实位移。高级实时的无法支持项保留为零分，不靠离线相同功能补分。</w:t>
      </w:r>
    </w:p>
    <w:p>
      <w:bookmarkStart w:id="60" w:name="R09"/>
      <w:pPr>
        <w:pStyle w:val="Heading1"/>
        <w:pageBreakBefore w:val="0"/>
      </w:pPr>
      <w:r>
        <w:rPr>
          <w:color w:val="000000"/>
        </w:rPr>
        <w:t>R09 最终成片 Cycles 集成的真实工作量</w:t>
      </w:r>
      <w:bookmarkEnd w:id="60"/>
    </w:p>
    <w:p>
      <w:r>
        <w:t>Cycles 已提供成熟的路径追踪能力，但正式 Mini3D 功能还需要导入/编辑、shader graph 映射、几何和运动样本、灯/世界、采样配置、输出/去噪、进度取消与发行集成。固定源码的 standalone 构建是内部 cycles_* 库组成的可执行程序，XML/可选 USD 是其输入之一，不是稳定的通用渲染 SDK 承诺。特别是 XML 不能据此宣称已经支持任意 motion 样本导入。[RR29、RR30]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17"/>
        <w:gridCol w:w="5329"/>
        <w:gridCol w:w="3288"/>
      </w:tblGrid>
      <w:tr>
        <w:trPr>
          <w:tblHeader w:val="true"/>
          <w:cantSplit/>
        </w:trPr>
        <w:tc>
          <w:tcPr>
            <w:tcW w:type="dxa" w:w="1417"/>
            <w:vAlign w:val="center"/>
            <w:shd w:fill="E8EDF2"/>
          </w:tcPr>
          <w:p>
            <w:pPr>
              <w:keepNext w:val="0"/>
              <w:spacing w:before="0" w:after="20" w:line="259" w:lineRule="auto"/>
            </w:pPr>
            <w:r>
              <w:rPr>
                <w:b/>
                <w:sz w:val="19"/>
              </w:rPr>
              <w:t>模块</w:t>
            </w:r>
          </w:p>
        </w:tc>
        <w:tc>
          <w:tcPr>
            <w:tcW w:type="dxa" w:w="5329"/>
            <w:vAlign w:val="center"/>
            <w:shd w:fill="E8EDF2"/>
          </w:tcPr>
          <w:p>
            <w:pPr>
              <w:keepNext w:val="0"/>
              <w:spacing w:before="0" w:after="20" w:line="259" w:lineRule="auto"/>
            </w:pPr>
            <w:r>
              <w:rPr>
                <w:b/>
                <w:sz w:val="19"/>
              </w:rPr>
              <w:t>必须实施的连接</w:t>
            </w:r>
          </w:p>
        </w:tc>
        <w:tc>
          <w:tcPr>
            <w:tcW w:type="dxa" w:w="3288"/>
            <w:vAlign w:val="center"/>
            <w:shd w:fill="E8EDF2"/>
          </w:tcPr>
          <w:p>
            <w:pPr>
              <w:keepNext w:val="0"/>
              <w:spacing w:before="0" w:after="20" w:line="259" w:lineRule="auto"/>
            </w:pPr>
            <w:r>
              <w:rPr>
                <w:b/>
                <w:sz w:val="19"/>
              </w:rPr>
              <w:t>关键验收</w:t>
            </w:r>
          </w:p>
        </w:tc>
      </w:tr>
      <w:tr>
        <w:trPr>
          <w:cantSplit/>
        </w:trPr>
        <w:tc>
          <w:tcPr>
            <w:tcW w:type="dxa" w:w="1417"/>
            <w:vAlign w:val="center"/>
            <w:shd w:fill="FFFFFF"/>
          </w:tcPr>
          <w:p>
            <w:pPr>
              <w:keepNext w:val="0"/>
              <w:spacing w:before="0" w:after="20" w:line="259" w:lineRule="auto"/>
            </w:pPr>
            <w:r>
              <w:rPr>
                <w:b w:val="0"/>
                <w:sz w:val="19"/>
              </w:rPr>
              <w:t>几何</w:t>
            </w:r>
          </w:p>
        </w:tc>
        <w:tc>
          <w:tcPr>
            <w:tcW w:type="dxa" w:w="5329"/>
            <w:vAlign w:val="center"/>
            <w:shd w:fill="FFFFFF"/>
          </w:tcPr>
          <w:p>
            <w:pPr>
              <w:keepNext w:val="0"/>
              <w:spacing w:before="0" w:after="20" w:line="259" w:lineRule="auto"/>
            </w:pPr>
            <w:r>
              <w:rPr>
                <w:b w:val="0"/>
                <w:sz w:val="19"/>
              </w:rPr>
              <w:t>网格/实例、面材质、平滑/自定义法线、UV/属性、曲线宽度、体积字段、细分/位移</w:t>
            </w:r>
          </w:p>
        </w:tc>
        <w:tc>
          <w:tcPr>
            <w:tcW w:type="dxa" w:w="3288"/>
            <w:vAlign w:val="center"/>
            <w:shd w:fill="FFFFFF"/>
          </w:tcPr>
          <w:p>
            <w:pPr>
              <w:keepNext w:val="0"/>
              <w:spacing w:before="0" w:after="20" w:line="259" w:lineRule="auto"/>
            </w:pPr>
            <w:r>
              <w:rPr>
                <w:b w:val="0"/>
                <w:sz w:val="19"/>
              </w:rPr>
              <w:t>负缩放与完整 affine；同一 ID 的几何变化不污染缓存</w:t>
            </w:r>
          </w:p>
        </w:tc>
      </w:tr>
      <w:tr>
        <w:trPr>
          <w:cantSplit/>
        </w:trPr>
        <w:tc>
          <w:tcPr>
            <w:tcW w:type="dxa" w:w="1417"/>
            <w:vAlign w:val="center"/>
            <w:shd w:fill="F7F8FA"/>
          </w:tcPr>
          <w:p>
            <w:pPr>
              <w:keepNext w:val="0"/>
              <w:spacing w:before="0" w:after="20" w:line="259" w:lineRule="auto"/>
            </w:pPr>
            <w:r>
              <w:rPr>
                <w:b w:val="0"/>
                <w:sz w:val="19"/>
              </w:rPr>
              <w:t>材质</w:t>
            </w:r>
          </w:p>
        </w:tc>
        <w:tc>
          <w:tcPr>
            <w:tcW w:type="dxa" w:w="5329"/>
            <w:vAlign w:val="center"/>
            <w:shd w:fill="F7F8FA"/>
          </w:tcPr>
          <w:p>
            <w:pPr>
              <w:keepNext w:val="0"/>
              <w:spacing w:before="0" w:after="20" w:line="259" w:lineRule="auto"/>
            </w:pPr>
            <w:r>
              <w:rPr>
                <w:b w:val="0"/>
                <w:sz w:val="19"/>
              </w:rPr>
              <w:t>类型化图到 Cycles ShaderGraph/Nodes 的版本适配；所有声明 socket 默认值与枚举</w:t>
            </w:r>
          </w:p>
        </w:tc>
        <w:tc>
          <w:tcPr>
            <w:tcW w:type="dxa" w:w="3288"/>
            <w:vAlign w:val="center"/>
            <w:shd w:fill="F7F8FA"/>
          </w:tcPr>
          <w:p>
            <w:pPr>
              <w:keepNext w:val="0"/>
              <w:spacing w:before="0" w:after="20" w:line="259" w:lineRule="auto"/>
            </w:pPr>
            <w:r>
              <w:rPr>
                <w:b w:val="0"/>
                <w:sz w:val="19"/>
              </w:rPr>
              <w:t>Principled 5.2 Thin Wall、SSS 半径和层叠语义按固定版校准</w:t>
            </w:r>
          </w:p>
        </w:tc>
      </w:tr>
      <w:tr>
        <w:trPr>
          <w:cantSplit/>
        </w:trPr>
        <w:tc>
          <w:tcPr>
            <w:tcW w:type="dxa" w:w="1417"/>
            <w:vAlign w:val="center"/>
            <w:shd w:fill="FFFFFF"/>
          </w:tcPr>
          <w:p>
            <w:pPr>
              <w:keepNext w:val="0"/>
              <w:spacing w:before="0" w:after="20" w:line="259" w:lineRule="auto"/>
            </w:pPr>
            <w:r>
              <w:rPr>
                <w:b w:val="0"/>
                <w:sz w:val="19"/>
              </w:rPr>
              <w:t>运输</w:t>
            </w:r>
          </w:p>
        </w:tc>
        <w:tc>
          <w:tcPr>
            <w:tcW w:type="dxa" w:w="5329"/>
            <w:vAlign w:val="center"/>
            <w:shd w:fill="FFFFFF"/>
          </w:tcPr>
          <w:p>
            <w:pPr>
              <w:keepNext w:val="0"/>
              <w:spacing w:before="0" w:after="20" w:line="259" w:lineRule="auto"/>
            </w:pPr>
            <w:r>
              <w:rPr>
                <w:b w:val="0"/>
                <w:sz w:val="19"/>
              </w:rPr>
              <w:t>bounces、透明深度、MIS/light tree、采样种子、adaptive sampling、clamp</w:t>
            </w:r>
          </w:p>
        </w:tc>
        <w:tc>
          <w:tcPr>
            <w:tcW w:type="dxa" w:w="3288"/>
            <w:vAlign w:val="center"/>
            <w:shd w:fill="FFFFFF"/>
          </w:tcPr>
          <w:p>
            <w:pPr>
              <w:keepNext w:val="0"/>
              <w:spacing w:before="0" w:after="20" w:line="259" w:lineRule="auto"/>
            </w:pPr>
            <w:r>
              <w:rPr>
                <w:b w:val="0"/>
                <w:sz w:val="19"/>
              </w:rPr>
              <w:t>减少 fireflies 不能静默削掉玻璃/间接光能量</w:t>
            </w:r>
          </w:p>
        </w:tc>
      </w:tr>
      <w:tr>
        <w:trPr>
          <w:cantSplit/>
        </w:trPr>
        <w:tc>
          <w:tcPr>
            <w:tcW w:type="dxa" w:w="1417"/>
            <w:vAlign w:val="center"/>
            <w:shd w:fill="F7F8FA"/>
          </w:tcPr>
          <w:p>
            <w:pPr>
              <w:keepNext w:val="0"/>
              <w:spacing w:before="0" w:after="20" w:line="259" w:lineRule="auto"/>
            </w:pPr>
            <w:r>
              <w:rPr>
                <w:b w:val="0"/>
                <w:sz w:val="19"/>
              </w:rPr>
              <w:t>高级现象</w:t>
            </w:r>
          </w:p>
        </w:tc>
        <w:tc>
          <w:tcPr>
            <w:tcW w:type="dxa" w:w="5329"/>
            <w:vAlign w:val="center"/>
            <w:shd w:fill="F7F8FA"/>
          </w:tcPr>
          <w:p>
            <w:pPr>
              <w:keepNext w:val="0"/>
              <w:spacing w:before="0" w:after="20" w:line="259" w:lineRule="auto"/>
            </w:pPr>
            <w:r>
              <w:rPr>
                <w:b w:val="0"/>
                <w:sz w:val="19"/>
              </w:rPr>
              <w:t>SSS、厚/薄透射、体积、毛发、位移、emissive lighting、light/shadow linking</w:t>
            </w:r>
          </w:p>
        </w:tc>
        <w:tc>
          <w:tcPr>
            <w:tcW w:type="dxa" w:w="3288"/>
            <w:vAlign w:val="center"/>
            <w:shd w:fill="F7F8FA"/>
          </w:tcPr>
          <w:p>
            <w:pPr>
              <w:keepNext w:val="0"/>
              <w:spacing w:before="0" w:after="20" w:line="259" w:lineRule="auto"/>
            </w:pPr>
            <w:r>
              <w:rPr>
                <w:b w:val="0"/>
                <w:sz w:val="19"/>
              </w:rPr>
              <w:t>对应场景与 native 作者/UI 全链路；内核有功能不等于本项完成</w:t>
            </w:r>
          </w:p>
        </w:tc>
      </w:tr>
      <w:tr>
        <w:trPr>
          <w:cantSplit/>
        </w:trPr>
        <w:tc>
          <w:tcPr>
            <w:tcW w:type="dxa" w:w="1417"/>
            <w:vAlign w:val="center"/>
            <w:shd w:fill="FFFFFF"/>
          </w:tcPr>
          <w:p>
            <w:pPr>
              <w:keepNext w:val="0"/>
              <w:spacing w:before="0" w:after="20" w:line="259" w:lineRule="auto"/>
            </w:pPr>
            <w:r>
              <w:rPr>
                <w:b w:val="0"/>
                <w:sz w:val="19"/>
              </w:rPr>
              <w:t>通道</w:t>
            </w:r>
          </w:p>
        </w:tc>
        <w:tc>
          <w:tcPr>
            <w:tcW w:type="dxa" w:w="5329"/>
            <w:vAlign w:val="center"/>
            <w:shd w:fill="FFFFFF"/>
          </w:tcPr>
          <w:p>
            <w:pPr>
              <w:keepNext w:val="0"/>
              <w:spacing w:before="0" w:after="20" w:line="259" w:lineRule="auto"/>
            </w:pPr>
            <w:r>
              <w:rPr>
                <w:b w:val="0"/>
                <w:sz w:val="19"/>
              </w:rPr>
              <w:t>Beauty、direct/indirect 分量、Z/normal/position/vector、AOV、Cryptomatte、shadow catcher</w:t>
            </w:r>
          </w:p>
        </w:tc>
        <w:tc>
          <w:tcPr>
            <w:tcW w:type="dxa" w:w="3288"/>
            <w:vAlign w:val="center"/>
            <w:shd w:fill="FFFFFF"/>
          </w:tcPr>
          <w:p>
            <w:pPr>
              <w:keepNext w:val="0"/>
              <w:spacing w:before="0" w:after="20" w:line="259" w:lineRule="auto"/>
            </w:pPr>
            <w:r>
              <w:rPr>
                <w:b w:val="0"/>
                <w:sz w:val="19"/>
              </w:rPr>
              <w:t>每个通道的空间、单位、filter/alpha 与导出类型明确</w:t>
            </w:r>
          </w:p>
        </w:tc>
      </w:tr>
      <w:tr>
        <w:trPr>
          <w:cantSplit/>
        </w:trPr>
        <w:tc>
          <w:tcPr>
            <w:tcW w:type="dxa" w:w="1417"/>
            <w:vAlign w:val="center"/>
            <w:shd w:fill="F7F8FA"/>
          </w:tcPr>
          <w:p>
            <w:pPr>
              <w:keepNext w:val="0"/>
              <w:spacing w:before="0" w:after="20" w:line="259" w:lineRule="auto"/>
            </w:pPr>
            <w:r>
              <w:rPr>
                <w:b w:val="0"/>
                <w:sz w:val="19"/>
              </w:rPr>
              <w:t>会话</w:t>
            </w:r>
          </w:p>
        </w:tc>
        <w:tc>
          <w:tcPr>
            <w:tcW w:type="dxa" w:w="5329"/>
            <w:vAlign w:val="center"/>
            <w:shd w:fill="F7F8FA"/>
          </w:tcPr>
          <w:p>
            <w:pPr>
              <w:keepNext w:val="0"/>
              <w:spacing w:before="0" w:after="20" w:line="259" w:lineRule="auto"/>
            </w:pPr>
            <w:r>
              <w:rPr>
                <w:b w:val="0"/>
                <w:sz w:val="19"/>
              </w:rPr>
              <w:t>设备枚举、准备/同步/BVH/采样/去噪/写盘进度、取消、资源统计</w:t>
            </w:r>
          </w:p>
        </w:tc>
        <w:tc>
          <w:tcPr>
            <w:tcW w:type="dxa" w:w="3288"/>
            <w:vAlign w:val="center"/>
            <w:shd w:fill="F7F8FA"/>
          </w:tcPr>
          <w:p>
            <w:pPr>
              <w:keepNext w:val="0"/>
              <w:spacing w:before="0" w:after="20" w:line="259" w:lineRule="auto"/>
            </w:pPr>
            <w:r>
              <w:rPr>
                <w:b w:val="0"/>
                <w:sz w:val="19"/>
              </w:rPr>
              <w:t>工作进程崩溃不损坏文档；完成结果身份与请求一致</w:t>
            </w:r>
          </w:p>
        </w:tc>
      </w:tr>
    </w:tbl>
    <w:p>
      <w:pPr>
        <w:spacing w:before="120"/>
      </w:pPr>
      <w:r>
        <w:t>设备策略从 CPU 参考路径开始，再认证用户设备适合的 GPU 路径；CUDA/OptiX、HIP、oneAPI、Metal 分别有平台、驱动和特性限制。不能因为安装了 Cycles 就宣称跨厂商 GPU 已全部支持。设备、去噪器和合成器的选择分开记录；GPU 内存不足时，仅按请求允许的策略切 CPU/降低资源，不能静默降低 samples、分辨率或效果。[RR32]</w:t>
      </w:r>
    </w:p>
    <w:p>
      <w:r>
        <w:t>去噪保留原始 noisy 结果与所用辅助通道，使用固定版本 OIDN 或所选设备支持的方案。法线/反照率的语义与路径层次必须匹配，粗糙玻璃后的细节不能用错误的 first-hit 特征强行“修干净”。分块去噪需要重叠与一致 input scale，整帧独立去噪可能出现时间闪烁；动画要在连续序列中验收。[RR37]</w:t>
      </w:r>
    </w:p>
    <w:p>
      <w:r>
        <w:t>基础合成采用 Mini3D 的图/栈工具：Render Layers/Image、曝光/颜色校正、Mix/Alpha Over、Mask/Cryptomatte、Glare、Blur、Transform、Denoise、Viewer/File Output 等形成可用闭环。采用 C++ Cycles 不会自动得到 Blender Compositor，要计入独立开发；若 Blender worker 成为正式后端，可利用其合成能力，但仍需 native UI/图映射与保存/API。完整合成器与视频剪辑不列为本版已复刻能力。[RR33、RR35]</w:t>
      </w:r>
    </w:p>
    <w:p>
      <w:bookmarkStart w:id="61" w:name="R10"/>
      <w:pPr>
        <w:pStyle w:val="Heading1"/>
        <w:pageBreakBefore w:val="0"/>
      </w:pPr>
      <w:r>
        <w:rPr>
          <w:color w:val="000000"/>
        </w:rPr>
        <w:t>R10 动画 相机与快门采样</w:t>
      </w:r>
      <w:bookmarkEnd w:id="61"/>
    </w:p>
    <w:p>
      <w:pPr>
        <w:spacing w:after="160"/>
      </w:pPr>
      <w:r>
        <w:rPr>
          <w:sz w:val="20"/>
        </w:rPr>
        <w:t>联合现行规则：快门与离线样本使用 J05 的独立 EvaluationSession。完整冻结初态、输入历史、媒体、脚本 profile 与必要检查点后才可重放；无状态节点仍直接查询。原生 motion 只认已认证属性域，未证中间时刻等价则转通用路。</w:t>
      </w:r>
    </w:p>
    <w:p>
      <w:r>
        <w:t>相机模型与编辑 Orbit 分离，持久保存 perspective/orthographic、焦距/传感器/fit、shift、clip、pixel aspect、render region 与目标尺寸。输出由实体相机或显式相机快照决定，不能继承窗口纵横比或 DPR。分辨率 100% 与 crop/render border 的像素意义精确一致，四角/中心投影是无 AA 控制实验。摄影曝光与 OCIO Exposure 明确分工，避免再乘一次。[RR45]</w:t>
      </w:r>
    </w:p>
    <w:p>
      <w:r>
        <w:t>V2 动画渲染遵循：固定作者版本 → 在请求时间完整求值依赖 → 约束/形变 → 冻结可见几何、材质、灯、相机 → 渲染。材质颜色/roughness、灯功率与温度、相机焦距/焦点、世界强度和体积密度都通过类型化属性进入求值；不能只使 TRS 动起来。基础 TRS 渲染可以先交付，但骨骼/Shape Key 未实施前不能认领角色动画工作流。</w:t>
      </w:r>
    </w:p>
    <w:p>
      <w:pPr>
        <w:pStyle w:val="Heading2"/>
      </w:pPr>
      <w:r>
        <w:rPr>
          <w:color w:val="000000"/>
        </w:rPr>
        <w:t>快路与通用路径有不同合同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041"/>
        <w:gridCol w:w="4309"/>
        <w:gridCol w:w="3685"/>
      </w:tblGrid>
      <w:tr>
        <w:trPr>
          <w:tblHeader w:val="true"/>
          <w:cantSplit/>
        </w:trPr>
        <w:tc>
          <w:tcPr>
            <w:tcW w:type="dxa" w:w="2041"/>
            <w:vAlign w:val="center"/>
            <w:shd w:fill="E8EDF2"/>
          </w:tcPr>
          <w:p>
            <w:pPr>
              <w:keepNext w:val="0"/>
              <w:spacing w:before="0" w:after="20" w:line="259" w:lineRule="auto"/>
            </w:pPr>
            <w:r>
              <w:rPr>
                <w:b/>
                <w:sz w:val="19"/>
              </w:rPr>
              <w:t>路径</w:t>
            </w:r>
          </w:p>
        </w:tc>
        <w:tc>
          <w:tcPr>
            <w:tcW w:type="dxa" w:w="4309"/>
            <w:vAlign w:val="center"/>
            <w:shd w:fill="E8EDF2"/>
          </w:tcPr>
          <w:p>
            <w:pPr>
              <w:keepNext w:val="0"/>
              <w:spacing w:before="0" w:after="20" w:line="259" w:lineRule="auto"/>
            </w:pPr>
            <w:r>
              <w:rPr>
                <w:b/>
                <w:sz w:val="19"/>
              </w:rPr>
              <w:t>适用条件</w:t>
            </w:r>
          </w:p>
        </w:tc>
        <w:tc>
          <w:tcPr>
            <w:tcW w:type="dxa" w:w="3685"/>
            <w:vAlign w:val="center"/>
            <w:shd w:fill="E8EDF2"/>
          </w:tcPr>
          <w:p>
            <w:pPr>
              <w:keepNext w:val="0"/>
              <w:spacing w:before="0" w:after="20" w:line="259" w:lineRule="auto"/>
            </w:pPr>
            <w:r>
              <w:rPr>
                <w:b/>
                <w:sz w:val="19"/>
              </w:rPr>
              <w:t>边界与验证</w:t>
            </w:r>
          </w:p>
        </w:tc>
      </w:tr>
      <w:tr>
        <w:trPr>
          <w:cantSplit/>
        </w:trPr>
        <w:tc>
          <w:tcPr>
            <w:tcW w:type="dxa" w:w="2041"/>
            <w:vAlign w:val="center"/>
            <w:shd w:fill="FFFFFF"/>
          </w:tcPr>
          <w:p>
            <w:pPr>
              <w:keepNext w:val="0"/>
              <w:spacing w:before="0" w:after="20" w:line="259" w:lineRule="auto"/>
            </w:pPr>
            <w:r>
              <w:rPr>
                <w:b w:val="0"/>
                <w:sz w:val="19"/>
              </w:rPr>
              <w:t>Cycles 原生 motion</w:t>
            </w:r>
          </w:p>
        </w:tc>
        <w:tc>
          <w:tcPr>
            <w:tcW w:type="dxa" w:w="4309"/>
            <w:vAlign w:val="center"/>
            <w:shd w:fill="FFFFFF"/>
          </w:tcPr>
          <w:p>
            <w:pPr>
              <w:keepNext w:val="0"/>
              <w:spacing w:before="0" w:after="20" w:line="259" w:lineRule="auto"/>
            </w:pPr>
            <w:r>
              <w:rPr>
                <w:b w:val="0"/>
                <w:sz w:val="19"/>
              </w:rPr>
              <w:t>固定拓扑/对应；有限均匀样本；除已认证可采样项外，快门内全部属性恒定</w:t>
            </w:r>
          </w:p>
        </w:tc>
        <w:tc>
          <w:tcPr>
            <w:tcW w:type="dxa" w:w="3685"/>
            <w:vAlign w:val="center"/>
            <w:shd w:fill="FFFFFF"/>
          </w:tcPr>
          <w:p>
            <w:pPr>
              <w:keepNext w:val="0"/>
              <w:spacing w:before="0" w:after="20" w:line="259" w:lineRule="auto"/>
            </w:pPr>
            <w:r>
              <w:rPr>
                <w:b w:val="0"/>
                <w:sz w:val="19"/>
              </w:rPr>
              <w:t>内部矩阵/顶点插值不等于任意求值；材质/贴图/灯/世界/可见性/ID变化即退出快路</w:t>
            </w:r>
          </w:p>
        </w:tc>
      </w:tr>
      <w:tr>
        <w:trPr>
          <w:cantSplit/>
        </w:trPr>
        <w:tc>
          <w:tcPr>
            <w:tcW w:type="dxa" w:w="2041"/>
            <w:vAlign w:val="center"/>
            <w:shd w:fill="F7F8FA"/>
          </w:tcPr>
          <w:p>
            <w:pPr>
              <w:keepNext w:val="0"/>
              <w:spacing w:before="0" w:after="20" w:line="259" w:lineRule="auto"/>
            </w:pPr>
            <w:r>
              <w:rPr>
                <w:b w:val="0"/>
                <w:sz w:val="19"/>
              </w:rPr>
              <w:t>完整时刻静态累积</w:t>
            </w:r>
          </w:p>
        </w:tc>
        <w:tc>
          <w:tcPr>
            <w:tcW w:type="dxa" w:w="4309"/>
            <w:vAlign w:val="center"/>
            <w:shd w:fill="F7F8FA"/>
          </w:tcPr>
          <w:p>
            <w:pPr>
              <w:keepNext w:val="0"/>
              <w:spacing w:before="0" w:after="20" w:line="259" w:lineRule="auto"/>
            </w:pPr>
            <w:r>
              <w:rPr>
                <w:b w:val="0"/>
                <w:sz w:val="19"/>
              </w:rPr>
              <w:t>Mini3D 在每个快门样本求完整场景，渲染静态样本后按 shutter 分布累计</w:t>
            </w:r>
          </w:p>
        </w:tc>
        <w:tc>
          <w:tcPr>
            <w:tcW w:type="dxa" w:w="3685"/>
            <w:vAlign w:val="center"/>
            <w:shd w:fill="F7F8FA"/>
          </w:tcPr>
          <w:p>
            <w:pPr>
              <w:keepNext w:val="0"/>
              <w:spacing w:before="0" w:after="20" w:line="259" w:lineRule="auto"/>
            </w:pPr>
            <w:r>
              <w:rPr>
                <w:b w:val="0"/>
                <w:sz w:val="19"/>
              </w:rPr>
              <w:t>支持拓扑/材质/灯变化；额外同步/BVH 成本，固定总 spp 与时间采样预算</w:t>
            </w:r>
          </w:p>
        </w:tc>
      </w:tr>
      <w:tr>
        <w:trPr>
          <w:cantSplit/>
        </w:trPr>
        <w:tc>
          <w:tcPr>
            <w:tcW w:type="dxa" w:w="2041"/>
            <w:vAlign w:val="center"/>
            <w:shd w:fill="FFFFFF"/>
          </w:tcPr>
          <w:p>
            <w:pPr>
              <w:keepNext w:val="0"/>
              <w:spacing w:before="0" w:after="20" w:line="259" w:lineRule="auto"/>
            </w:pPr>
            <w:r>
              <w:rPr>
                <w:b w:val="0"/>
                <w:sz w:val="19"/>
              </w:rPr>
              <w:t>不支持 / 显式降级</w:t>
            </w:r>
          </w:p>
        </w:tc>
        <w:tc>
          <w:tcPr>
            <w:tcW w:type="dxa" w:w="4309"/>
            <w:vAlign w:val="center"/>
            <w:shd w:fill="FFFFFF"/>
          </w:tcPr>
          <w:p>
            <w:pPr>
              <w:keepNext w:val="0"/>
              <w:spacing w:before="0" w:after="20" w:line="259" w:lineRule="auto"/>
            </w:pPr>
            <w:r>
              <w:rPr>
                <w:b w:val="0"/>
                <w:sz w:val="19"/>
              </w:rPr>
              <w:t>某个设备/几何路径不能表达请求或超预算</w:t>
            </w:r>
          </w:p>
        </w:tc>
        <w:tc>
          <w:tcPr>
            <w:tcW w:type="dxa" w:w="3685"/>
            <w:vAlign w:val="center"/>
            <w:shd w:fill="FFFFFF"/>
          </w:tcPr>
          <w:p>
            <w:pPr>
              <w:keepNext w:val="0"/>
              <w:spacing w:before="0" w:after="20" w:line="259" w:lineRule="auto"/>
            </w:pPr>
            <w:r>
              <w:rPr>
                <w:b w:val="0"/>
                <w:sz w:val="19"/>
              </w:rPr>
              <w:t>请求失败或用户指定降级；不静默取消 motion blur</w:t>
            </w:r>
          </w:p>
        </w:tc>
      </w:tr>
      <w:tr>
        <w:trPr>
          <w:cantSplit/>
        </w:trPr>
        <w:tc>
          <w:tcPr>
            <w:tcW w:type="dxa" w:w="2041"/>
            <w:vAlign w:val="center"/>
            <w:shd w:fill="F7F8FA"/>
          </w:tcPr>
          <w:p>
            <w:pPr>
              <w:keepNext w:val="0"/>
              <w:spacing w:before="0" w:after="20" w:line="259" w:lineRule="auto"/>
            </w:pPr>
            <w:r>
              <w:rPr>
                <w:b w:val="0"/>
                <w:sz w:val="19"/>
              </w:rPr>
              <w:t>Rolling shutter</w:t>
            </w:r>
          </w:p>
        </w:tc>
        <w:tc>
          <w:tcPr>
            <w:tcW w:type="dxa" w:w="4309"/>
            <w:vAlign w:val="center"/>
            <w:shd w:fill="F7F8FA"/>
          </w:tcPr>
          <w:p>
            <w:pPr>
              <w:keepNext w:val="0"/>
              <w:spacing w:before="0" w:after="20" w:line="259" w:lineRule="auto"/>
            </w:pPr>
            <w:r>
              <w:rPr>
                <w:b w:val="0"/>
                <w:sz w:val="19"/>
              </w:rPr>
              <w:t>本版作为差异项或独立扩展</w:t>
            </w:r>
          </w:p>
        </w:tc>
        <w:tc>
          <w:tcPr>
            <w:tcW w:type="dxa" w:w="3685"/>
            <w:vAlign w:val="center"/>
            <w:shd w:fill="F7F8FA"/>
          </w:tcPr>
          <w:p>
            <w:pPr>
              <w:keepNext w:val="0"/>
              <w:spacing w:before="0" w:after="20" w:line="259" w:lineRule="auto"/>
            </w:pPr>
            <w:r>
              <w:rPr>
                <w:b w:val="0"/>
                <w:sz w:val="19"/>
              </w:rPr>
              <w:t>逐行/扫描时刻不同，不能用整张图统一时间平均冒充</w:t>
            </w:r>
          </w:p>
        </w:tc>
      </w:tr>
    </w:tbl>
    <w:p>
      <w:pPr>
        <w:spacing w:before="120"/>
      </w:pPr>
      <w:r>
        <w:t>固定 Cycles 源码将 Object motion step 映射到均匀 [-1,1]；Blender adapter 采用 3/5/9…/129 样本策略。矩阵分解包含 shear，不是直接丢弃剪切；但中间样本对平移、scale、shear 做插值，旋转也可能因 CPU 与 OptiX/MetalRT 路径不同而不同。由此不能断言任意非均匀/负缩放、跨奇异尺度或复杂轨迹都精确对齐。快路必须与 Mini3D 的时间求值 oracle 比较，误差超限切通用路径。[RR30、RR31]</w:t>
      </w:r>
    </w:p>
    <w:p>
      <w:r>
        <w:t>快路准入还必须保留作者连续旋转/驱动频率/阶跃信息，并在独立于native样本栅格的额外时刻比较完整矩阵、已变形几何、法线、相机投影与局部着色坐标。反例：快门内转720°，只取开/中/闭时矩阵可能完全相同，内核可判无motion，而真实动画转了两圈。有限离散检验只是声明域内的近似证据；无法界定请求域、跨奇异/阶跃或样本上限不足时使用通用积分，通用积分也须时间收敛验证。</w:t>
      </w:r>
    </w:p>
    <w:p>
      <w:pPr>
        <w:spacing w:before="60" w:after="160"/>
        <w:jc w:val="center"/>
      </w:pPr>
      <m:oMath>
        <m:sSub>
          <m:e>
            <m:r>
              <m:rPr>
                <m:nor/>
              </m:rPr>
              <w:rPr>
                <w:rFonts w:ascii="Noto Sans CJK SC" w:eastAsia="Noto Sans CJK SC"/>
              </w:rPr>
              <m:t>L</m:t>
            </m:r>
          </m:e>
          <m:sub>
            <m:r>
              <m:rPr>
                <m:nor/>
              </m:rPr>
              <w:rPr>
                <w:rFonts w:ascii="Noto Sans CJK SC" w:eastAsia="Noto Sans CJK SC"/>
              </w:rPr>
              <m:t>pixel</m:t>
            </m:r>
          </m:sub>
        </m:sSub>
        <m:r>
          <m:rPr>
            <m:nor/>
          </m:rPr>
          <w:rPr>
            <w:rFonts w:ascii="Noto Sans CJK SC" w:eastAsia="Noto Sans CJK SC"/>
          </w:rPr>
          <m:t> = </m:t>
        </m:r>
        <m:sSub>
          <m:e>
            <m:r>
              <m:rPr>
                <m:nor/>
              </m:rPr>
              <w:rPr>
                <w:rFonts w:ascii="Noto Sans CJK SC" w:eastAsia="Noto Sans CJK SC"/>
              </w:rPr>
              <m:t>Σ</m:t>
            </m:r>
          </m:e>
          <m:sub>
            <m:r>
              <m:rPr>
                <m:nor/>
              </m:rPr>
              <w:rPr>
                <w:rFonts w:ascii="Noto Sans CJK SC" w:eastAsia="Noto Sans CJK SC"/>
              </w:rPr>
              <m:t>k</m:t>
            </m:r>
          </m:sub>
        </m:sSub>
        <m:r>
          <m:rPr>
            <m:nor/>
          </m:rPr>
          <w:rPr>
            <w:rFonts w:ascii="Noto Sans CJK SC" w:eastAsia="Noto Sans CJK SC"/>
          </w:rPr>
          <m:t> [ </m:t>
        </m:r>
        <m:sSub>
          <m:e>
            <m:r>
              <m:rPr>
                <m:nor/>
              </m:rPr>
              <w:rPr>
                <w:rFonts w:ascii="Noto Sans CJK SC" w:eastAsia="Noto Sans CJK SC"/>
              </w:rPr>
              <m:t>w</m:t>
            </m:r>
          </m:e>
          <m:sub>
            <m:r>
              <m:rPr>
                <m:nor/>
              </m:rPr>
              <w:rPr>
                <w:rFonts w:ascii="Noto Sans CJK SC" w:eastAsia="Noto Sans CJK SC"/>
              </w:rPr>
              <m:t>k</m:t>
            </m:r>
          </m:sub>
        </m:sSub>
        <m:r>
          <m:rPr>
            <m:nor/>
          </m:rPr>
          <w:rPr>
            <w:rFonts w:ascii="Noto Sans CJK SC" w:eastAsia="Noto Sans CJK SC"/>
          </w:rPr>
          <m:t> × </m:t>
        </m:r>
        <m:sSub>
          <m:e>
            <m:r>
              <m:rPr>
                <m:nor/>
              </m:rPr>
              <w:rPr>
                <w:rFonts w:ascii="Noto Sans CJK SC" w:eastAsia="Noto Sans CJK SC"/>
              </w:rPr>
              <m:t>L</m:t>
            </m:r>
          </m:e>
          <m:sub>
            <m:r>
              <m:rPr>
                <m:nor/>
              </m:rPr>
              <w:rPr>
                <w:rFonts w:ascii="Noto Sans CJK SC" w:eastAsia="Noto Sans CJK SC"/>
              </w:rPr>
              <m:t>pixel</m:t>
            </m:r>
          </m:sub>
        </m:sSub>
        <m:r>
          <m:rPr>
            <m:nor/>
          </m:rPr>
          <w:rPr>
            <w:rFonts w:ascii="Noto Sans CJK SC" w:eastAsia="Noto Sans CJK SC"/>
          </w:rPr>
          <m:t>(</m:t>
        </m:r>
        <m:sSub>
          <m:e>
            <m:r>
              <m:rPr>
                <m:nor/>
              </m:rPr>
              <w:rPr>
                <w:rFonts w:ascii="Noto Sans CJK SC" w:eastAsia="Noto Sans CJK SC"/>
              </w:rPr>
              <m:t>t</m:t>
            </m:r>
          </m:e>
          <m:sub>
            <m:r>
              <m:rPr>
                <m:nor/>
              </m:rPr>
              <w:rPr>
                <w:rFonts w:ascii="Noto Sans CJK SC" w:eastAsia="Noto Sans CJK SC"/>
              </w:rPr>
              <m:t>k</m:t>
            </m:r>
          </m:sub>
        </m:sSub>
        <m:r>
          <m:rPr>
            <m:nor/>
          </m:rPr>
          <w:rPr>
            <w:rFonts w:ascii="Noto Sans CJK SC" w:eastAsia="Noto Sans CJK SC"/>
          </w:rPr>
          <m:t>) ]，</m:t>
        </m:r>
        <m:sSub>
          <m:e>
            <m:r>
              <m:rPr>
                <m:nor/>
              </m:rPr>
              <w:rPr>
                <w:rFonts w:ascii="Noto Sans CJK SC" w:eastAsia="Noto Sans CJK SC"/>
              </w:rPr>
              <m:t>Σ</m:t>
            </m:r>
          </m:e>
          <m:sub>
            <m:r>
              <m:rPr>
                <m:nor/>
              </m:rPr>
              <w:rPr>
                <w:rFonts w:ascii="Noto Sans CJK SC" w:eastAsia="Noto Sans CJK SC"/>
              </w:rPr>
              <m:t>k</m:t>
            </m:r>
          </m:sub>
        </m:sSub>
        <m:sSub>
          <m:e>
            <m:r>
              <m:rPr>
                <m:nor/>
              </m:rPr>
              <w:rPr>
                <w:rFonts w:ascii="Noto Sans CJK SC" w:eastAsia="Noto Sans CJK SC"/>
              </w:rPr>
              <m:t>w</m:t>
            </m:r>
          </m:e>
          <m:sub>
            <m:r>
              <m:rPr>
                <m:nor/>
              </m:rPr>
              <w:rPr>
                <w:rFonts w:ascii="Noto Sans CJK SC" w:eastAsia="Noto Sans CJK SC"/>
              </w:rPr>
              <m:t>k</m:t>
            </m:r>
          </m:sub>
        </m:sSub>
        <m:r>
          <m:rPr>
            <m:nor/>
          </m:rPr>
          <w:rPr>
            <w:rFonts w:ascii="Noto Sans CJK SC" w:eastAsia="Noto Sans CJK SC"/>
          </w:rPr>
          <m:t> = 1</m:t>
        </m:r>
      </m:oMath>
    </w:p>
    <w:p>
      <w:pPr>
        <w:jc w:val="center"/>
      </w:pPr>
      <w:r>
        <w:rPr>
          <w:sz w:val="20"/>
        </w:rPr>
        <w:t>采样时刻与权重由快门采样合同决定。</w:t>
      </w:r>
    </w:p>
    <w:p>
      <w:r>
        <w:t>这条公式是离散近似，不是有限样本下的精确时间积分。默认按归一化快门分布取样，每个时间样本权重 1/K；均匀时间网格则使用归一化快门求积权重，不能在重要性采样后再乘同一快门曲线。记录 seed、区间、PDF、K与总spp，分别检查 K→2K 和路径 N→2N 的收敛。仅三时刻不能覆盖高频运动或频闪；相机焦距/光圈等不在已认证原生项内也走通用路径。</w:t>
      </w:r>
    </w:p>
    <w:p>
      <w:r>
        <w:t>Beauty 在 scene-linear、预乘 alpha 合同下累计；先编码再平均会错能量。例如黑/白时间各半，线性0.5编码sRGB约0.735，而两张sRGB图平均0.5只对应线性约0.214。正式输出不能平均PNG作为快门兜底。Depth、Normal、Vector、ID、Cryptomatte分别有专用语义，不能给所有EXR通道套同一均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01"/>
        <w:gridCol w:w="3969"/>
        <w:gridCol w:w="4365"/>
      </w:tblGrid>
      <w:tr>
        <w:trPr>
          <w:tblHeader w:val="true"/>
          <w:cantSplit/>
        </w:trPr>
        <w:tc>
          <w:tcPr>
            <w:tcW w:type="dxa" w:w="1701"/>
            <w:vAlign w:val="center"/>
            <w:shd w:fill="E8EDF2"/>
          </w:tcPr>
          <w:p>
            <w:pPr>
              <w:keepNext w:val="0"/>
              <w:spacing w:before="0" w:after="20" w:line="259" w:lineRule="auto"/>
            </w:pPr>
            <w:r>
              <w:rPr>
                <w:b/>
                <w:sz w:val="19"/>
              </w:rPr>
              <w:t>通道</w:t>
            </w:r>
          </w:p>
        </w:tc>
        <w:tc>
          <w:tcPr>
            <w:tcW w:type="dxa" w:w="3969"/>
            <w:vAlign w:val="center"/>
            <w:shd w:fill="E8EDF2"/>
          </w:tcPr>
          <w:p>
            <w:pPr>
              <w:keepNext w:val="0"/>
              <w:spacing w:before="0" w:after="20" w:line="259" w:lineRule="auto"/>
            </w:pPr>
            <w:r>
              <w:rPr>
                <w:b/>
                <w:sz w:val="19"/>
              </w:rPr>
              <w:t>存储与空间</w:t>
            </w:r>
          </w:p>
        </w:tc>
        <w:tc>
          <w:tcPr>
            <w:tcW w:type="dxa" w:w="4365"/>
            <w:vAlign w:val="center"/>
            <w:shd w:fill="E8EDF2"/>
          </w:tcPr>
          <w:p>
            <w:pPr>
              <w:keepNext w:val="0"/>
              <w:spacing w:before="0" w:after="20" w:line="259" w:lineRule="auto"/>
            </w:pPr>
            <w:r>
              <w:rPr>
                <w:b/>
                <w:sz w:val="19"/>
              </w:rPr>
              <w:t>通用时间累计合同</w:t>
            </w:r>
          </w:p>
        </w:tc>
      </w:tr>
      <w:tr>
        <w:trPr>
          <w:cantSplit/>
        </w:trPr>
        <w:tc>
          <w:tcPr>
            <w:tcW w:type="dxa" w:w="1701"/>
            <w:vAlign w:val="center"/>
            <w:shd w:fill="FFFFFF"/>
          </w:tcPr>
          <w:p>
            <w:pPr>
              <w:keepNext w:val="0"/>
              <w:spacing w:before="0" w:after="20" w:line="259" w:lineRule="auto"/>
            </w:pPr>
            <w:r>
              <w:rPr>
                <w:b w:val="0"/>
                <w:sz w:val="19"/>
              </w:rPr>
              <w:t>Beauty / Alpha</w:t>
            </w:r>
          </w:p>
        </w:tc>
        <w:tc>
          <w:tcPr>
            <w:tcW w:type="dxa" w:w="3969"/>
            <w:vAlign w:val="center"/>
            <w:shd w:fill="FFFFFF"/>
          </w:tcPr>
          <w:p>
            <w:pPr>
              <w:keepNext w:val="0"/>
              <w:spacing w:before="0" w:after="20" w:line="259" w:lineRule="auto"/>
            </w:pPr>
            <w:r>
              <w:rPr>
                <w:b w:val="0"/>
                <w:sz w:val="19"/>
              </w:rPr>
              <w:t>浮点scene-linear、关联alpha；单独coverage A</w:t>
            </w:r>
          </w:p>
        </w:tc>
        <w:tc>
          <w:tcPr>
            <w:tcW w:type="dxa" w:w="4365"/>
            <w:vAlign w:val="center"/>
            <w:shd w:fill="FFFFFF"/>
          </w:tcPr>
          <w:p>
            <w:pPr>
              <w:keepNext w:val="0"/>
              <w:spacing w:before="0" w:after="20" w:line="259" w:lineRule="auto"/>
            </w:pPr>
            <w:r>
              <w:rPr>
                <w:b w:val="0"/>
                <w:sz w:val="19"/>
              </w:rPr>
              <w:t>按快门权重累计；显示变换一次</w:t>
            </w:r>
          </w:p>
        </w:tc>
      </w:tr>
      <w:tr>
        <w:trPr>
          <w:cantSplit/>
        </w:trPr>
        <w:tc>
          <w:tcPr>
            <w:tcW w:type="dxa" w:w="1701"/>
            <w:vAlign w:val="center"/>
            <w:shd w:fill="F7F8FA"/>
          </w:tcPr>
          <w:p>
            <w:pPr>
              <w:keepNext w:val="0"/>
              <w:spacing w:before="0" w:after="20" w:line="259" w:lineRule="auto"/>
            </w:pPr>
            <w:r>
              <w:rPr>
                <w:b w:val="0"/>
                <w:sz w:val="19"/>
              </w:rPr>
              <w:t>辐射类 Light / Color AOV</w:t>
            </w:r>
          </w:p>
        </w:tc>
        <w:tc>
          <w:tcPr>
            <w:tcW w:type="dxa" w:w="3969"/>
            <w:vAlign w:val="center"/>
            <w:shd w:fill="F7F8FA"/>
          </w:tcPr>
          <w:p>
            <w:pPr>
              <w:keepNext w:val="0"/>
              <w:spacing w:before="0" w:after="20" w:line="259" w:lineRule="auto"/>
            </w:pPr>
            <w:r>
              <w:rPr>
                <w:b w:val="0"/>
                <w:sz w:val="19"/>
              </w:rPr>
              <w:t>明确含色/不含色的分量；half或float按范围</w:t>
            </w:r>
          </w:p>
        </w:tc>
        <w:tc>
          <w:tcPr>
            <w:tcW w:type="dxa" w:w="4365"/>
            <w:vAlign w:val="center"/>
            <w:shd w:fill="F7F8FA"/>
          </w:tcPr>
          <w:p>
            <w:pPr>
              <w:keepNext w:val="0"/>
              <w:spacing w:before="0" w:after="20" w:line="259" w:lineRule="auto"/>
            </w:pPr>
            <w:r>
              <w:rPr>
                <w:b w:val="0"/>
                <w:sz w:val="19"/>
              </w:rPr>
              <w:t>只有定义为可加权辐射的通道可同样累计</w:t>
            </w:r>
          </w:p>
        </w:tc>
      </w:tr>
      <w:tr>
        <w:trPr>
          <w:cantSplit/>
        </w:trPr>
        <w:tc>
          <w:tcPr>
            <w:tcW w:type="dxa" w:w="1701"/>
            <w:vAlign w:val="center"/>
            <w:shd w:fill="FFFFFF"/>
          </w:tcPr>
          <w:p>
            <w:pPr>
              <w:keepNext w:val="0"/>
              <w:spacing w:before="0" w:after="20" w:line="259" w:lineRule="auto"/>
            </w:pPr>
            <w:r>
              <w:rPr>
                <w:b w:val="0"/>
                <w:sz w:val="19"/>
              </w:rPr>
              <w:t>Depth / Position / Normal</w:t>
            </w:r>
          </w:p>
        </w:tc>
        <w:tc>
          <w:tcPr>
            <w:tcW w:type="dxa" w:w="3969"/>
            <w:vAlign w:val="center"/>
            <w:shd w:fill="FFFFFF"/>
          </w:tcPr>
          <w:p>
            <w:pPr>
              <w:keepNext w:val="0"/>
              <w:spacing w:before="0" w:after="20" w:line="259" w:lineRule="auto"/>
            </w:pPr>
            <w:r>
              <w:rPr>
                <w:b w:val="0"/>
                <w:sz w:val="19"/>
              </w:rPr>
              <w:t>float32；Depth按camera_z_depth；Normal按着色法线输出</w:t>
            </w:r>
          </w:p>
        </w:tc>
        <w:tc>
          <w:tcPr>
            <w:tcW w:type="dxa" w:w="4365"/>
            <w:vAlign w:val="center"/>
            <w:shd w:fill="FFFFFF"/>
          </w:tcPr>
          <w:p>
            <w:pPr>
              <w:keepNext w:val="0"/>
              <w:spacing w:before="0" w:after="20" w:line="259" w:lineRule="auto"/>
            </w:pPr>
            <w:r>
              <w:rPr>
                <w:b w:val="0"/>
                <w:sz w:val="19"/>
              </w:rPr>
              <w:t>Depth透视/正交用相机z，全景用距离；均值不可冒充最近深度，miss/过滤按固定器锁定</w:t>
            </w:r>
          </w:p>
        </w:tc>
      </w:tr>
      <w:tr>
        <w:trPr>
          <w:cantSplit/>
        </w:trPr>
        <w:tc>
          <w:tcPr>
            <w:tcW w:type="dxa" w:w="1701"/>
            <w:vAlign w:val="center"/>
            <w:shd w:fill="F7F8FA"/>
          </w:tcPr>
          <w:p>
            <w:pPr>
              <w:keepNext w:val="0"/>
              <w:spacing w:before="0" w:after="20" w:line="259" w:lineRule="auto"/>
            </w:pPr>
            <w:r>
              <w:rPr>
                <w:b w:val="0"/>
                <w:sz w:val="19"/>
              </w:rPr>
              <w:t>Vector</w:t>
            </w:r>
          </w:p>
        </w:tc>
        <w:tc>
          <w:tcPr>
            <w:tcW w:type="dxa" w:w="3969"/>
            <w:vAlign w:val="center"/>
            <w:shd w:fill="F7F8FA"/>
          </w:tcPr>
          <w:p>
            <w:pPr>
              <w:keepNext w:val="0"/>
              <w:spacing w:before="0" w:after="20" w:line="259" w:lineRule="auto"/>
            </w:pPr>
            <w:r>
              <w:rPr>
                <w:b w:val="0"/>
                <w:sz w:val="19"/>
              </w:rPr>
              <w:t>float4、像素位移：(pre−center).xy 与 (center−post).xy</w:t>
            </w:r>
          </w:p>
        </w:tc>
        <w:tc>
          <w:tcPr>
            <w:tcW w:type="dxa" w:w="4365"/>
            <w:vAlign w:val="center"/>
            <w:shd w:fill="F7F8FA"/>
          </w:tcPr>
          <w:p>
            <w:pPr>
              <w:keepNext w:val="0"/>
              <w:spacing w:before="0" w:after="20" w:line="259" w:lineRule="auto"/>
            </w:pPr>
            <w:r>
              <w:rPr>
                <w:b w:val="0"/>
                <w:sz w:val="19"/>
              </w:rPr>
              <w:t>不是速度；固定前后各一帧；原生Motion Blur与Vector不同时输出</w:t>
            </w:r>
          </w:p>
        </w:tc>
      </w:tr>
      <w:tr>
        <w:trPr>
          <w:cantSplit/>
        </w:trPr>
        <w:tc>
          <w:tcPr>
            <w:tcW w:type="dxa" w:w="1701"/>
            <w:vAlign w:val="center"/>
            <w:shd w:fill="FFFFFF"/>
          </w:tcPr>
          <w:p>
            <w:pPr>
              <w:keepNext w:val="0"/>
              <w:spacing w:before="0" w:after="20" w:line="259" w:lineRule="auto"/>
            </w:pPr>
            <w:r>
              <w:rPr>
                <w:b w:val="0"/>
                <w:sz w:val="19"/>
              </w:rPr>
              <w:t>Object / Material ID</w:t>
            </w:r>
          </w:p>
        </w:tc>
        <w:tc>
          <w:tcPr>
            <w:tcW w:type="dxa" w:w="3969"/>
            <w:vAlign w:val="center"/>
            <w:shd w:fill="FFFFFF"/>
          </w:tcPr>
          <w:p>
            <w:pPr>
              <w:keepNext w:val="0"/>
              <w:spacing w:before="0" w:after="20" w:line="259" w:lineRule="auto"/>
            </w:pPr>
            <w:r>
              <w:rPr>
                <w:b w:val="0"/>
                <w:sz w:val="19"/>
              </w:rPr>
              <w:t>无损数据、固定身份映射/类型</w:t>
            </w:r>
          </w:p>
        </w:tc>
        <w:tc>
          <w:tcPr>
            <w:tcW w:type="dxa" w:w="4365"/>
            <w:vAlign w:val="center"/>
            <w:shd w:fill="FFFFFF"/>
          </w:tcPr>
          <w:p>
            <w:pPr>
              <w:keepNext w:val="0"/>
              <w:spacing w:before="0" w:after="20" w:line="259" w:lineRule="auto"/>
            </w:pPr>
            <w:r>
              <w:rPr>
                <w:b w:val="0"/>
                <w:sz w:val="19"/>
              </w:rPr>
              <w:t>不做色彩转换/去噪/插值；不能以浮点精度损失悄悄合并不同ID</w:t>
            </w:r>
          </w:p>
        </w:tc>
      </w:tr>
      <w:tr>
        <w:trPr>
          <w:cantSplit/>
        </w:trPr>
        <w:tc>
          <w:tcPr>
            <w:tcW w:type="dxa" w:w="1701"/>
            <w:vAlign w:val="center"/>
            <w:shd w:fill="F7F8FA"/>
          </w:tcPr>
          <w:p>
            <w:pPr>
              <w:keepNext w:val="0"/>
              <w:spacing w:before="0" w:after="20" w:line="259" w:lineRule="auto"/>
            </w:pPr>
            <w:r>
              <w:rPr>
                <w:b w:val="0"/>
                <w:sz w:val="19"/>
              </w:rPr>
              <w:t>Cryptomatte</w:t>
            </w:r>
          </w:p>
        </w:tc>
        <w:tc>
          <w:tcPr>
            <w:tcW w:type="dxa" w:w="3969"/>
            <w:vAlign w:val="center"/>
            <w:shd w:fill="F7F8FA"/>
          </w:tcPr>
          <w:p>
            <w:pPr>
              <w:keepNext w:val="0"/>
              <w:spacing w:before="0" w:after="20" w:line="259" w:lineRule="auto"/>
            </w:pPr>
            <w:r>
              <w:rPr>
                <w:b w:val="0"/>
                <w:sz w:val="19"/>
              </w:rPr>
              <w:t>ID用float32位模式、coverage与metadata；无损压缩</w:t>
            </w:r>
          </w:p>
        </w:tc>
        <w:tc>
          <w:tcPr>
            <w:tcW w:type="dxa" w:w="4365"/>
            <w:vAlign w:val="center"/>
            <w:shd w:fill="F7F8FA"/>
          </w:tcPr>
          <w:p>
            <w:pPr>
              <w:keepNext w:val="0"/>
              <w:spacing w:before="0" w:after="20" w:line="259" w:lineRule="auto"/>
            </w:pPr>
            <w:r>
              <w:rPr>
                <w:b w:val="0"/>
                <w:sz w:val="19"/>
              </w:rPr>
              <w:t>必须在身份截断前跨时间合并；有限layer平均不成立</w:t>
            </w:r>
          </w:p>
        </w:tc>
      </w:tr>
      <w:tr>
        <w:trPr>
          <w:cantSplit/>
        </w:trPr>
        <w:tc>
          <w:tcPr>
            <w:tcW w:type="dxa" w:w="1701"/>
            <w:vAlign w:val="center"/>
            <w:shd w:fill="FFFFFF"/>
          </w:tcPr>
          <w:p>
            <w:pPr>
              <w:keepNext w:val="0"/>
              <w:spacing w:before="0" w:after="20" w:line="259" w:lineRule="auto"/>
            </w:pPr>
            <w:r>
              <w:rPr>
                <w:b w:val="0"/>
                <w:sz w:val="19"/>
              </w:rPr>
              <w:t>Denoise Albedo/Normal</w:t>
            </w:r>
          </w:p>
        </w:tc>
        <w:tc>
          <w:tcPr>
            <w:tcW w:type="dxa" w:w="3969"/>
            <w:vAlign w:val="center"/>
            <w:shd w:fill="FFFFFF"/>
          </w:tcPr>
          <w:p>
            <w:pPr>
              <w:keepNext w:val="0"/>
              <w:spacing w:before="0" w:after="20" w:line="259" w:lineRule="auto"/>
            </w:pPr>
            <w:r>
              <w:rPr>
                <w:b w:val="0"/>
                <w:sz w:val="19"/>
              </w:rPr>
              <w:t>与beauty路径、坐标及时间估计相容</w:t>
            </w:r>
          </w:p>
        </w:tc>
        <w:tc>
          <w:tcPr>
            <w:tcW w:type="dxa" w:w="4365"/>
            <w:vAlign w:val="center"/>
            <w:shd w:fill="FFFFFF"/>
          </w:tcPr>
          <w:p>
            <w:pPr>
              <w:keepNext w:val="0"/>
              <w:spacing w:before="0" w:after="20" w:line="259" w:lineRule="auto"/>
            </w:pPr>
            <w:r>
              <w:rPr>
                <w:b w:val="0"/>
                <w:sz w:val="19"/>
              </w:rPr>
              <w:t>没有已验证的时域特征规则时保留noisy结果，不强行去噪</w:t>
            </w:r>
          </w:p>
        </w:tc>
      </w:tr>
    </w:tbl>
    <w:p>
      <w:pPr>
        <w:spacing w:before="120"/>
      </w:pPr>
      <w:r>
        <w:t>Normal 是固定渲染器的着色法线输出，可能已被过滤，不是保证单位长度的几何法线；内部TAA motion vector与Cycles输出Vector也不是同一量。标准Vector和native Motion Blur互斥由固定源码核实。通道兼容矩阵把这些参考限制列为N/A组合；不能借此删除Mini3D本应支持的普通AOV。[RR53]</w:t>
      </w:r>
    </w:p>
    <w:p>
      <w:r>
        <w:t>累计与诊断母版采用FLOAT32；HALF只作为经过范围/精度验证的交付转换。Depth/Position不做过滤，Normal按固定参考的着色/过滤语义；这些数据通道不做OCIO、曝光、去噪或alpha乘除。普通ID优先UINT32并由manifest映射到作者64位ID；若保留Cycles的FLOAT index，不能保证大于2^24整数精确。Crypto所有RGBA通道用FLOAT32与无损ZIP/PIZ等，ID按位模式保存，不用HALF/PXR24/色彩转换/去噪；自定义Color/Value AOV显式声明color/data，默认不自动套显示变换。</w:t>
      </w:r>
    </w:p>
    <w:p>
      <w:r>
        <w:t>通用静态累计首版只有Beauty/Alpha及已声明可加权辐射通道标为shutter_integrated。Depth/Position/Normal/普通ID/Vector若提供，来自独立center-time辅助渲染，Vector按该center前后各一帧定义；用名称后缀或manifest.timeSemantics明确center_aux，不得冒称与运动模糊Beauty是同一时间估计量。未定义组合由validate_request拒绝且不计完成；Cryptomatte采用本章完整跨时间方案，去噪仍须通过相容特征门禁。</w:t>
      </w:r>
    </w:p>
    <w:p>
      <w:r>
        <w:t>独立审计在固定 Cycles 发现 Crypto 槽满时可能将新身份权重并入旧槽；普通有限深度 EXR 已丢失身份，后处理不能恢复。通用快门＋Crypto 保留为同版必须完成的目标，不能把拒绝该组合算作通过。PoC 路线一：C++ worker 对每个身份域的完整唯一 ID 数 M 分配足够内部 Crypto 槽（候选 cryptomatte_depth=ceil(M/2)），用小tile读取完整float32 ID/coverage，跨时刻归并后才按交付深度截断；容量、Pass布局、排序和内存必须实际验证。Blender侧UI/同步上限意味着其常规接口不能直接承担该方案，若需修改Blender须按fork估算。[RR49、RR51]</w:t>
      </w:r>
    </w:p>
    <w:p>
      <w:r>
        <w:t>全域稠密容量的内存约为 8×tile像素×M 字节/身份域，未计beauty、各Pass与中间副本；大M场景还要测查找/排序成本。若仍超预算，验证CPU参考worker在截断前输出稀疏ID/覆盖或等价的有界分块方法；若两路线都达不到预算，相关时间域R80门禁保持失败并重新规划。原生单Session motion 的内建Crypto可先交付，明确其容量与已认证组合。Crypto ID碰撞、重命名策略和对象/材质/资产域都按稳定身份及manifest检验，不能当普通[0,1]颜色处理。</w:t>
      </w:r>
    </w:p>
    <w:p>
      <w:r>
        <w:t>手册与源码还存在需实测解决的差异：手册列出正交相机运动模糊限制，但固定5.2.2的正交相机kernel实际包含按ray.time插值camera motion，不能直接认定该功能不支持或从分母排除。世界灯随时间变化同样按实际同步路径与二进制验证。对齐测试分别记录冻结Blender行为与Mini3D真实时刻语义；有意修复参照限制的差异需解释，不因像素不同直接判错。[RR48、RR52]</w:t>
      </w:r>
    </w:p>
    <w:p>
      <w:bookmarkStart w:id="62" w:name="R11"/>
      <w:pPr>
        <w:pStyle w:val="Heading1"/>
        <w:pageBreakBefore w:val="0"/>
      </w:pPr>
      <w:r>
        <w:rPr>
          <w:color w:val="000000"/>
        </w:rPr>
        <w:t>R11 输出任务 API 与恢复</w:t>
      </w:r>
      <w:bookmarkEnd w:id="62"/>
    </w:p>
    <w:p>
      <w:pPr>
        <w:spacing w:after="160"/>
      </w:pPr>
      <w:r>
        <w:rPr>
          <w:sz w:val="20"/>
        </w:rPr>
        <w:t>联合现行规则：本章任务协议已与 A13 合一。Preparing 完整打包，持久 Ready 解锁作者；两个 Ready、JobKind、epoch、最终发布凭据与 allOf 权限按 J06 使用唯一服务。</w:t>
      </w:r>
    </w:p>
    <w:p>
      <w:r>
        <w:t>新增 RenderService，UI 与 MCP/API 调同一命令层。Viewport capture 仍表示观测当前有效视口；render.create_job 表示独立任务，不复用 screenshot 的大小限制、active context 或 overlay。正式场景设置属于文档；任务设备、输出目录与并行预算属于显式请求/会话。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94"/>
        <w:gridCol w:w="4365"/>
        <w:gridCol w:w="3175"/>
      </w:tblGrid>
      <w:tr>
        <w:trPr>
          <w:tblHeader w:val="true"/>
          <w:cantSplit/>
        </w:trPr>
        <w:tc>
          <w:tcPr>
            <w:tcW w:type="dxa" w:w="2494"/>
            <w:vAlign w:val="center"/>
            <w:shd w:fill="E8EDF2"/>
          </w:tcPr>
          <w:p>
            <w:pPr>
              <w:keepNext w:val="0"/>
              <w:spacing w:before="0" w:after="20" w:line="259" w:lineRule="auto"/>
            </w:pPr>
            <w:r>
              <w:rPr>
                <w:b/>
                <w:sz w:val="19"/>
              </w:rPr>
              <w:t>拟议接口</w:t>
            </w:r>
          </w:p>
        </w:tc>
        <w:tc>
          <w:tcPr>
            <w:tcW w:type="dxa" w:w="4365"/>
            <w:vAlign w:val="center"/>
            <w:shd w:fill="E8EDF2"/>
          </w:tcPr>
          <w:p>
            <w:pPr>
              <w:keepNext w:val="0"/>
              <w:spacing w:before="0" w:after="20" w:line="259" w:lineRule="auto"/>
            </w:pPr>
            <w:r>
              <w:rPr>
                <w:b/>
                <w:sz w:val="19"/>
              </w:rPr>
              <w:t>输入 / 结果</w:t>
            </w:r>
          </w:p>
        </w:tc>
        <w:tc>
          <w:tcPr>
            <w:tcW w:type="dxa" w:w="3175"/>
            <w:vAlign w:val="center"/>
            <w:shd w:fill="E8EDF2"/>
          </w:tcPr>
          <w:p>
            <w:pPr>
              <w:keepNext w:val="0"/>
              <w:spacing w:before="0" w:after="20" w:line="259" w:lineRule="auto"/>
            </w:pPr>
            <w:r>
              <w:rPr>
                <w:b/>
                <w:sz w:val="19"/>
              </w:rPr>
              <w:t>关键约束</w:t>
            </w:r>
          </w:p>
        </w:tc>
      </w:tr>
      <w:tr>
        <w:trPr>
          <w:cantSplit/>
        </w:trPr>
        <w:tc>
          <w:tcPr>
            <w:tcW w:type="dxa" w:w="2494"/>
            <w:vAlign w:val="center"/>
            <w:shd w:fill="FFFFFF"/>
          </w:tcPr>
          <w:p>
            <w:pPr>
              <w:keepNext w:val="0"/>
              <w:spacing w:before="0" w:after="20" w:line="259" w:lineRule="auto"/>
            </w:pPr>
            <w:r>
              <w:rPr>
                <w:b w:val="0"/>
                <w:sz w:val="19"/>
              </w:rPr>
              <w:t>render.capabilities</w:t>
            </w:r>
          </w:p>
        </w:tc>
        <w:tc>
          <w:tcPr>
            <w:tcW w:type="dxa" w:w="4365"/>
            <w:vAlign w:val="center"/>
            <w:shd w:fill="FFFFFF"/>
          </w:tcPr>
          <w:p>
            <w:pPr>
              <w:keepNext w:val="0"/>
              <w:spacing w:before="0" w:after="20" w:line="259" w:lineRule="auto"/>
            </w:pPr>
            <w:r>
              <w:rPr>
                <w:b w:val="0"/>
                <w:sz w:val="19"/>
              </w:rPr>
              <w:t>后端/设备/格式/节点/效果/限额/颜色配置的版本化清单</w:t>
            </w:r>
          </w:p>
        </w:tc>
        <w:tc>
          <w:tcPr>
            <w:tcW w:type="dxa" w:w="3175"/>
            <w:vAlign w:val="center"/>
            <w:shd w:fill="FFFFFF"/>
          </w:tcPr>
          <w:p>
            <w:pPr>
              <w:keepNext w:val="0"/>
              <w:spacing w:before="0" w:after="20" w:line="259" w:lineRule="auto"/>
            </w:pPr>
            <w:r>
              <w:rPr>
                <w:b w:val="0"/>
                <w:sz w:val="19"/>
              </w:rPr>
              <w:t>区分支持、近似、不支持及当前设备可用性</w:t>
            </w:r>
          </w:p>
        </w:tc>
      </w:tr>
      <w:tr>
        <w:trPr>
          <w:cantSplit/>
        </w:trPr>
        <w:tc>
          <w:tcPr>
            <w:tcW w:type="dxa" w:w="2494"/>
            <w:vAlign w:val="center"/>
            <w:shd w:fill="F7F8FA"/>
          </w:tcPr>
          <w:p>
            <w:pPr>
              <w:keepNext w:val="0"/>
              <w:spacing w:before="0" w:after="20" w:line="259" w:lineRule="auto"/>
            </w:pPr>
            <w:r>
              <w:rPr>
                <w:b w:val="0"/>
                <w:sz w:val="19"/>
              </w:rPr>
              <w:t>render.validate_request</w:t>
            </w:r>
          </w:p>
        </w:tc>
        <w:tc>
          <w:tcPr>
            <w:tcW w:type="dxa" w:w="4365"/>
            <w:vAlign w:val="center"/>
            <w:shd w:fill="F7F8FA"/>
          </w:tcPr>
          <w:p>
            <w:pPr>
              <w:keepNext w:val="0"/>
              <w:spacing w:before="0" w:after="20" w:line="259" w:lineRule="auto"/>
            </w:pPr>
            <w:r>
              <w:rPr>
                <w:b w:val="0"/>
                <w:sz w:val="19"/>
              </w:rPr>
              <w:t>内容版本、相机、帧/采样、设置、输出意图 → 诊断/估算</w:t>
            </w:r>
          </w:p>
        </w:tc>
        <w:tc>
          <w:tcPr>
            <w:tcW w:type="dxa" w:w="3175"/>
            <w:vAlign w:val="center"/>
            <w:shd w:fill="F7F8FA"/>
          </w:tcPr>
          <w:p>
            <w:pPr>
              <w:keepNext w:val="0"/>
              <w:spacing w:before="0" w:after="20" w:line="259" w:lineRule="auto"/>
            </w:pPr>
            <w:r>
              <w:rPr>
                <w:b w:val="0"/>
                <w:sz w:val="19"/>
              </w:rPr>
              <w:t>不写输出；返回缺失资源、降级差异与内存风险</w:t>
            </w:r>
          </w:p>
        </w:tc>
      </w:tr>
      <w:tr>
        <w:trPr>
          <w:cantSplit/>
        </w:trPr>
        <w:tc>
          <w:tcPr>
            <w:tcW w:type="dxa" w:w="2494"/>
            <w:vAlign w:val="center"/>
            <w:shd w:fill="FFFFFF"/>
          </w:tcPr>
          <w:p>
            <w:pPr>
              <w:keepNext w:val="0"/>
              <w:spacing w:before="0" w:after="20" w:line="259" w:lineRule="auto"/>
            </w:pPr>
            <w:r>
              <w:rPr>
                <w:b w:val="0"/>
                <w:sz w:val="19"/>
              </w:rPr>
              <w:t>render.create_job</w:t>
            </w:r>
          </w:p>
        </w:tc>
        <w:tc>
          <w:tcPr>
            <w:tcW w:type="dxa" w:w="4365"/>
            <w:vAlign w:val="center"/>
            <w:shd w:fill="FFFFFF"/>
          </w:tcPr>
          <w:p>
            <w:pPr>
              <w:keepNext w:val="0"/>
              <w:spacing w:before="0" w:after="20" w:line="259" w:lineRule="auto"/>
            </w:pPr>
            <w:r>
              <w:rPr>
                <w:b w:val="0"/>
                <w:sz w:val="19"/>
              </w:rPr>
              <w:t>冻结 request hash、requestId/idempotencyKey → jobId</w:t>
            </w:r>
          </w:p>
        </w:tc>
        <w:tc>
          <w:tcPr>
            <w:tcW w:type="dxa" w:w="3175"/>
            <w:vAlign w:val="center"/>
            <w:shd w:fill="FFFFFF"/>
          </w:tcPr>
          <w:p>
            <w:pPr>
              <w:keepNext w:val="0"/>
              <w:spacing w:before="0" w:after="20" w:line="259" w:lineRule="auto"/>
            </w:pPr>
            <w:r>
              <w:rPr>
                <w:b w:val="0"/>
                <w:sz w:val="19"/>
              </w:rPr>
              <w:t>同键同请求复用；同键不同请求报冲突</w:t>
            </w:r>
          </w:p>
        </w:tc>
      </w:tr>
      <w:tr>
        <w:trPr>
          <w:cantSplit/>
        </w:trPr>
        <w:tc>
          <w:tcPr>
            <w:tcW w:type="dxa" w:w="2494"/>
            <w:vAlign w:val="center"/>
            <w:shd w:fill="F7F8FA"/>
          </w:tcPr>
          <w:p>
            <w:pPr>
              <w:keepNext w:val="0"/>
              <w:spacing w:before="0" w:after="20" w:line="259" w:lineRule="auto"/>
            </w:pPr>
            <w:r>
              <w:rPr>
                <w:b w:val="0"/>
                <w:sz w:val="19"/>
              </w:rPr>
              <w:t>render.get_job / cancel</w:t>
            </w:r>
          </w:p>
        </w:tc>
        <w:tc>
          <w:tcPr>
            <w:tcW w:type="dxa" w:w="4365"/>
            <w:vAlign w:val="center"/>
            <w:shd w:fill="F7F8FA"/>
          </w:tcPr>
          <w:p>
            <w:pPr>
              <w:keepNext w:val="0"/>
              <w:spacing w:before="0" w:after="20" w:line="259" w:lineRule="auto"/>
            </w:pPr>
            <w:r>
              <w:rPr>
                <w:b w:val="0"/>
                <w:sz w:val="19"/>
              </w:rPr>
              <w:t>状态、阶段、进度、诊断、已完成帧；取消结果</w:t>
            </w:r>
          </w:p>
        </w:tc>
        <w:tc>
          <w:tcPr>
            <w:tcW w:type="dxa" w:w="3175"/>
            <w:vAlign w:val="center"/>
            <w:shd w:fill="F7F8FA"/>
          </w:tcPr>
          <w:p>
            <w:pPr>
              <w:keepNext w:val="0"/>
              <w:spacing w:before="0" w:after="20" w:line="259" w:lineRule="auto"/>
            </w:pPr>
            <w:r>
              <w:rPr>
                <w:b w:val="0"/>
                <w:sz w:val="19"/>
              </w:rPr>
              <w:t>取消幂等；完成与取消竞态按事务边界判定</w:t>
            </w:r>
          </w:p>
        </w:tc>
      </w:tr>
      <w:tr>
        <w:trPr>
          <w:cantSplit/>
        </w:trPr>
        <w:tc>
          <w:tcPr>
            <w:tcW w:type="dxa" w:w="2494"/>
            <w:vAlign w:val="center"/>
            <w:shd w:fill="FFFFFF"/>
          </w:tcPr>
          <w:p>
            <w:pPr>
              <w:keepNext w:val="0"/>
              <w:spacing w:before="0" w:after="20" w:line="259" w:lineRule="auto"/>
            </w:pPr>
            <w:r>
              <w:rPr>
                <w:b w:val="0"/>
                <w:sz w:val="19"/>
              </w:rPr>
              <w:t>render.get_result</w:t>
            </w:r>
          </w:p>
        </w:tc>
        <w:tc>
          <w:tcPr>
            <w:tcW w:type="dxa" w:w="4365"/>
            <w:vAlign w:val="center"/>
            <w:shd w:fill="FFFFFF"/>
          </w:tcPr>
          <w:p>
            <w:pPr>
              <w:keepNext w:val="0"/>
              <w:spacing w:before="0" w:after="20" w:line="259" w:lineRule="auto"/>
            </w:pPr>
            <w:r>
              <w:rPr>
                <w:b w:val="0"/>
                <w:sz w:val="19"/>
              </w:rPr>
              <w:t>manifest、帧/通道文件、颜色/设备/seed/source hashes</w:t>
            </w:r>
          </w:p>
        </w:tc>
        <w:tc>
          <w:tcPr>
            <w:tcW w:type="dxa" w:w="3175"/>
            <w:vAlign w:val="center"/>
            <w:shd w:fill="FFFFFF"/>
          </w:tcPr>
          <w:p>
            <w:pPr>
              <w:keepNext w:val="0"/>
              <w:spacing w:before="0" w:after="20" w:line="259" w:lineRule="auto"/>
            </w:pPr>
            <w:r>
              <w:rPr>
                <w:b w:val="0"/>
                <w:sz w:val="19"/>
              </w:rPr>
              <w:t>只有校验并发布成功的文件可成为正式结果</w:t>
            </w:r>
          </w:p>
        </w:tc>
      </w:tr>
      <w:tr>
        <w:trPr>
          <w:cantSplit/>
        </w:trPr>
        <w:tc>
          <w:tcPr>
            <w:tcW w:type="dxa" w:w="2494"/>
            <w:vAlign w:val="center"/>
            <w:shd w:fill="F7F8FA"/>
          </w:tcPr>
          <w:p>
            <w:pPr>
              <w:keepNext w:val="0"/>
              <w:spacing w:before="0" w:after="20" w:line="259" w:lineRule="auto"/>
            </w:pPr>
            <w:r>
              <w:rPr>
                <w:b w:val="0"/>
                <w:sz w:val="19"/>
              </w:rPr>
              <w:t>render.list_jobs / resume</w:t>
            </w:r>
          </w:p>
        </w:tc>
        <w:tc>
          <w:tcPr>
            <w:tcW w:type="dxa" w:w="4365"/>
            <w:vAlign w:val="center"/>
            <w:shd w:fill="F7F8FA"/>
          </w:tcPr>
          <w:p>
            <w:pPr>
              <w:keepNext w:val="0"/>
              <w:spacing w:before="0" w:after="20" w:line="259" w:lineRule="auto"/>
            </w:pPr>
            <w:r>
              <w:rPr>
                <w:b w:val="0"/>
                <w:sz w:val="19"/>
              </w:rPr>
              <w:t>持久队列与匹配快照的断点恢复</w:t>
            </w:r>
          </w:p>
        </w:tc>
        <w:tc>
          <w:tcPr>
            <w:tcW w:type="dxa" w:w="3175"/>
            <w:vAlign w:val="center"/>
            <w:shd w:fill="F7F8FA"/>
          </w:tcPr>
          <w:p>
            <w:pPr>
              <w:keepNext w:val="0"/>
              <w:spacing w:before="0" w:after="20" w:line="259" w:lineRule="auto"/>
            </w:pPr>
            <w:r>
              <w:rPr>
                <w:b w:val="0"/>
                <w:sz w:val="19"/>
              </w:rPr>
              <w:t>冻结资产版本缺失即失败；不悄悄使用 live Scene 新版本</w:t>
            </w:r>
          </w:p>
        </w:tc>
      </w:tr>
    </w:tbl>
    <w:p>
      <w:pPr>
        <w:spacing w:before="120"/>
      </w:pPr>
      <w:r>
        <w:t>上述名称/schema 是拟议接口，不是当前 0.2 API 已有能力；与动画V2拟议0.3共用版本协商、一套JobRegistry与输出权限合同。RenderJob取代V2方案中图像/帧序列exportJob，不并建第二套队列。几何bake/路径导出不是图像任务，不得假借render权限。文件schema由一次演进管理：动画格式5若未发行则合并设计，已发行则迁移下一版；不能重用已发布版本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11"/>
        <w:gridCol w:w="4706"/>
        <w:gridCol w:w="3118"/>
      </w:tblGrid>
      <w:tr>
        <w:trPr>
          <w:tblHeader w:val="true"/>
          <w:cantSplit/>
        </w:trPr>
        <w:tc>
          <w:tcPr>
            <w:tcW w:type="dxa" w:w="2211"/>
            <w:vAlign w:val="center"/>
            <w:shd w:fill="E8EDF2"/>
          </w:tcPr>
          <w:p>
            <w:pPr>
              <w:keepNext w:val="0"/>
              <w:spacing w:before="0" w:after="20" w:line="259" w:lineRule="auto"/>
            </w:pPr>
            <w:r>
              <w:rPr>
                <w:b/>
                <w:sz w:val="19"/>
              </w:rPr>
              <w:t>操作</w:t>
            </w:r>
          </w:p>
        </w:tc>
        <w:tc>
          <w:tcPr>
            <w:tcW w:type="dxa" w:w="4706"/>
            <w:vAlign w:val="center"/>
            <w:shd w:fill="E8EDF2"/>
          </w:tcPr>
          <w:p>
            <w:pPr>
              <w:keepNext w:val="0"/>
              <w:spacing w:before="0" w:after="20" w:line="259" w:lineRule="auto"/>
            </w:pPr>
            <w:r>
              <w:rPr>
                <w:b/>
                <w:sz w:val="19"/>
              </w:rPr>
              <w:t>拟议权限 allOf（须同时满足）</w:t>
            </w:r>
          </w:p>
        </w:tc>
        <w:tc>
          <w:tcPr>
            <w:tcW w:type="dxa" w:w="3118"/>
            <w:vAlign w:val="center"/>
            <w:shd w:fill="E8EDF2"/>
          </w:tcPr>
          <w:p>
            <w:pPr>
              <w:keepNext w:val="0"/>
              <w:spacing w:before="0" w:after="20" w:line="259" w:lineRule="auto"/>
            </w:pPr>
            <w:r>
              <w:rPr>
                <w:b/>
                <w:sz w:val="19"/>
              </w:rPr>
              <w:t>范围</w:t>
            </w:r>
          </w:p>
        </w:tc>
      </w:tr>
      <w:tr>
        <w:trPr>
          <w:cantSplit/>
        </w:trPr>
        <w:tc>
          <w:tcPr>
            <w:tcW w:type="dxa" w:w="2211"/>
            <w:vAlign w:val="center"/>
            <w:shd w:fill="FFFFFF"/>
          </w:tcPr>
          <w:p>
            <w:pPr>
              <w:keepNext w:val="0"/>
              <w:spacing w:before="0" w:after="20" w:line="259" w:lineRule="auto"/>
            </w:pPr>
            <w:r>
              <w:rPr>
                <w:b w:val="0"/>
                <w:sz w:val="19"/>
              </w:rPr>
              <w:t>capabilities</w:t>
            </w:r>
          </w:p>
        </w:tc>
        <w:tc>
          <w:tcPr>
            <w:tcW w:type="dxa" w:w="4706"/>
            <w:vAlign w:val="center"/>
            <w:shd w:fill="FFFFFF"/>
          </w:tcPr>
          <w:p>
            <w:pPr>
              <w:keepNext w:val="0"/>
              <w:spacing w:before="0" w:after="20" w:line="259" w:lineRule="auto"/>
            </w:pPr>
            <w:r>
              <w:rPr>
                <w:b w:val="0"/>
                <w:sz w:val="19"/>
              </w:rPr>
              <w:t>scene.read（沿system.describe查询语义）</w:t>
            </w:r>
          </w:p>
        </w:tc>
        <w:tc>
          <w:tcPr>
            <w:tcW w:type="dxa" w:w="3118"/>
            <w:vAlign w:val="center"/>
            <w:shd w:fill="FFFFFF"/>
          </w:tcPr>
          <w:p>
            <w:pPr>
              <w:keepNext w:val="0"/>
              <w:spacing w:before="0" w:after="20" w:line="259" w:lineRule="auto"/>
            </w:pPr>
            <w:r>
              <w:rPr>
                <w:b w:val="0"/>
                <w:sz w:val="19"/>
              </w:rPr>
              <w:t>设备/能力只读，不初始化正式输出</w:t>
            </w:r>
          </w:p>
        </w:tc>
      </w:tr>
      <w:tr>
        <w:trPr>
          <w:cantSplit/>
        </w:trPr>
        <w:tc>
          <w:tcPr>
            <w:tcW w:type="dxa" w:w="2211"/>
            <w:vAlign w:val="center"/>
            <w:shd w:fill="F7F8FA"/>
          </w:tcPr>
          <w:p>
            <w:pPr>
              <w:keepNext w:val="0"/>
              <w:spacing w:before="0" w:after="20" w:line="259" w:lineRule="auto"/>
            </w:pPr>
            <w:r>
              <w:rPr>
                <w:b w:val="0"/>
                <w:sz w:val="19"/>
              </w:rPr>
              <w:t>validate_request</w:t>
            </w:r>
          </w:p>
        </w:tc>
        <w:tc>
          <w:tcPr>
            <w:tcW w:type="dxa" w:w="4706"/>
            <w:vAlign w:val="center"/>
            <w:shd w:fill="F7F8FA"/>
          </w:tcPr>
          <w:p>
            <w:pPr>
              <w:keepNext w:val="0"/>
              <w:spacing w:before="0" w:after="20" w:line="259" w:lineRule="auto"/>
            </w:pPr>
            <w:r>
              <w:rPr>
                <w:b w:val="0"/>
                <w:sz w:val="19"/>
              </w:rPr>
              <w:t>scene.read + file.read</w:t>
            </w:r>
          </w:p>
        </w:tc>
        <w:tc>
          <w:tcPr>
            <w:tcW w:type="dxa" w:w="3118"/>
            <w:vAlign w:val="center"/>
            <w:shd w:fill="F7F8FA"/>
          </w:tcPr>
          <w:p>
            <w:pPr>
              <w:keepNext w:val="0"/>
              <w:spacing w:before="0" w:after="20" w:line="259" w:lineRule="auto"/>
            </w:pPr>
            <w:r>
              <w:rPr>
                <w:b w:val="0"/>
                <w:sz w:val="19"/>
              </w:rPr>
              <w:t>只读资产/目标元数据；不得创建临时或占位文件</w:t>
            </w:r>
          </w:p>
        </w:tc>
      </w:tr>
      <w:tr>
        <w:trPr>
          <w:cantSplit/>
        </w:trPr>
        <w:tc>
          <w:tcPr>
            <w:tcW w:type="dxa" w:w="2211"/>
            <w:vAlign w:val="center"/>
            <w:shd w:fill="FFFFFF"/>
          </w:tcPr>
          <w:p>
            <w:pPr>
              <w:keepNext w:val="0"/>
              <w:spacing w:before="0" w:after="20" w:line="259" w:lineRule="auto"/>
            </w:pPr>
            <w:r>
              <w:rPr>
                <w:b w:val="0"/>
                <w:sz w:val="19"/>
              </w:rPr>
              <w:t>create_job / resume</w:t>
            </w:r>
          </w:p>
        </w:tc>
        <w:tc>
          <w:tcPr>
            <w:tcW w:type="dxa" w:w="4706"/>
            <w:vAlign w:val="center"/>
            <w:shd w:fill="FFFFFF"/>
          </w:tcPr>
          <w:p>
            <w:pPr>
              <w:keepNext w:val="0"/>
              <w:spacing w:before="0" w:after="20" w:line="259" w:lineRule="auto"/>
            </w:pPr>
            <w:r>
              <w:rPr>
                <w:b w:val="0"/>
                <w:sz w:val="19"/>
              </w:rPr>
              <w:t>scene.read + viewport.observe + file.read + file.write</w:t>
            </w:r>
          </w:p>
        </w:tc>
        <w:tc>
          <w:tcPr>
            <w:tcW w:type="dxa" w:w="3118"/>
            <w:vAlign w:val="center"/>
            <w:shd w:fill="FFFFFF"/>
          </w:tcPr>
          <w:p>
            <w:pPr>
              <w:keepNext w:val="0"/>
              <w:spacing w:before="0" w:after="20" w:line="259" w:lineRule="auto"/>
            </w:pPr>
            <w:r>
              <w:rPr>
                <w:b w:val="0"/>
                <w:sz w:val="19"/>
              </w:rPr>
              <w:t>冻结或重授权完整snapshot；resume不重求live源场景</w:t>
            </w:r>
          </w:p>
        </w:tc>
      </w:tr>
      <w:tr>
        <w:trPr>
          <w:cantSplit/>
        </w:trPr>
        <w:tc>
          <w:tcPr>
            <w:tcW w:type="dxa" w:w="2211"/>
            <w:vAlign w:val="center"/>
            <w:shd w:fill="F7F8FA"/>
          </w:tcPr>
          <w:p>
            <w:pPr>
              <w:keepNext w:val="0"/>
              <w:spacing w:before="0" w:after="20" w:line="259" w:lineRule="auto"/>
            </w:pPr>
            <w:r>
              <w:rPr>
                <w:b w:val="0"/>
                <w:sz w:val="19"/>
              </w:rPr>
              <w:t>get_job / list_jobs</w:t>
            </w:r>
          </w:p>
        </w:tc>
        <w:tc>
          <w:tcPr>
            <w:tcW w:type="dxa" w:w="4706"/>
            <w:vAlign w:val="center"/>
            <w:shd w:fill="F7F8FA"/>
          </w:tcPr>
          <w:p>
            <w:pPr>
              <w:keepNext w:val="0"/>
              <w:spacing w:before="0" w:after="20" w:line="259" w:lineRule="auto"/>
            </w:pPr>
            <w:r>
              <w:rPr>
                <w:b w:val="0"/>
                <w:sz w:val="19"/>
              </w:rPr>
              <w:t>file.read</w:t>
            </w:r>
          </w:p>
        </w:tc>
        <w:tc>
          <w:tcPr>
            <w:tcW w:type="dxa" w:w="3118"/>
            <w:vAlign w:val="center"/>
            <w:shd w:fill="F7F8FA"/>
          </w:tcPr>
          <w:p>
            <w:pPr>
              <w:keepNext w:val="0"/>
              <w:spacing w:before="0" w:after="20" w:line="259" w:lineRule="auto"/>
            </w:pPr>
            <w:r>
              <w:rPr>
                <w:b w:val="0"/>
                <w:sz w:val="19"/>
              </w:rPr>
              <w:t>仅owned任务且当前readRoots可达</w:t>
            </w:r>
          </w:p>
        </w:tc>
      </w:tr>
      <w:tr>
        <w:trPr>
          <w:cantSplit/>
        </w:trPr>
        <w:tc>
          <w:tcPr>
            <w:tcW w:type="dxa" w:w="2211"/>
            <w:vAlign w:val="center"/>
            <w:shd w:fill="FFFFFF"/>
          </w:tcPr>
          <w:p>
            <w:pPr>
              <w:keepNext w:val="0"/>
              <w:spacing w:before="0" w:after="20" w:line="259" w:lineRule="auto"/>
            </w:pPr>
            <w:r>
              <w:rPr>
                <w:b w:val="0"/>
                <w:sz w:val="19"/>
              </w:rPr>
              <w:t>get_result</w:t>
            </w:r>
          </w:p>
        </w:tc>
        <w:tc>
          <w:tcPr>
            <w:tcW w:type="dxa" w:w="4706"/>
            <w:vAlign w:val="center"/>
            <w:shd w:fill="FFFFFF"/>
          </w:tcPr>
          <w:p>
            <w:pPr>
              <w:keepNext w:val="0"/>
              <w:spacing w:before="0" w:after="20" w:line="259" w:lineRule="auto"/>
            </w:pPr>
            <w:r>
              <w:rPr>
                <w:b w:val="0"/>
                <w:sz w:val="19"/>
              </w:rPr>
              <w:t>file.read + viewport.observe</w:t>
            </w:r>
          </w:p>
        </w:tc>
        <w:tc>
          <w:tcPr>
            <w:tcW w:type="dxa" w:w="3118"/>
            <w:vAlign w:val="center"/>
            <w:shd w:fill="FFFFFF"/>
          </w:tcPr>
          <w:p>
            <w:pPr>
              <w:keepNext w:val="0"/>
              <w:spacing w:before="0" w:after="20" w:line="259" w:lineRule="auto"/>
            </w:pPr>
            <w:r>
              <w:rPr>
                <w:b w:val="0"/>
                <w:sz w:val="19"/>
              </w:rPr>
              <w:t>若只返回manifest可单独file.read；图像/帧需观察权限</w:t>
            </w:r>
          </w:p>
        </w:tc>
      </w:tr>
      <w:tr>
        <w:trPr>
          <w:cantSplit/>
        </w:trPr>
        <w:tc>
          <w:tcPr>
            <w:tcW w:type="dxa" w:w="2211"/>
            <w:vAlign w:val="center"/>
            <w:shd w:fill="F7F8FA"/>
          </w:tcPr>
          <w:p>
            <w:pPr>
              <w:keepNext w:val="0"/>
              <w:spacing w:before="0" w:after="20" w:line="259" w:lineRule="auto"/>
            </w:pPr>
            <w:r>
              <w:rPr>
                <w:b w:val="0"/>
                <w:sz w:val="19"/>
              </w:rPr>
              <w:t>cancel</w:t>
            </w:r>
          </w:p>
        </w:tc>
        <w:tc>
          <w:tcPr>
            <w:tcW w:type="dxa" w:w="4706"/>
            <w:vAlign w:val="center"/>
            <w:shd w:fill="F7F8FA"/>
          </w:tcPr>
          <w:p>
            <w:pPr>
              <w:keepNext w:val="0"/>
              <w:spacing w:before="0" w:after="20" w:line="259" w:lineRule="auto"/>
            </w:pPr>
            <w:r>
              <w:rPr>
                <w:b w:val="0"/>
                <w:sz w:val="19"/>
              </w:rPr>
              <w:t>file.read + file.write</w:t>
            </w:r>
          </w:p>
        </w:tc>
        <w:tc>
          <w:tcPr>
            <w:tcW w:type="dxa" w:w="3118"/>
            <w:vAlign w:val="center"/>
            <w:shd w:fill="F7F8FA"/>
          </w:tcPr>
          <w:p>
            <w:pPr>
              <w:keepNext w:val="0"/>
              <w:spacing w:before="0" w:after="20" w:line="259" w:lineRule="auto"/>
            </w:pPr>
            <w:r>
              <w:rPr>
                <w:b w:val="0"/>
                <w:sz w:val="19"/>
              </w:rPr>
              <w:t>持久取消；不依赖live文档/Undo</w:t>
            </w:r>
          </w:p>
        </w:tc>
      </w:tr>
    </w:tbl>
    <w:p>
      <w:pPr>
        <w:spacing w:before="120"/>
      </w:pPr>
      <w:r>
        <w:t>这是新协议的冻结要求，不宣称现接口已支持这些名字。snapshot、intent、journal、manifest、frame、temp新增明确path-purpose；Native与MCP执行同一allOf。所有权、当前read/write roots与输出意图在读取、恢复和发布时重新核对；file.write不推导file.read。若未来另加render.execute能力，需定义迁移和默认拒绝规则，不能凭一个未定义权限字符串绕过现合同。[RR08]</w:t>
      </w:r>
    </w:p>
    <w:p>
      <w:r>
        <w:t>作业状态：Queued → Preparing → Ready → Rendering → PostProcessing → Writing → Committing → Completed。Preparing锁定文档并持久化完整作者内容（包括未保存修改）、渲染设置、资源字节/内容寻址引用和求值器/后端版本；只保存hash不能恢复。验证可独立重开后才写Ready。Preparing崩溃不算可恢复任务；不得对另一份新live Scene自动重建原请求。</w:t>
      </w:r>
    </w:p>
    <w:p>
      <w:r>
        <w:t>本合并版 J06 统一裁决：图像/帧序列 RenderJob 在完整包持久 Ready 后释放作者 Busy，用户可编辑新版本，在途任务只读冻结 bundle；Preparing 失败或取消也释放本任务的锁。该规则是待实施合同。几何 Bake、SimulationBake、TrackingSolve、Encode 等作业分别声明冻结物、Busy 范围与最终 CAS/发布策略，同一 Registry 按 JobKind 管理，不能机械套用图像锁规则。静帧可以显式冻结当前预览；序列必须具备完整可持久作者/动画快照，不能把只针对一个时刻的PoseDraft当作整段动画。</w:t>
      </w:r>
    </w:p>
    <w:p>
      <w:r>
        <w:t>持久 attemptEpoch 区分每次执行：取消撤销旧代，恢复创建新代及独占暂存目录；所有frame/tile/进度/结果携带jobId、requestHash、epoch、frameTime、pass、tile坐标与样本范围，host是唯一发布者，只接受当前代。迟到tile、重复消息和已取消worker的结果不因同jobId恢复而复活。取消的UI确认与GPU真正释放是两个时间点；worker退出并回收前保持明确状态，超时按受控进程组终止。</w:t>
      </w:r>
    </w:p>
    <w:p>
      <w:r>
        <w:t>每帧写入前先持久化 pending-frame intent 和目标发布策略作为 reservation，再生成临时文件并验证尺寸/通道/允许数值/可解码/身份。验证后、实际发布前，必须把 intent 更新并持久化为 finalized intent，包含已验证成片 hash、完整 snapshot/settings/build identity、attemptEpoch、frame、目标路径与发布策略；只有这份 finalized intent 允许进入发布与恢复。host检查epoch和输出意图后按no-clobber或明确已授权覆盖策略提交，最后补journal/manifest；发布后、记账前崩溃时以 finalized intent 和文件hash补账，不能把外来同名文件认作本任务，也不能重复覆盖。提交点前取消阻止发布，提交点后保留该完整帧，序列可处于取消/部分完成。多帧非一次原子事务，全部帧提交后才写序列完成标记；恢复不能只看文件名。</w:t>
      </w:r>
    </w:p>
    <w:p>
      <w:r>
        <w:t>输出沿用应用输出意图/目录边界，并把读快照、创建任务、允许格式/资源限额、写目标根与覆盖意图作为同时满足的条件，不因GUI点击或改API别名少校验一项。发布前校验实际目标及重定向边界。worker只有本任务只读资产与暂存输出权限；不将路径/节点表达式拼成任意命令。Blender备选禁用未授权.blend自动脚本，只执行应用固定适配器；不把人工进入Blender修图计作Mini3D闭环。[RR36]</w:t>
      </w:r>
    </w:p>
    <w:p>
      <w:r>
        <w:t>Qt GL 离屏路径比较 GUI 线程受控执行与独立线程共享/独立 Context；FBO 是各 Context 的目标，不能绑定 0 代替 Qt 默认 FBO，也不能认为共享纹理就等于无需同步。Resize、窗口迁移、Context 销毁和 worker 退出必须清理资源、fence 与缓存代际，读回/PBO 与编码分阶段计时。不要在 GUI 线程执行长时间路径追踪或大图编码。[RR23]</w:t>
      </w:r>
    </w:p>
    <w:p>
      <w:bookmarkStart w:id="63" w:name="R12"/>
      <w:pPr>
        <w:pStyle w:val="Heading1"/>
        <w:pageBreakBefore w:val="0"/>
      </w:pPr>
      <w:r>
        <w:rPr>
          <w:color w:val="000000"/>
        </w:rPr>
        <w:t>R12 性能优化与质量档位</w:t>
      </w:r>
      <w:bookmarkEnd w:id="63"/>
    </w:p>
    <w:p>
      <w:pPr>
        <w:spacing w:after="160"/>
      </w:pPr>
      <w:r>
        <w:rPr>
          <w:sz w:val="20"/>
        </w:rPr>
        <w:t>联合现行规则：本章 H0/H1/H2 与动画核心资源上限映射到 J11 的统一 profile。进程/worker/共享内存/GPU/磁盘按实际占用计量；导出和编辑同机竞争属于联合性能验收。</w:t>
      </w:r>
    </w:p>
    <w:p>
      <w:r>
        <w:t>性能路线先解决可证实的成本：减少全场景扫描、按改变范围更新、裁剪不可见实例、相同 mesh/material 合批、实例化、分离静态/变形缓存、按需重编译材质、缓存环境预滤和阴影。GPU 计时与 CPU wait/readback 分开，不把平均 FPS 当作编辑延迟，也不把加速缓存的热结果当作冷启动。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14"/>
        <w:gridCol w:w="4819"/>
        <w:gridCol w:w="3402"/>
      </w:tblGrid>
      <w:tr>
        <w:trPr>
          <w:tblHeader w:val="true"/>
          <w:cantSplit/>
        </w:trPr>
        <w:tc>
          <w:tcPr>
            <w:tcW w:type="dxa" w:w="1814"/>
            <w:vAlign w:val="center"/>
            <w:shd w:fill="E8EDF2"/>
          </w:tcPr>
          <w:p>
            <w:pPr>
              <w:keepNext w:val="0"/>
              <w:spacing w:before="0" w:after="20" w:line="259" w:lineRule="auto"/>
            </w:pPr>
            <w:r>
              <w:rPr>
                <w:b/>
                <w:sz w:val="19"/>
              </w:rPr>
              <w:t>档位</w:t>
            </w:r>
          </w:p>
        </w:tc>
        <w:tc>
          <w:tcPr>
            <w:tcW w:type="dxa" w:w="4819"/>
            <w:vAlign w:val="center"/>
            <w:shd w:fill="E8EDF2"/>
          </w:tcPr>
          <w:p>
            <w:pPr>
              <w:keepNext w:val="0"/>
              <w:spacing w:before="0" w:after="20" w:line="259" w:lineRule="auto"/>
            </w:pPr>
            <w:r>
              <w:rPr>
                <w:b/>
                <w:sz w:val="19"/>
              </w:rPr>
              <w:t>认证用途与候选预算</w:t>
            </w:r>
          </w:p>
        </w:tc>
        <w:tc>
          <w:tcPr>
            <w:tcW w:type="dxa" w:w="3402"/>
            <w:vAlign w:val="center"/>
            <w:shd w:fill="E8EDF2"/>
          </w:tcPr>
          <w:p>
            <w:pPr>
              <w:keepNext w:val="0"/>
              <w:spacing w:before="0" w:after="20" w:line="259" w:lineRule="auto"/>
            </w:pPr>
            <w:r>
              <w:rPr>
                <w:b/>
                <w:sz w:val="19"/>
              </w:rPr>
              <w:t>限制</w:t>
            </w:r>
          </w:p>
        </w:tc>
      </w:tr>
      <w:tr>
        <w:trPr>
          <w:cantSplit/>
        </w:trPr>
        <w:tc>
          <w:tcPr>
            <w:tcW w:type="dxa" w:w="1814"/>
            <w:vAlign w:val="center"/>
            <w:shd w:fill="FFFFFF"/>
          </w:tcPr>
          <w:p>
            <w:pPr>
              <w:keepNext w:val="0"/>
              <w:spacing w:before="0" w:after="20" w:line="259" w:lineRule="auto"/>
            </w:pPr>
            <w:r>
              <w:rPr>
                <w:b w:val="0"/>
                <w:sz w:val="19"/>
              </w:rPr>
              <w:t>H0 / Edit</w:t>
            </w:r>
          </w:p>
        </w:tc>
        <w:tc>
          <w:tcPr>
            <w:tcW w:type="dxa" w:w="4819"/>
            <w:vAlign w:val="center"/>
            <w:shd w:fill="FFFFFF"/>
          </w:tcPr>
          <w:p>
            <w:pPr>
              <w:keepNext w:val="0"/>
              <w:spacing w:before="0" w:after="20" w:line="259" w:lineRule="auto"/>
            </w:pPr>
            <w:r>
              <w:rPr>
                <w:b w:val="0"/>
                <w:sz w:val="19"/>
              </w:rPr>
              <w:t>最低 GL4.1 设备；编辑可读性与兼容性</w:t>
            </w:r>
          </w:p>
        </w:tc>
        <w:tc>
          <w:tcPr>
            <w:tcW w:type="dxa" w:w="3402"/>
            <w:vAlign w:val="center"/>
            <w:shd w:fill="FFFFFF"/>
          </w:tcPr>
          <w:p>
            <w:pPr>
              <w:keepNext w:val="0"/>
              <w:spacing w:before="0" w:after="20" w:line="259" w:lineRule="auto"/>
            </w:pPr>
            <w:r>
              <w:rPr>
                <w:b w:val="0"/>
                <w:sz w:val="19"/>
              </w:rPr>
              <w:t>设备型号未确定，暂不承诺全效果 R80 实时帧率</w:t>
            </w:r>
          </w:p>
        </w:tc>
      </w:tr>
      <w:tr>
        <w:trPr>
          <w:cantSplit/>
        </w:trPr>
        <w:tc>
          <w:tcPr>
            <w:tcW w:type="dxa" w:w="1814"/>
            <w:vAlign w:val="center"/>
            <w:shd w:fill="F7F8FA"/>
          </w:tcPr>
          <w:p>
            <w:pPr>
              <w:keepNext w:val="0"/>
              <w:spacing w:before="0" w:after="20" w:line="259" w:lineRule="auto"/>
            </w:pPr>
            <w:r>
              <w:rPr>
                <w:b w:val="0"/>
                <w:sz w:val="19"/>
              </w:rPr>
              <w:t>H1 / Balanced</w:t>
            </w:r>
          </w:p>
        </w:tc>
        <w:tc>
          <w:tcPr>
            <w:tcW w:type="dxa" w:w="4819"/>
            <w:vAlign w:val="center"/>
            <w:shd w:fill="F7F8FA"/>
          </w:tcPr>
          <w:p>
            <w:pPr>
              <w:keepNext w:val="0"/>
              <w:spacing w:before="0" w:after="20" w:line="259" w:lineRule="auto"/>
            </w:pPr>
            <w:r>
              <w:rPr>
                <w:b w:val="0"/>
                <w:sz w:val="19"/>
              </w:rPr>
              <w:t>待指定的主流集显；1080p Workbench 候选 P95 ≤16.7 ms</w:t>
            </w:r>
          </w:p>
        </w:tc>
        <w:tc>
          <w:tcPr>
            <w:tcW w:type="dxa" w:w="3402"/>
            <w:vAlign w:val="center"/>
            <w:shd w:fill="F7F8FA"/>
          </w:tcPr>
          <w:p>
            <w:pPr>
              <w:keepNext w:val="0"/>
              <w:spacing w:before="0" w:after="20" w:line="259" w:lineRule="auto"/>
            </w:pPr>
            <w:r>
              <w:rPr>
                <w:b w:val="0"/>
                <w:sz w:val="19"/>
              </w:rPr>
              <w:t>需在真实型号/驱动固定后认证，不能泛指所有集显</w:t>
            </w:r>
          </w:p>
        </w:tc>
      </w:tr>
      <w:tr>
        <w:trPr>
          <w:cantSplit/>
        </w:trPr>
        <w:tc>
          <w:tcPr>
            <w:tcW w:type="dxa" w:w="1814"/>
            <w:vAlign w:val="center"/>
            <w:shd w:fill="FFFFFF"/>
          </w:tcPr>
          <w:p>
            <w:pPr>
              <w:keepNext w:val="0"/>
              <w:spacing w:before="0" w:after="20" w:line="259" w:lineRule="auto"/>
            </w:pPr>
            <w:r>
              <w:rPr>
                <w:b w:val="0"/>
                <w:sz w:val="19"/>
              </w:rPr>
              <w:t>H2 / R80 Preview</w:t>
            </w:r>
          </w:p>
        </w:tc>
        <w:tc>
          <w:tcPr>
            <w:tcW w:type="dxa" w:w="4819"/>
            <w:vAlign w:val="center"/>
            <w:shd w:fill="FFFFFF"/>
          </w:tcPr>
          <w:p>
            <w:pPr>
              <w:keepNext w:val="0"/>
              <w:spacing w:before="0" w:after="20" w:line="259" w:lineRule="auto"/>
            </w:pPr>
            <w:r>
              <w:rPr>
                <w:b w:val="0"/>
                <w:sz w:val="19"/>
              </w:rPr>
              <w:t>以已有 RTX3050 Laptop 级机器做首个样本；1080p 固定高级效果候选 P95 ≤33.3 ms</w:t>
            </w:r>
          </w:p>
        </w:tc>
        <w:tc>
          <w:tcPr>
            <w:tcW w:type="dxa" w:w="3402"/>
            <w:vAlign w:val="center"/>
            <w:shd w:fill="FFFFFF"/>
          </w:tcPr>
          <w:p>
            <w:pPr>
              <w:keepNext w:val="0"/>
              <w:spacing w:before="0" w:after="20" w:line="259" w:lineRule="auto"/>
            </w:pPr>
            <w:r>
              <w:rPr>
                <w:b w:val="0"/>
                <w:sz w:val="19"/>
              </w:rPr>
              <w:t>完整配置与显存容量需重新核验；帧时为目标非历史结果</w:t>
            </w:r>
          </w:p>
        </w:tc>
      </w:tr>
      <w:tr>
        <w:trPr>
          <w:cantSplit/>
        </w:trPr>
        <w:tc>
          <w:tcPr>
            <w:tcW w:type="dxa" w:w="1814"/>
            <w:vAlign w:val="center"/>
            <w:shd w:fill="F7F8FA"/>
          </w:tcPr>
          <w:p>
            <w:pPr>
              <w:keepNext w:val="0"/>
              <w:spacing w:before="0" w:after="20" w:line="259" w:lineRule="auto"/>
            </w:pPr>
            <w:r>
              <w:rPr>
                <w:b w:val="0"/>
                <w:sz w:val="19"/>
              </w:rPr>
              <w:t>H2 / Final</w:t>
            </w:r>
          </w:p>
        </w:tc>
        <w:tc>
          <w:tcPr>
            <w:tcW w:type="dxa" w:w="4819"/>
            <w:vAlign w:val="center"/>
            <w:shd w:fill="F7F8FA"/>
          </w:tcPr>
          <w:p>
            <w:pPr>
              <w:keepNext w:val="0"/>
              <w:spacing w:before="0" w:after="20" w:line="259" w:lineRule="auto"/>
            </w:pPr>
            <w:r>
              <w:rPr>
                <w:b w:val="0"/>
                <w:sz w:val="19"/>
              </w:rPr>
              <w:t>CPU 与通过认证的 GPU；720p/1080p/4K 图像与序列</w:t>
            </w:r>
          </w:p>
        </w:tc>
        <w:tc>
          <w:tcPr>
            <w:tcW w:type="dxa" w:w="3402"/>
            <w:vAlign w:val="center"/>
            <w:shd w:fill="F7F8FA"/>
          </w:tcPr>
          <w:p>
            <w:pPr>
              <w:keepNext w:val="0"/>
              <w:spacing w:before="0" w:after="20" w:line="259" w:lineRule="auto"/>
            </w:pPr>
            <w:r>
              <w:rPr>
                <w:b w:val="0"/>
                <w:sz w:val="19"/>
              </w:rPr>
              <w:t>先测首图时间、每样本成本、总时长、取消及内存，不拍脑袋承诺秒数</w:t>
            </w:r>
          </w:p>
        </w:tc>
      </w:tr>
      <w:tr>
        <w:trPr>
          <w:cantSplit/>
        </w:trPr>
        <w:tc>
          <w:tcPr>
            <w:tcW w:type="dxa" w:w="1814"/>
            <w:vAlign w:val="center"/>
            <w:shd w:fill="FFFFFF"/>
          </w:tcPr>
          <w:p>
            <w:pPr>
              <w:keepNext w:val="0"/>
              <w:spacing w:before="0" w:after="20" w:line="259" w:lineRule="auto"/>
            </w:pPr>
            <w:r>
              <w:rPr>
                <w:b w:val="0"/>
                <w:sz w:val="19"/>
              </w:rPr>
              <w:t>H3 / Portability</w:t>
            </w:r>
          </w:p>
        </w:tc>
        <w:tc>
          <w:tcPr>
            <w:tcW w:type="dxa" w:w="4819"/>
            <w:vAlign w:val="center"/>
            <w:shd w:fill="FFFFFF"/>
          </w:tcPr>
          <w:p>
            <w:pPr>
              <w:keepNext w:val="0"/>
              <w:spacing w:before="0" w:after="20" w:line="259" w:lineRule="auto"/>
            </w:pPr>
            <w:r>
              <w:rPr>
                <w:b w:val="0"/>
                <w:sz w:val="19"/>
              </w:rPr>
              <w:t>AMD/Intel GPU、其他 OS 的分批认证</w:t>
            </w:r>
          </w:p>
        </w:tc>
        <w:tc>
          <w:tcPr>
            <w:tcW w:type="dxa" w:w="3402"/>
            <w:vAlign w:val="center"/>
            <w:shd w:fill="FFFFFF"/>
          </w:tcPr>
          <w:p>
            <w:pPr>
              <w:keepNext w:val="0"/>
              <w:spacing w:before="0" w:after="20" w:line="259" w:lineRule="auto"/>
            </w:pPr>
            <w:r>
              <w:rPr>
                <w:b w:val="0"/>
                <w:sz w:val="19"/>
              </w:rPr>
              <w:t>每个后端及设备特性单独验证；未认证则明确显示</w:t>
            </w:r>
          </w:p>
        </w:tc>
      </w:tr>
    </w:tbl>
    <w:p>
      <w:pPr>
        <w:spacing w:before="120"/>
      </w:pPr>
      <w:r>
        <w:t>建立资源预算器：纹理驻留与 mip、shader variant、几何/实例、motion/deform 样本、shadow/probe、HDR/历史附件、路径追踪 BVH、AOV、去噪和输出暂存分别统计。共享 GPU 的编辑与成片竞争采用显式暂停/限并发策略，不能默认并开两个重载后端。需要驱逐时先处理可重建缓存，保留任务快照资产直到全部消费者释放。</w:t>
      </w:r>
    </w:p>
    <w:p>
      <w:r>
        <w:t>所有基准记录冷启动/首次编译上传、预热稳定帧、改材质、拖灯、scrub、cut、resize与队列成片。稳定段至少600帧×3次，给端到端wall-clock帧/交互延迟及p50/p95/p99、最大卡顿；CPU阶段、GPU query与present时间线分别诊断，不把重叠CPU/GPU毫秒简单相加。UI重复展示旧图不能算新有效渲染帧，渐进预览另测达到固定质量的时间。生命周期做100次重复和30分钟编辑；本轮未执行。</w:t>
      </w:r>
    </w:p>
    <w:p>
      <w:r>
        <w:t>先用固定质量匹配比较，再给同时间预算下的质量曲线。自适应采样、动态分辨率、LOD 和简化反射必须写入实际设置/结果 manifest；用于认证的时间段固定质量，不能后台自动降画质获得合格 FPS。复杂场景超过预算的降级行为也是测试内容。</w:t>
      </w:r>
    </w:p>
    <w:p>
      <w:bookmarkStart w:id="64" w:name="R13"/>
      <w:pPr>
        <w:pStyle w:val="Heading1"/>
        <w:pageBreakBefore w:val="0"/>
      </w:pPr>
      <w:r>
        <w:rPr>
          <w:color w:val="000000"/>
        </w:rPr>
        <w:t>R13 研究包对照与最小实验</w:t>
      </w:r>
      <w:bookmarkEnd w:id="64"/>
    </w:p>
    <w:p>
      <w:pPr>
        <w:spacing w:after="160"/>
      </w:pPr>
      <w:r>
        <w:rPr>
          <w:sz w:val="20"/>
        </w:rPr>
        <w:t>联合现行规则：E-RT/E-OFF 的静态探针仍有必要，正式选型另满足 J04 Native 路径；动态/状态/GP/媒体后续验证在 J3—J6，不以静态 demo 替代。</w:t>
      </w:r>
    </w:p>
    <w:p>
      <w:r>
        <w:t>以下实验是后续实施的入场门禁，本轮没有运行。每个包都先比较可行候选，再由同一输入与验收决定；如果候选不适合，就记录失败原因，不用未验证的替代库继续堆依赖。最小实验也要形成输入、构建锁文件、原始图/时序、诊断及失败样本，不能只交一张挑选过的效果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247"/>
        <w:gridCol w:w="3402"/>
        <w:gridCol w:w="4025"/>
        <w:gridCol w:w="1361"/>
      </w:tblGrid>
      <w:tr>
        <w:trPr>
          <w:tblHeader w:val="true"/>
          <w:cantSplit/>
        </w:trPr>
        <w:tc>
          <w:tcPr>
            <w:tcW w:type="dxa" w:w="1247"/>
            <w:vAlign w:val="center"/>
            <w:shd w:fill="E8EDF2"/>
          </w:tcPr>
          <w:p>
            <w:pPr>
              <w:keepNext w:val="0"/>
              <w:spacing w:before="0" w:after="20" w:line="259" w:lineRule="auto"/>
            </w:pPr>
            <w:r>
              <w:rPr>
                <w:b/>
                <w:sz w:val="19"/>
              </w:rPr>
              <w:t>包</w:t>
            </w:r>
          </w:p>
        </w:tc>
        <w:tc>
          <w:tcPr>
            <w:tcW w:type="dxa" w:w="3402"/>
            <w:vAlign w:val="center"/>
            <w:shd w:fill="E8EDF2"/>
          </w:tcPr>
          <w:p>
            <w:pPr>
              <w:keepNext w:val="0"/>
              <w:spacing w:before="0" w:after="20" w:line="259" w:lineRule="auto"/>
            </w:pPr>
            <w:r>
              <w:rPr>
                <w:b/>
                <w:sz w:val="19"/>
              </w:rPr>
              <w:t>候选比较与推荐条件</w:t>
            </w:r>
          </w:p>
        </w:tc>
        <w:tc>
          <w:tcPr>
            <w:tcW w:type="dxa" w:w="4025"/>
            <w:vAlign w:val="center"/>
            <w:shd w:fill="E8EDF2"/>
          </w:tcPr>
          <w:p>
            <w:pPr>
              <w:keepNext w:val="0"/>
              <w:spacing w:before="0" w:after="20" w:line="259" w:lineRule="auto"/>
            </w:pPr>
            <w:r>
              <w:rPr>
                <w:b/>
                <w:sz w:val="19"/>
              </w:rPr>
              <w:t>最小实验 / 阻断风险</w:t>
            </w:r>
          </w:p>
        </w:tc>
        <w:tc>
          <w:tcPr>
            <w:tcW w:type="dxa" w:w="1361"/>
            <w:vAlign w:val="center"/>
            <w:shd w:fill="E8EDF2"/>
          </w:tcPr>
          <w:p>
            <w:pPr>
              <w:keepNext w:val="0"/>
              <w:spacing w:before="0" w:after="20" w:line="259" w:lineRule="auto"/>
            </w:pPr>
            <w:r>
              <w:rPr>
                <w:b/>
                <w:sz w:val="19"/>
              </w:rPr>
              <w:t>初始切片估算</w:t>
            </w:r>
          </w:p>
        </w:tc>
      </w:tr>
      <w:tr>
        <w:trPr>
          <w:cantSplit/>
        </w:trPr>
        <w:tc>
          <w:tcPr>
            <w:tcW w:type="dxa" w:w="1247"/>
            <w:vAlign w:val="center"/>
            <w:shd w:fill="FFFFFF"/>
          </w:tcPr>
          <w:p>
            <w:pPr>
              <w:keepNext w:val="0"/>
              <w:spacing w:before="0" w:after="20" w:line="259" w:lineRule="auto"/>
            </w:pPr>
            <w:r>
              <w:rPr>
                <w:b w:val="0"/>
                <w:sz w:val="19"/>
              </w:rPr>
              <w:t>A 基线/目标</w:t>
            </w:r>
          </w:p>
        </w:tc>
        <w:tc>
          <w:tcPr>
            <w:tcW w:type="dxa" w:w="3402"/>
            <w:vAlign w:val="center"/>
            <w:shd w:fill="FFFFFF"/>
          </w:tcPr>
          <w:p>
            <w:pPr>
              <w:keepNext w:val="0"/>
              <w:spacing w:before="0" w:after="20" w:line="259" w:lineRule="auto"/>
            </w:pPr>
            <w:r>
              <w:rPr>
                <w:b w:val="0"/>
                <w:sz w:val="19"/>
              </w:rPr>
              <w:t>现有 renderer 演进 vs 后端适配层；先冻结 R80 目录与真实任务</w:t>
            </w:r>
          </w:p>
        </w:tc>
        <w:tc>
          <w:tcPr>
            <w:tcW w:type="dxa" w:w="4025"/>
            <w:vAlign w:val="center"/>
            <w:shd w:fill="FFFFFF"/>
          </w:tcPr>
          <w:p>
            <w:pPr>
              <w:keepNext w:val="0"/>
              <w:spacing w:before="0" w:after="20" w:line="259" w:lineRule="auto"/>
            </w:pPr>
            <w:r>
              <w:rPr>
                <w:b w:val="0"/>
                <w:sz w:val="19"/>
              </w:rPr>
              <w:t>S01/S03/S09 当前可观察链；验证当前源码与标称能力差异</w:t>
            </w:r>
          </w:p>
        </w:tc>
        <w:tc>
          <w:tcPr>
            <w:tcW w:type="dxa" w:w="1361"/>
            <w:vAlign w:val="center"/>
            <w:shd w:fill="FFFFFF"/>
          </w:tcPr>
          <w:p>
            <w:pPr>
              <w:keepNext w:val="0"/>
              <w:spacing w:before="0" w:after="20" w:line="259" w:lineRule="auto"/>
            </w:pPr>
            <w:r>
              <w:rPr>
                <w:b w:val="0"/>
                <w:sz w:val="19"/>
              </w:rPr>
              <w:t>1—2 人周</w:t>
            </w:r>
          </w:p>
        </w:tc>
      </w:tr>
      <w:tr>
        <w:trPr>
          <w:cantSplit/>
        </w:trPr>
        <w:tc>
          <w:tcPr>
            <w:tcW w:type="dxa" w:w="1247"/>
            <w:vAlign w:val="center"/>
            <w:shd w:fill="F7F8FA"/>
          </w:tcPr>
          <w:p>
            <w:pPr>
              <w:keepNext w:val="0"/>
              <w:spacing w:before="0" w:after="20" w:line="259" w:lineRule="auto"/>
            </w:pPr>
            <w:r>
              <w:rPr>
                <w:b w:val="0"/>
                <w:sz w:val="19"/>
              </w:rPr>
              <w:t>B 材质/色彩</w:t>
            </w:r>
          </w:p>
        </w:tc>
        <w:tc>
          <w:tcPr>
            <w:tcW w:type="dxa" w:w="3402"/>
            <w:vAlign w:val="center"/>
            <w:shd w:fill="F7F8FA"/>
          </w:tcPr>
          <w:p>
            <w:pPr>
              <w:keepNext w:val="0"/>
              <w:spacing w:before="0" w:after="20" w:line="259" w:lineRule="auto"/>
            </w:pPr>
            <w:r>
              <w:rPr>
                <w:b w:val="0"/>
                <w:sz w:val="19"/>
              </w:rPr>
              <w:t>临时线性 sRGB+简单 tone map vs OCIO；正式推荐固定 OCIO</w:t>
            </w:r>
          </w:p>
        </w:tc>
        <w:tc>
          <w:tcPr>
            <w:tcW w:type="dxa" w:w="4025"/>
            <w:vAlign w:val="center"/>
            <w:shd w:fill="F7F8FA"/>
          </w:tcPr>
          <w:p>
            <w:pPr>
              <w:keepNext w:val="0"/>
              <w:spacing w:before="0" w:after="20" w:line="259" w:lineRule="auto"/>
            </w:pPr>
            <w:r>
              <w:rPr>
                <w:b w:val="0"/>
                <w:sz w:val="19"/>
              </w:rPr>
              <w:t>色卡+PBR 球+alpha/发光；CPU/GPU 输出一致；配置依赖/许可不缺项</w:t>
            </w:r>
          </w:p>
        </w:tc>
        <w:tc>
          <w:tcPr>
            <w:tcW w:type="dxa" w:w="1361"/>
            <w:vAlign w:val="center"/>
            <w:shd w:fill="F7F8FA"/>
          </w:tcPr>
          <w:p>
            <w:pPr>
              <w:keepNext w:val="0"/>
              <w:spacing w:before="0" w:after="20" w:line="259" w:lineRule="auto"/>
            </w:pPr>
            <w:r>
              <w:rPr>
                <w:b w:val="0"/>
                <w:sz w:val="19"/>
              </w:rPr>
              <w:t>3—6 人周</w:t>
            </w:r>
          </w:p>
        </w:tc>
      </w:tr>
      <w:tr>
        <w:trPr>
          <w:cantSplit/>
        </w:trPr>
        <w:tc>
          <w:tcPr>
            <w:tcW w:type="dxa" w:w="1247"/>
            <w:vAlign w:val="center"/>
            <w:shd w:fill="FFFFFF"/>
          </w:tcPr>
          <w:p>
            <w:pPr>
              <w:keepNext w:val="0"/>
              <w:spacing w:before="0" w:after="20" w:line="259" w:lineRule="auto"/>
            </w:pPr>
            <w:r>
              <w:rPr>
                <w:b w:val="0"/>
                <w:sz w:val="19"/>
              </w:rPr>
              <w:t>C 帧与输出</w:t>
            </w:r>
          </w:p>
        </w:tc>
        <w:tc>
          <w:tcPr>
            <w:tcW w:type="dxa" w:w="3402"/>
            <w:vAlign w:val="center"/>
            <w:shd w:fill="FFFFFF"/>
          </w:tcPr>
          <w:p>
            <w:pPr>
              <w:keepNext w:val="0"/>
              <w:spacing w:before="0" w:after="20" w:line="259" w:lineRule="auto"/>
            </w:pPr>
            <w:r>
              <w:rPr>
                <w:b w:val="0"/>
                <w:sz w:val="19"/>
              </w:rPr>
              <w:t>GUI 受控离屏 vs 独立 Context/worker；按冻结快照与隔离性选择</w:t>
            </w:r>
          </w:p>
        </w:tc>
        <w:tc>
          <w:tcPr>
            <w:tcW w:type="dxa" w:w="4025"/>
            <w:vAlign w:val="center"/>
            <w:shd w:fill="FFFFFF"/>
          </w:tcPr>
          <w:p>
            <w:pPr>
              <w:keepNext w:val="0"/>
              <w:spacing w:before="0" w:after="20" w:line="259" w:lineRule="auto"/>
            </w:pPr>
            <w:r>
              <w:rPr>
                <w:b w:val="0"/>
                <w:sz w:val="19"/>
              </w:rPr>
              <w:t>resize/DPI/关闭窗口时仍输出固定 720p/1080p/4K；取消写盘竞态</w:t>
            </w:r>
          </w:p>
        </w:tc>
        <w:tc>
          <w:tcPr>
            <w:tcW w:type="dxa" w:w="1361"/>
            <w:vAlign w:val="center"/>
            <w:shd w:fill="FFFFFF"/>
          </w:tcPr>
          <w:p>
            <w:pPr>
              <w:keepNext w:val="0"/>
              <w:spacing w:before="0" w:after="20" w:line="259" w:lineRule="auto"/>
            </w:pPr>
            <w:r>
              <w:rPr>
                <w:b w:val="0"/>
                <w:sz w:val="19"/>
              </w:rPr>
              <w:t>3—5 人周</w:t>
            </w:r>
          </w:p>
        </w:tc>
      </w:tr>
      <w:tr>
        <w:trPr>
          <w:cantSplit/>
        </w:trPr>
        <w:tc>
          <w:tcPr>
            <w:tcW w:type="dxa" w:w="1247"/>
            <w:vAlign w:val="center"/>
            <w:shd w:fill="F7F8FA"/>
          </w:tcPr>
          <w:p>
            <w:pPr>
              <w:keepNext w:val="0"/>
              <w:spacing w:before="0" w:after="20" w:line="259" w:lineRule="auto"/>
            </w:pPr>
            <w:r>
              <w:rPr>
                <w:b w:val="0"/>
                <w:sz w:val="19"/>
              </w:rPr>
              <w:t>D 灯与影</w:t>
            </w:r>
          </w:p>
        </w:tc>
        <w:tc>
          <w:tcPr>
            <w:tcW w:type="dxa" w:w="3402"/>
            <w:vAlign w:val="center"/>
            <w:shd w:fill="F7F8FA"/>
          </w:tcPr>
          <w:p>
            <w:pPr>
              <w:keepNext w:val="0"/>
              <w:spacing w:before="0" w:after="20" w:line="259" w:lineRule="auto"/>
            </w:pPr>
            <w:r>
              <w:rPr>
                <w:b w:val="0"/>
                <w:sz w:val="19"/>
              </w:rPr>
              <w:t>原生多灯/图谱/滤波 vs Filament；Area 比較 LTC/采样方案</w:t>
            </w:r>
          </w:p>
        </w:tc>
        <w:tc>
          <w:tcPr>
            <w:tcW w:type="dxa" w:w="4025"/>
            <w:vAlign w:val="center"/>
            <w:shd w:fill="F7F8FA"/>
          </w:tcPr>
          <w:p>
            <w:pPr>
              <w:keepNext w:val="0"/>
              <w:spacing w:before="0" w:after="20" w:line="259" w:lineRule="auto"/>
            </w:pPr>
            <w:r>
              <w:rPr>
                <w:b w:val="0"/>
                <w:sz w:val="19"/>
              </w:rPr>
              <w:t>薄墙、低角阳光、多个移动灯与 alpha caster；同显存预算比较</w:t>
            </w:r>
          </w:p>
        </w:tc>
        <w:tc>
          <w:tcPr>
            <w:tcW w:type="dxa" w:w="1361"/>
            <w:vAlign w:val="center"/>
            <w:shd w:fill="F7F8FA"/>
          </w:tcPr>
          <w:p>
            <w:pPr>
              <w:keepNext w:val="0"/>
              <w:spacing w:before="0" w:after="20" w:line="259" w:lineRule="auto"/>
            </w:pPr>
            <w:r>
              <w:rPr>
                <w:b w:val="0"/>
                <w:sz w:val="19"/>
              </w:rPr>
              <w:t>4—7 人周</w:t>
            </w:r>
          </w:p>
        </w:tc>
      </w:tr>
      <w:tr>
        <w:trPr>
          <w:cantSplit/>
        </w:trPr>
        <w:tc>
          <w:tcPr>
            <w:tcW w:type="dxa" w:w="1247"/>
            <w:vAlign w:val="center"/>
            <w:shd w:fill="FFFFFF"/>
          </w:tcPr>
          <w:p>
            <w:pPr>
              <w:keepNext w:val="0"/>
              <w:spacing w:before="0" w:after="20" w:line="259" w:lineRule="auto"/>
            </w:pPr>
            <w:r>
              <w:rPr>
                <w:b w:val="0"/>
                <w:sz w:val="19"/>
              </w:rPr>
              <w:t>E IBL/GI</w:t>
            </w:r>
          </w:p>
        </w:tc>
        <w:tc>
          <w:tcPr>
            <w:tcW w:type="dxa" w:w="3402"/>
            <w:vAlign w:val="center"/>
            <w:shd w:fill="FFFFFF"/>
          </w:tcPr>
          <w:p>
            <w:pPr>
              <w:keepNext w:val="0"/>
              <w:spacing w:before="0" w:after="20" w:line="259" w:lineRule="auto"/>
            </w:pPr>
            <w:r>
              <w:rPr>
                <w:b w:val="0"/>
                <w:sz w:val="19"/>
              </w:rPr>
              <w:t>烘焙 probe/lightmap vs 动态近似；SSR/plane/local probe 分层</w:t>
            </w:r>
          </w:p>
        </w:tc>
        <w:tc>
          <w:tcPr>
            <w:tcW w:type="dxa" w:w="4025"/>
            <w:vAlign w:val="center"/>
            <w:shd w:fill="FFFFFF"/>
          </w:tcPr>
          <w:p>
            <w:pPr>
              <w:keepNext w:val="0"/>
              <w:spacing w:before="0" w:after="20" w:line="259" w:lineRule="auto"/>
            </w:pPr>
            <w:r>
              <w:rPr>
                <w:b w:val="0"/>
                <w:sz w:val="19"/>
              </w:rPr>
              <w:t>窗口室内和彩墙、屏外镜像、门开关与 probe 更新；AO 不能补分</w:t>
            </w:r>
          </w:p>
        </w:tc>
        <w:tc>
          <w:tcPr>
            <w:tcW w:type="dxa" w:w="1361"/>
            <w:vAlign w:val="center"/>
            <w:shd w:fill="FFFFFF"/>
          </w:tcPr>
          <w:p>
            <w:pPr>
              <w:keepNext w:val="0"/>
              <w:spacing w:before="0" w:after="20" w:line="259" w:lineRule="auto"/>
            </w:pPr>
            <w:r>
              <w:rPr>
                <w:b w:val="0"/>
                <w:sz w:val="19"/>
              </w:rPr>
              <w:t>5—9 人周</w:t>
            </w:r>
          </w:p>
        </w:tc>
      </w:tr>
      <w:tr>
        <w:trPr>
          <w:cantSplit/>
        </w:trPr>
        <w:tc>
          <w:tcPr>
            <w:tcW w:type="dxa" w:w="1247"/>
            <w:vAlign w:val="center"/>
            <w:shd w:fill="F7F8FA"/>
          </w:tcPr>
          <w:p>
            <w:pPr>
              <w:keepNext w:val="0"/>
              <w:spacing w:before="0" w:after="20" w:line="259" w:lineRule="auto"/>
            </w:pPr>
            <w:r>
              <w:rPr>
                <w:b w:val="0"/>
                <w:sz w:val="19"/>
              </w:rPr>
              <w:t>F 透明/AA</w:t>
            </w:r>
          </w:p>
        </w:tc>
        <w:tc>
          <w:tcPr>
            <w:tcW w:type="dxa" w:w="3402"/>
            <w:vAlign w:val="center"/>
            <w:shd w:fill="F7F8FA"/>
          </w:tcPr>
          <w:p>
            <w:pPr>
              <w:keepNext w:val="0"/>
              <w:spacing w:before="0" w:after="20" w:line="259" w:lineRule="auto"/>
            </w:pPr>
            <w:r>
              <w:rPr>
                <w:b w:val="0"/>
                <w:sz w:val="19"/>
              </w:rPr>
              <w:t>排序 vs OIT；MSAA/FXAA vs TAA；透射另列</w:t>
            </w:r>
          </w:p>
        </w:tc>
        <w:tc>
          <w:tcPr>
            <w:tcW w:type="dxa" w:w="4025"/>
            <w:vAlign w:val="center"/>
            <w:shd w:fill="F7F8FA"/>
          </w:tcPr>
          <w:p>
            <w:pPr>
              <w:keepNext w:val="0"/>
              <w:spacing w:before="0" w:after="20" w:line="259" w:lineRule="auto"/>
            </w:pPr>
            <w:r>
              <w:rPr>
                <w:b w:val="0"/>
                <w:sz w:val="19"/>
              </w:rPr>
              <w:t>交叉薄片、玻璃、细线、变形速度、camera cut；时间残留不能平均掉</w:t>
            </w:r>
          </w:p>
        </w:tc>
        <w:tc>
          <w:tcPr>
            <w:tcW w:type="dxa" w:w="1361"/>
            <w:vAlign w:val="center"/>
            <w:shd w:fill="F7F8FA"/>
          </w:tcPr>
          <w:p>
            <w:pPr>
              <w:keepNext w:val="0"/>
              <w:spacing w:before="0" w:after="20" w:line="259" w:lineRule="auto"/>
            </w:pPr>
            <w:r>
              <w:rPr>
                <w:b w:val="0"/>
                <w:sz w:val="19"/>
              </w:rPr>
              <w:t>4—7 人周</w:t>
            </w:r>
          </w:p>
        </w:tc>
      </w:tr>
      <w:tr>
        <w:trPr>
          <w:cantSplit/>
        </w:trPr>
        <w:tc>
          <w:tcPr>
            <w:tcW w:type="dxa" w:w="1247"/>
            <w:vAlign w:val="center"/>
            <w:shd w:fill="FFFFFF"/>
          </w:tcPr>
          <w:p>
            <w:pPr>
              <w:keepNext w:val="0"/>
              <w:spacing w:before="0" w:after="20" w:line="259" w:lineRule="auto"/>
            </w:pPr>
            <w:r>
              <w:rPr>
                <w:b w:val="0"/>
                <w:sz w:val="19"/>
              </w:rPr>
              <w:t>G 质量/性能</w:t>
            </w:r>
          </w:p>
        </w:tc>
        <w:tc>
          <w:tcPr>
            <w:tcW w:type="dxa" w:w="3402"/>
            <w:vAlign w:val="center"/>
            <w:shd w:fill="FFFFFF"/>
          </w:tcPr>
          <w:p>
            <w:pPr>
              <w:keepNext w:val="0"/>
              <w:spacing w:before="0" w:after="20" w:line="259" w:lineRule="auto"/>
            </w:pPr>
            <w:r>
              <w:rPr>
                <w:b w:val="0"/>
                <w:sz w:val="19"/>
              </w:rPr>
              <w:t>只用全图指标 vs 分区/序列/盲评；正式采用后者</w:t>
            </w:r>
          </w:p>
        </w:tc>
        <w:tc>
          <w:tcPr>
            <w:tcW w:type="dxa" w:w="4025"/>
            <w:vAlign w:val="center"/>
            <w:shd w:fill="FFFFFF"/>
          </w:tcPr>
          <w:p>
            <w:pPr>
              <w:keepNext w:val="0"/>
              <w:spacing w:before="0" w:after="20" w:line="259" w:lineRule="auto"/>
            </w:pPr>
            <w:r>
              <w:rPr>
                <w:b w:val="0"/>
                <w:sz w:val="19"/>
              </w:rPr>
              <w:t>校准受控扰动与正确参考噪声，再锁留出集；并测帧时/首次成本</w:t>
            </w:r>
          </w:p>
        </w:tc>
        <w:tc>
          <w:tcPr>
            <w:tcW w:type="dxa" w:w="1361"/>
            <w:vAlign w:val="center"/>
            <w:shd w:fill="FFFFFF"/>
          </w:tcPr>
          <w:p>
            <w:pPr>
              <w:keepNext w:val="0"/>
              <w:spacing w:before="0" w:after="20" w:line="259" w:lineRule="auto"/>
            </w:pPr>
            <w:r>
              <w:rPr>
                <w:b w:val="0"/>
                <w:sz w:val="19"/>
              </w:rPr>
              <w:t>2—4 人周</w:t>
            </w:r>
          </w:p>
        </w:tc>
      </w:tr>
      <w:tr>
        <w:trPr>
          <w:cantSplit/>
        </w:trPr>
        <w:tc>
          <w:tcPr>
            <w:tcW w:type="dxa" w:w="1247"/>
            <w:vAlign w:val="center"/>
            <w:shd w:fill="F7F8FA"/>
          </w:tcPr>
          <w:p>
            <w:pPr>
              <w:keepNext w:val="0"/>
              <w:spacing w:before="0" w:after="20" w:line="259" w:lineRule="auto"/>
            </w:pPr>
            <w:r>
              <w:rPr>
                <w:b w:val="0"/>
                <w:sz w:val="19"/>
              </w:rPr>
              <w:t>H 动画/离线</w:t>
            </w:r>
          </w:p>
        </w:tc>
        <w:tc>
          <w:tcPr>
            <w:tcW w:type="dxa" w:w="3402"/>
            <w:vAlign w:val="center"/>
            <w:shd w:fill="F7F8FA"/>
          </w:tcPr>
          <w:p>
            <w:pPr>
              <w:keepNext w:val="0"/>
              <w:spacing w:before="0" w:after="20" w:line="259" w:lineRule="auto"/>
            </w:pPr>
            <w:r>
              <w:rPr>
                <w:b w:val="0"/>
                <w:sz w:val="19"/>
              </w:rPr>
              <w:t>Blender 静态 worker vs C++ Cycles worker；native motion vs 时域累积</w:t>
            </w:r>
          </w:p>
        </w:tc>
        <w:tc>
          <w:tcPr>
            <w:tcW w:type="dxa" w:w="4025"/>
            <w:vAlign w:val="center"/>
            <w:shd w:fill="F7F8FA"/>
          </w:tcPr>
          <w:p>
            <w:pPr>
              <w:keepNext w:val="0"/>
              <w:spacing w:before="0" w:after="20" w:line="259" w:lineRule="auto"/>
            </w:pPr>
            <w:r>
              <w:rPr>
                <w:b w:val="0"/>
                <w:sz w:val="19"/>
              </w:rPr>
              <w:t>完整 affine+局部坐标材质+变形+多层 EXR+取消；同输入对照</w:t>
            </w:r>
          </w:p>
        </w:tc>
        <w:tc>
          <w:tcPr>
            <w:tcW w:type="dxa" w:w="1361"/>
            <w:vAlign w:val="center"/>
            <w:shd w:fill="F7F8FA"/>
          </w:tcPr>
          <w:p>
            <w:pPr>
              <w:keepNext w:val="0"/>
              <w:spacing w:before="0" w:after="20" w:line="259" w:lineRule="auto"/>
            </w:pPr>
            <w:r>
              <w:rPr>
                <w:b w:val="0"/>
                <w:sz w:val="19"/>
              </w:rPr>
              <w:t>4—8 人周</w:t>
            </w:r>
          </w:p>
        </w:tc>
      </w:tr>
    </w:tbl>
    <w:p>
      <w:pPr>
        <w:spacing w:before="120"/>
      </w:pPr>
      <w:r>
        <w:t>表中为每包第一个验证切片，彼此有重叠，不能相加当总工期。完整实现预算见后章。纯技术替代选项的取舍优先满足正确性/目标覆盖，其次比较达到相同交付质量的端到端耗时、资源、后续维护与发行约束；不以工程师熟悉某语言作为唯一理由。</w:t>
      </w:r>
    </w:p>
    <w:p>
      <w:pPr>
        <w:pStyle w:val="Heading2"/>
      </w:pPr>
      <w:r>
        <w:rPr>
          <w:color w:val="000000"/>
        </w:rPr>
        <w:t>两项必须先做的后端实验</w:t>
      </w:r>
    </w:p>
    <w:p>
      <w:r>
        <w:t>E-RT：同一球阵、带normal的glTF、透明栅栏、多灯阴影和HDRI，在原生GL4.1与Filament中走完Qt呈现→覆盖→修改→重建→输出；还必须同时开启TAA+DOF，验证HDR&gt;1、负值/数据通道、alpha及一次OCIO。固定Filament默认路径已知LDR截断，因此实验比较的是有明确维护成本的小fork或自管后处理，不能再用LinearToneMapper当无损出口。测首编译/更新/帧时及GPU资源；Qt、颜色、编辑覆盖或预算失败则不进入正式主后端。</w:t>
      </w:r>
    </w:p>
    <w:p>
      <w:r>
        <w:t>E-OFF：同一最小IR分别送Blender静态适配器与C++原型。第一组测基础MR并加入SSS、厚玻璃、节点组和真位移；第二组测完整affine、UV/Generated/Object坐标、实例、曲线/体积；第三组测motion快路与静态累计；第四组测custom AOV→基础合成、多层EXR、无截断Crypto、取消/崩溃/恢复。Blender若需将shear residual烘焙到几何，法线/切线、局部坐标着色、实例及bounds必须一并保持，不能只看轮廓。</w:t>
      </w:r>
    </w:p>
    <w:p>
      <w:r>
        <w:t>静态Blender完整affine还有值得优先验证的候选：identity helper parent与matrix_parent_inverse=M、child local=identity，由固定parent矩阵求值路径保留M，避免把M赋给可能分解的TRS入口。此法只是源码支持的PoC方向，不能当已通过；helper会改变层级、实例和CryptoAsset归属，必须按Mini3D原资产身份显式映射。失败再比较坐标属性保留的几何烘焙或C++直接传递。[RR54]</w:t>
      </w:r>
    </w:p>
    <w:p>
      <w:r>
        <w:t>P0建立最小IR与解析/合成的已求值fixture，以证明接口及适配可行，只作候选选择；P1用真实Mini3D作者/快照闭环确认静态路线；动画V2接入后才关闭实际任意seek/时间域门禁。fixture通过不能写成真实产品或动画已经通过。先做Blender静态闭环获得参考，C++同场测直接数据更新与原始AOV。</w:t>
      </w:r>
    </w:p>
    <w:p>
      <w:r>
        <w:t>候选“通过”同时要求：转换/画质正确、关键功能组合可表达、端到端耗时与内存预算、最小目标设备、发行边界均通过。预算数字在P0首轮校准后、最终选择前冻结。只有一个全过就选该候选；两个全过再比较两年TCO；均不过按输入、适配、内核/设备、性能资源、发行五类定位，不能自动归因IR。不得选唯一画面对但无法用于产品的后端。</w:t>
      </w:r>
    </w:p>
    <w:p>
      <w:r>
        <w:t>TCO以预计发布日后的两年为窗口，两候选使用相同支持平台和安全/功能升级策略；都计入建设期集成与回归、上游升级、fork合并和发行维护。9—14个月建设后再运行两年会跨出5.2 LTS的官方支持窗口，升级适配成本两条路都要算，不能给Blender假设永不升级、给C++假设追每个版本。[RR09]</w:t>
      </w:r>
    </w:p>
    <w:p>
      <w:bookmarkStart w:id="65" w:name="R14"/>
      <w:pPr>
        <w:pStyle w:val="Heading1"/>
        <w:pageBreakBefore w:val="0"/>
      </w:pPr>
      <w:r>
        <w:rPr>
          <w:color w:val="000000"/>
        </w:rPr>
        <w:t>R14 场景套件与图像验收</w:t>
      </w:r>
      <w:bookmarkEnd w:id="65"/>
    </w:p>
    <w:p>
      <w:pPr>
        <w:spacing w:after="160"/>
      </w:pPr>
      <w:r>
        <w:rPr>
          <w:sz w:val="20"/>
        </w:rPr>
        <w:t>联合现行规则：原 S01—S20 与 WF1—WF8 全部保留，新增 J-IT-01—12 及动画 W7—W10。允许复用资产，必须保留每项原断言，不能用联合短片替代逐叶验收。</w:t>
      </w:r>
    </w:p>
    <w:p>
      <w:r>
        <w:t>S01—S11 保留任务书给出的诊断方向，S12—S20 补齐八成目标需要的高级现象。每个场景有最小诊断版和组合压力版；保存资产 hash、精确相机、工作空间、灯单位、后端/质量配置、种子和观看条件。不是所有场景都要求 Workbench 产生物理渲染；每轨采用冻结参考确实支持的适用项。Mini3D 自己不支持某项只能标缺口，不能标 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37"/>
        <w:gridCol w:w="3515"/>
        <w:gridCol w:w="5783"/>
      </w:tblGrid>
      <w:tr>
        <w:trPr>
          <w:tblHeader w:val="true"/>
          <w:cantSplit/>
        </w:trPr>
        <w:tc>
          <w:tcPr>
            <w:tcW w:type="dxa" w:w="737"/>
            <w:vAlign w:val="center"/>
            <w:shd w:fill="E8EDF2"/>
          </w:tcPr>
          <w:p>
            <w:pPr>
              <w:keepNext w:val="0"/>
              <w:spacing w:before="0" w:after="20" w:line="259" w:lineRule="auto"/>
              <w:jc w:val="center"/>
            </w:pPr>
            <w:r>
              <w:rPr>
                <w:b/>
                <w:sz w:val="19"/>
              </w:rPr>
              <w:t>ID</w:t>
            </w:r>
          </w:p>
        </w:tc>
        <w:tc>
          <w:tcPr>
            <w:tcW w:type="dxa" w:w="3515"/>
            <w:vAlign w:val="center"/>
            <w:shd w:fill="E8EDF2"/>
          </w:tcPr>
          <w:p>
            <w:pPr>
              <w:keepNext w:val="0"/>
              <w:spacing w:before="0" w:after="20" w:line="259" w:lineRule="auto"/>
            </w:pPr>
            <w:r>
              <w:rPr>
                <w:b/>
                <w:sz w:val="19"/>
              </w:rPr>
              <w:t>诊断内容</w:t>
            </w:r>
          </w:p>
        </w:tc>
        <w:tc>
          <w:tcPr>
            <w:tcW w:type="dxa" w:w="5783"/>
            <w:vAlign w:val="center"/>
            <w:shd w:fill="E8EDF2"/>
          </w:tcPr>
          <w:p>
            <w:pPr>
              <w:keepNext w:val="0"/>
              <w:spacing w:before="0" w:after="20" w:line="259" w:lineRule="auto"/>
            </w:pPr>
            <w:r>
              <w:rPr>
                <w:b/>
                <w:sz w:val="19"/>
              </w:rPr>
              <w:t>必须暴露的反例 / 结果</w:t>
            </w:r>
          </w:p>
        </w:tc>
      </w:tr>
      <w:tr>
        <w:trPr>
          <w:cantSplit/>
        </w:trPr>
        <w:tc>
          <w:tcPr>
            <w:tcW w:type="dxa" w:w="737"/>
            <w:vAlign w:val="center"/>
            <w:shd w:fill="FFFFFF"/>
          </w:tcPr>
          <w:p>
            <w:pPr>
              <w:keepNext w:val="0"/>
              <w:spacing w:before="0" w:after="20" w:line="259" w:lineRule="auto"/>
              <w:jc w:val="center"/>
            </w:pPr>
            <w:r>
              <w:rPr>
                <w:b w:val="0"/>
                <w:sz w:val="19"/>
              </w:rPr>
              <w:t>S01</w:t>
            </w:r>
          </w:p>
        </w:tc>
        <w:tc>
          <w:tcPr>
            <w:tcW w:type="dxa" w:w="3515"/>
            <w:vAlign w:val="center"/>
            <w:shd w:fill="FFFFFF"/>
          </w:tcPr>
          <w:p>
            <w:pPr>
              <w:keepNext w:val="0"/>
              <w:spacing w:before="0" w:after="20" w:line="259" w:lineRule="auto"/>
            </w:pPr>
            <w:r>
              <w:rPr>
                <w:b w:val="0"/>
                <w:sz w:val="19"/>
              </w:rPr>
              <w:t>色卡、灰阶、HDR 高光、透明发光</w:t>
            </w:r>
          </w:p>
        </w:tc>
        <w:tc>
          <w:tcPr>
            <w:tcW w:type="dxa" w:w="5783"/>
            <w:vAlign w:val="center"/>
            <w:shd w:fill="FFFFFF"/>
          </w:tcPr>
          <w:p>
            <w:pPr>
              <w:keepNext w:val="0"/>
              <w:spacing w:before="0" w:after="20" w:line="259" w:lineRule="auto"/>
            </w:pPr>
            <w:r>
              <w:rPr>
                <w:b w:val="0"/>
                <w:sz w:val="19"/>
              </w:rPr>
              <w:t>sRGB 双解码、AgX/曝光重复、alpha=0 发光被清零</w:t>
            </w:r>
          </w:p>
        </w:tc>
      </w:tr>
      <w:tr>
        <w:trPr>
          <w:cantSplit/>
        </w:trPr>
        <w:tc>
          <w:tcPr>
            <w:tcW w:type="dxa" w:w="737"/>
            <w:vAlign w:val="center"/>
            <w:shd w:fill="F7F8FA"/>
          </w:tcPr>
          <w:p>
            <w:pPr>
              <w:keepNext w:val="0"/>
              <w:spacing w:before="0" w:after="20" w:line="259" w:lineRule="auto"/>
              <w:jc w:val="center"/>
            </w:pPr>
            <w:r>
              <w:rPr>
                <w:b w:val="0"/>
                <w:sz w:val="19"/>
              </w:rPr>
              <w:t>S02</w:t>
            </w:r>
          </w:p>
        </w:tc>
        <w:tc>
          <w:tcPr>
            <w:tcW w:type="dxa" w:w="3515"/>
            <w:vAlign w:val="center"/>
            <w:shd w:fill="F7F8FA"/>
          </w:tcPr>
          <w:p>
            <w:pPr>
              <w:keepNext w:val="0"/>
              <w:spacing w:before="0" w:after="20" w:line="259" w:lineRule="auto"/>
            </w:pPr>
            <w:r>
              <w:rPr>
                <w:b w:val="0"/>
                <w:sz w:val="19"/>
              </w:rPr>
              <w:t>金属/非金属、粗糙度/coat/IOR 球阵</w:t>
            </w:r>
          </w:p>
        </w:tc>
        <w:tc>
          <w:tcPr>
            <w:tcW w:type="dxa" w:w="5783"/>
            <w:vAlign w:val="center"/>
            <w:shd w:fill="F7F8FA"/>
          </w:tcPr>
          <w:p>
            <w:pPr>
              <w:keepNext w:val="0"/>
              <w:spacing w:before="0" w:after="20" w:line="259" w:lineRule="auto"/>
            </w:pPr>
            <w:r>
              <w:rPr>
                <w:b w:val="0"/>
                <w:sz w:val="19"/>
              </w:rPr>
              <w:t>BRDF 能量、高光形状、纹理通道与强度映射</w:t>
            </w:r>
          </w:p>
        </w:tc>
      </w:tr>
      <w:tr>
        <w:trPr>
          <w:cantSplit/>
        </w:trPr>
        <w:tc>
          <w:tcPr>
            <w:tcW w:type="dxa" w:w="737"/>
            <w:vAlign w:val="center"/>
            <w:shd w:fill="FFFFFF"/>
          </w:tcPr>
          <w:p>
            <w:pPr>
              <w:keepNext w:val="0"/>
              <w:spacing w:before="0" w:after="20" w:line="259" w:lineRule="auto"/>
              <w:jc w:val="center"/>
            </w:pPr>
            <w:r>
              <w:rPr>
                <w:b w:val="0"/>
                <w:sz w:val="19"/>
              </w:rPr>
              <w:t>S03</w:t>
            </w:r>
          </w:p>
        </w:tc>
        <w:tc>
          <w:tcPr>
            <w:tcW w:type="dxa" w:w="3515"/>
            <w:vAlign w:val="center"/>
            <w:shd w:fill="FFFFFF"/>
          </w:tcPr>
          <w:p>
            <w:pPr>
              <w:keepNext w:val="0"/>
              <w:spacing w:before="0" w:after="20" w:line="259" w:lineRule="auto"/>
            </w:pPr>
            <w:r>
              <w:rPr>
                <w:b w:val="0"/>
                <w:sz w:val="19"/>
              </w:rPr>
              <w:t>多槽位、UV、硬边、镜像、完整 affine</w:t>
            </w:r>
          </w:p>
        </w:tc>
        <w:tc>
          <w:tcPr>
            <w:tcW w:type="dxa" w:w="5783"/>
            <w:vAlign w:val="center"/>
            <w:shd w:fill="FFFFFF"/>
          </w:tcPr>
          <w:p>
            <w:pPr>
              <w:keepNext w:val="0"/>
              <w:spacing w:before="0" w:after="20" w:line="259" w:lineRule="auto"/>
            </w:pPr>
            <w:r>
              <w:rPr>
                <w:b w:val="0"/>
                <w:sz w:val="19"/>
              </w:rPr>
              <w:t>剪切/负缩放/局部坐标材质、法线接缝、保存重开</w:t>
            </w:r>
          </w:p>
        </w:tc>
      </w:tr>
      <w:tr>
        <w:trPr>
          <w:cantSplit/>
        </w:trPr>
        <w:tc>
          <w:tcPr>
            <w:tcW w:type="dxa" w:w="737"/>
            <w:vAlign w:val="center"/>
            <w:shd w:fill="F7F8FA"/>
          </w:tcPr>
          <w:p>
            <w:pPr>
              <w:keepNext w:val="0"/>
              <w:spacing w:before="0" w:after="20" w:line="259" w:lineRule="auto"/>
              <w:jc w:val="center"/>
            </w:pPr>
            <w:r>
              <w:rPr>
                <w:b w:val="0"/>
                <w:sz w:val="19"/>
              </w:rPr>
              <w:t>S04</w:t>
            </w:r>
          </w:p>
        </w:tc>
        <w:tc>
          <w:tcPr>
            <w:tcW w:type="dxa" w:w="3515"/>
            <w:vAlign w:val="center"/>
            <w:shd w:fill="F7F8FA"/>
          </w:tcPr>
          <w:p>
            <w:pPr>
              <w:keepNext w:val="0"/>
              <w:spacing w:before="0" w:after="20" w:line="259" w:lineRule="auto"/>
            </w:pPr>
            <w:r>
              <w:rPr>
                <w:b w:val="0"/>
                <w:sz w:val="19"/>
              </w:rPr>
              <w:t>四类光、尺寸/单位、多灯与阴影</w:t>
            </w:r>
          </w:p>
        </w:tc>
        <w:tc>
          <w:tcPr>
            <w:tcW w:type="dxa" w:w="5783"/>
            <w:vAlign w:val="center"/>
            <w:shd w:fill="F7F8FA"/>
          </w:tcPr>
          <w:p>
            <w:pPr>
              <w:keepNext w:val="0"/>
              <w:spacing w:before="0" w:after="20" w:line="259" w:lineRule="auto"/>
            </w:pPr>
            <w:r>
              <w:rPr>
                <w:b w:val="0"/>
                <w:sz w:val="19"/>
              </w:rPr>
              <w:t>acne/悬浮/薄墙漏光/级联跳动、Area 误当 Point</w:t>
            </w:r>
          </w:p>
        </w:tc>
      </w:tr>
      <w:tr>
        <w:trPr>
          <w:cantSplit/>
        </w:trPr>
        <w:tc>
          <w:tcPr>
            <w:tcW w:type="dxa" w:w="737"/>
            <w:vAlign w:val="center"/>
            <w:shd w:fill="FFFFFF"/>
          </w:tcPr>
          <w:p>
            <w:pPr>
              <w:keepNext w:val="0"/>
              <w:spacing w:before="0" w:after="20" w:line="259" w:lineRule="auto"/>
              <w:jc w:val="center"/>
            </w:pPr>
            <w:r>
              <w:rPr>
                <w:b w:val="0"/>
                <w:sz w:val="19"/>
              </w:rPr>
              <w:t>S05</w:t>
            </w:r>
          </w:p>
        </w:tc>
        <w:tc>
          <w:tcPr>
            <w:tcW w:type="dxa" w:w="3515"/>
            <w:vAlign w:val="center"/>
            <w:shd w:fill="FFFFFF"/>
          </w:tcPr>
          <w:p>
            <w:pPr>
              <w:keepNext w:val="0"/>
              <w:spacing w:before="0" w:after="20" w:line="259" w:lineRule="auto"/>
            </w:pPr>
            <w:r>
              <w:rPr>
                <w:b w:val="0"/>
                <w:sz w:val="19"/>
              </w:rPr>
              <w:t>HDRI、屏外反射、局部/平面 probes</w:t>
            </w:r>
          </w:p>
        </w:tc>
        <w:tc>
          <w:tcPr>
            <w:tcW w:type="dxa" w:w="5783"/>
            <w:vAlign w:val="center"/>
            <w:shd w:fill="FFFFFF"/>
          </w:tcPr>
          <w:p>
            <w:pPr>
              <w:keepNext w:val="0"/>
              <w:spacing w:before="0" w:after="20" w:line="259" w:lineRule="auto"/>
            </w:pPr>
            <w:r>
              <w:rPr>
                <w:b w:val="0"/>
                <w:sz w:val="19"/>
              </w:rPr>
              <w:t>环境背景与照明分离、SSR 丢信息与回退闪烁</w:t>
            </w:r>
          </w:p>
        </w:tc>
      </w:tr>
      <w:tr>
        <w:trPr>
          <w:cantSplit/>
        </w:trPr>
        <w:tc>
          <w:tcPr>
            <w:tcW w:type="dxa" w:w="737"/>
            <w:vAlign w:val="center"/>
            <w:shd w:fill="F7F8FA"/>
          </w:tcPr>
          <w:p>
            <w:pPr>
              <w:keepNext w:val="0"/>
              <w:spacing w:before="0" w:after="20" w:line="259" w:lineRule="auto"/>
              <w:jc w:val="center"/>
            </w:pPr>
            <w:r>
              <w:rPr>
                <w:b w:val="0"/>
                <w:sz w:val="19"/>
              </w:rPr>
              <w:t>S06</w:t>
            </w:r>
          </w:p>
        </w:tc>
        <w:tc>
          <w:tcPr>
            <w:tcW w:type="dxa" w:w="3515"/>
            <w:vAlign w:val="center"/>
            <w:shd w:fill="F7F8FA"/>
          </w:tcPr>
          <w:p>
            <w:pPr>
              <w:keepNext w:val="0"/>
              <w:spacing w:before="0" w:after="20" w:line="259" w:lineRule="auto"/>
            </w:pPr>
            <w:r>
              <w:rPr>
                <w:b w:val="0"/>
                <w:sz w:val="19"/>
              </w:rPr>
              <w:t>仅窗光的室内、彩墙反弹、动态门</w:t>
            </w:r>
          </w:p>
        </w:tc>
        <w:tc>
          <w:tcPr>
            <w:tcW w:type="dxa" w:w="5783"/>
            <w:vAlign w:val="center"/>
            <w:shd w:fill="F7F8FA"/>
          </w:tcPr>
          <w:p>
            <w:pPr>
              <w:keepNext w:val="0"/>
              <w:spacing w:before="0" w:after="20" w:line="259" w:lineRule="auto"/>
            </w:pPr>
            <w:r>
              <w:rPr>
                <w:b w:val="0"/>
                <w:sz w:val="19"/>
              </w:rPr>
              <w:t>AO 冒充 GI、缓存残留、探针漏光与色溢缺失</w:t>
            </w:r>
          </w:p>
        </w:tc>
      </w:tr>
      <w:tr>
        <w:trPr>
          <w:cantSplit/>
        </w:trPr>
        <w:tc>
          <w:tcPr>
            <w:tcW w:type="dxa" w:w="737"/>
            <w:vAlign w:val="center"/>
            <w:shd w:fill="FFFFFF"/>
          </w:tcPr>
          <w:p>
            <w:pPr>
              <w:keepNext w:val="0"/>
              <w:spacing w:before="0" w:after="20" w:line="259" w:lineRule="auto"/>
              <w:jc w:val="center"/>
            </w:pPr>
            <w:r>
              <w:rPr>
                <w:b w:val="0"/>
                <w:sz w:val="19"/>
              </w:rPr>
              <w:t>S07</w:t>
            </w:r>
          </w:p>
        </w:tc>
        <w:tc>
          <w:tcPr>
            <w:tcW w:type="dxa" w:w="3515"/>
            <w:vAlign w:val="center"/>
            <w:shd w:fill="FFFFFF"/>
          </w:tcPr>
          <w:p>
            <w:pPr>
              <w:keepNext w:val="0"/>
              <w:spacing w:before="0" w:after="20" w:line="259" w:lineRule="auto"/>
            </w:pPr>
            <w:r>
              <w:rPr>
                <w:b w:val="0"/>
                <w:sz w:val="19"/>
              </w:rPr>
              <w:t>树叶 MASK、交叉 BLEND、厚玻璃、薄壁</w:t>
            </w:r>
          </w:p>
        </w:tc>
        <w:tc>
          <w:tcPr>
            <w:tcW w:type="dxa" w:w="5783"/>
            <w:vAlign w:val="center"/>
            <w:shd w:fill="FFFFFF"/>
          </w:tcPr>
          <w:p>
            <w:pPr>
              <w:keepNext w:val="0"/>
              <w:spacing w:before="0" w:after="20" w:line="259" w:lineRule="auto"/>
            </w:pPr>
            <w:r>
              <w:rPr>
                <w:b w:val="0"/>
                <w:sz w:val="19"/>
              </w:rPr>
              <w:t>透明排序、折射/吸收、阴影和拾取差异可解释</w:t>
            </w:r>
          </w:p>
        </w:tc>
      </w:tr>
      <w:tr>
        <w:trPr>
          <w:cantSplit/>
        </w:trPr>
        <w:tc>
          <w:tcPr>
            <w:tcW w:type="dxa" w:w="737"/>
            <w:vAlign w:val="center"/>
            <w:shd w:fill="F7F8FA"/>
          </w:tcPr>
          <w:p>
            <w:pPr>
              <w:keepNext w:val="0"/>
              <w:spacing w:before="0" w:after="20" w:line="259" w:lineRule="auto"/>
              <w:jc w:val="center"/>
            </w:pPr>
            <w:r>
              <w:rPr>
                <w:b w:val="0"/>
                <w:sz w:val="19"/>
              </w:rPr>
              <w:t>S08</w:t>
            </w:r>
          </w:p>
        </w:tc>
        <w:tc>
          <w:tcPr>
            <w:tcW w:type="dxa" w:w="3515"/>
            <w:vAlign w:val="center"/>
            <w:shd w:fill="F7F8FA"/>
          </w:tcPr>
          <w:p>
            <w:pPr>
              <w:keepNext w:val="0"/>
              <w:spacing w:before="0" w:after="20" w:line="259" w:lineRule="auto"/>
            </w:pPr>
            <w:r>
              <w:rPr>
                <w:b w:val="0"/>
                <w:sz w:val="19"/>
              </w:rPr>
              <w:t>细线/高光/斜边连续运动与 camera cut</w:t>
            </w:r>
          </w:p>
        </w:tc>
        <w:tc>
          <w:tcPr>
            <w:tcW w:type="dxa" w:w="5783"/>
            <w:vAlign w:val="center"/>
            <w:shd w:fill="F7F8FA"/>
          </w:tcPr>
          <w:p>
            <w:pPr>
              <w:keepNext w:val="0"/>
              <w:spacing w:before="0" w:after="20" w:line="259" w:lineRule="auto"/>
            </w:pPr>
            <w:r>
              <w:rPr>
                <w:b w:val="0"/>
                <w:sz w:val="19"/>
              </w:rPr>
              <w:t>TAA 残影、丢历史、粒子/透明边缘和错误速度</w:t>
            </w:r>
          </w:p>
        </w:tc>
      </w:tr>
      <w:tr>
        <w:trPr>
          <w:cantSplit/>
        </w:trPr>
        <w:tc>
          <w:tcPr>
            <w:tcW w:type="dxa" w:w="737"/>
            <w:vAlign w:val="center"/>
            <w:shd w:fill="FFFFFF"/>
          </w:tcPr>
          <w:p>
            <w:pPr>
              <w:keepNext w:val="0"/>
              <w:spacing w:before="0" w:after="20" w:line="259" w:lineRule="auto"/>
              <w:jc w:val="center"/>
            </w:pPr>
            <w:r>
              <w:rPr>
                <w:b w:val="0"/>
                <w:sz w:val="19"/>
              </w:rPr>
              <w:t>S09</w:t>
            </w:r>
          </w:p>
        </w:tc>
        <w:tc>
          <w:tcPr>
            <w:tcW w:type="dxa" w:w="3515"/>
            <w:vAlign w:val="center"/>
            <w:shd w:fill="FFFFFF"/>
          </w:tcPr>
          <w:p>
            <w:pPr>
              <w:keepNext w:val="0"/>
              <w:spacing w:before="0" w:after="20" w:line="259" w:lineRule="auto"/>
            </w:pPr>
            <w:r>
              <w:rPr>
                <w:b w:val="0"/>
                <w:sz w:val="19"/>
              </w:rPr>
              <w:t>父动画、蒙皮/morph、shear、随机 seek</w:t>
            </w:r>
          </w:p>
        </w:tc>
        <w:tc>
          <w:tcPr>
            <w:tcW w:type="dxa" w:w="5783"/>
            <w:vAlign w:val="center"/>
            <w:shd w:fill="FFFFFF"/>
          </w:tcPr>
          <w:p>
            <w:pPr>
              <w:keepNext w:val="0"/>
              <w:spacing w:before="0" w:after="20" w:line="259" w:lineRule="auto"/>
            </w:pPr>
            <w:r>
              <w:rPr>
                <w:b w:val="0"/>
                <w:sz w:val="19"/>
              </w:rPr>
              <w:t>可见/阴影/反射/pick/bounds 同姿态，快路/通用运动比较</w:t>
            </w:r>
          </w:p>
        </w:tc>
      </w:tr>
      <w:tr>
        <w:trPr>
          <w:cantSplit/>
        </w:trPr>
        <w:tc>
          <w:tcPr>
            <w:tcW w:type="dxa" w:w="737"/>
            <w:vAlign w:val="center"/>
            <w:shd w:fill="F7F8FA"/>
          </w:tcPr>
          <w:p>
            <w:pPr>
              <w:keepNext w:val="0"/>
              <w:spacing w:before="0" w:after="20" w:line="259" w:lineRule="auto"/>
              <w:jc w:val="center"/>
            </w:pPr>
            <w:r>
              <w:rPr>
                <w:b w:val="0"/>
                <w:sz w:val="19"/>
              </w:rPr>
              <w:t>S10</w:t>
            </w:r>
          </w:p>
        </w:tc>
        <w:tc>
          <w:tcPr>
            <w:tcW w:type="dxa" w:w="3515"/>
            <w:vAlign w:val="center"/>
            <w:shd w:fill="F7F8FA"/>
          </w:tcPr>
          <w:p>
            <w:pPr>
              <w:keepNext w:val="0"/>
              <w:spacing w:before="0" w:after="20" w:line="259" w:lineRule="auto"/>
            </w:pPr>
            <w:r>
              <w:rPr>
                <w:b w:val="0"/>
                <w:sz w:val="19"/>
              </w:rPr>
              <w:t>720p/1080p/4K、crop、alpha、PNG/EXR</w:t>
            </w:r>
          </w:p>
        </w:tc>
        <w:tc>
          <w:tcPr>
            <w:tcW w:type="dxa" w:w="5783"/>
            <w:vAlign w:val="center"/>
            <w:shd w:fill="F7F8FA"/>
          </w:tcPr>
          <w:p>
            <w:pPr>
              <w:keepNext w:val="0"/>
              <w:spacing w:before="0" w:after="20" w:line="259" w:lineRule="auto"/>
            </w:pPr>
            <w:r>
              <w:rPr>
                <w:b w:val="0"/>
                <w:sz w:val="19"/>
              </w:rPr>
              <w:t>与窗口/DPR 独立，边界像素和颜色/通道类型正确</w:t>
            </w:r>
          </w:p>
        </w:tc>
      </w:tr>
      <w:tr>
        <w:trPr>
          <w:cantSplit/>
        </w:trPr>
        <w:tc>
          <w:tcPr>
            <w:tcW w:type="dxa" w:w="737"/>
            <w:vAlign w:val="center"/>
            <w:shd w:fill="FFFFFF"/>
          </w:tcPr>
          <w:p>
            <w:pPr>
              <w:keepNext w:val="0"/>
              <w:spacing w:before="0" w:after="20" w:line="259" w:lineRule="auto"/>
              <w:jc w:val="center"/>
            </w:pPr>
            <w:r>
              <w:rPr>
                <w:b w:val="0"/>
                <w:sz w:val="19"/>
              </w:rPr>
              <w:t>S11</w:t>
            </w:r>
          </w:p>
        </w:tc>
        <w:tc>
          <w:tcPr>
            <w:tcW w:type="dxa" w:w="3515"/>
            <w:vAlign w:val="center"/>
            <w:shd w:fill="FFFFFF"/>
          </w:tcPr>
          <w:p>
            <w:pPr>
              <w:keepNext w:val="0"/>
              <w:spacing w:before="0" w:after="20" w:line="259" w:lineRule="auto"/>
            </w:pPr>
            <w:r>
              <w:rPr>
                <w:b w:val="0"/>
                <w:sz w:val="19"/>
              </w:rPr>
              <w:t>1k对象/100k三角与10k对象/1M三角</w:t>
            </w:r>
          </w:p>
        </w:tc>
        <w:tc>
          <w:tcPr>
            <w:tcW w:type="dxa" w:w="5783"/>
            <w:vAlign w:val="center"/>
            <w:shd w:fill="FFFFFF"/>
          </w:tcPr>
          <w:p>
            <w:pPr>
              <w:keepNext w:val="0"/>
              <w:spacing w:before="0" w:after="20" w:line="259" w:lineRule="auto"/>
            </w:pPr>
            <w:r>
              <w:rPr>
                <w:b w:val="0"/>
                <w:sz w:val="19"/>
              </w:rPr>
              <w:t>多材质/不同灯密度变体；统计裁剪/提交/上传/峰值内存</w:t>
            </w:r>
          </w:p>
        </w:tc>
      </w:tr>
      <w:tr>
        <w:trPr>
          <w:cantSplit/>
        </w:trPr>
        <w:tc>
          <w:tcPr>
            <w:tcW w:type="dxa" w:w="737"/>
            <w:vAlign w:val="center"/>
            <w:shd w:fill="F7F8FA"/>
          </w:tcPr>
          <w:p>
            <w:pPr>
              <w:keepNext w:val="0"/>
              <w:spacing w:before="0" w:after="20" w:line="259" w:lineRule="auto"/>
              <w:jc w:val="center"/>
            </w:pPr>
            <w:r>
              <w:rPr>
                <w:b w:val="0"/>
                <w:sz w:val="19"/>
              </w:rPr>
              <w:t>S12</w:t>
            </w:r>
          </w:p>
        </w:tc>
        <w:tc>
          <w:tcPr>
            <w:tcW w:type="dxa" w:w="3515"/>
            <w:vAlign w:val="center"/>
            <w:shd w:fill="F7F8FA"/>
          </w:tcPr>
          <w:p>
            <w:pPr>
              <w:keepNext w:val="0"/>
              <w:spacing w:before="0" w:after="20" w:line="259" w:lineRule="auto"/>
            </w:pPr>
            <w:r>
              <w:rPr>
                <w:b w:val="0"/>
                <w:sz w:val="19"/>
              </w:rPr>
              <w:t>节点组、程序纹理、属性与扩展 glTF</w:t>
            </w:r>
          </w:p>
        </w:tc>
        <w:tc>
          <w:tcPr>
            <w:tcW w:type="dxa" w:w="5783"/>
            <w:vAlign w:val="center"/>
            <w:shd w:fill="F7F8FA"/>
          </w:tcPr>
          <w:p>
            <w:pPr>
              <w:keepNext w:val="0"/>
              <w:spacing w:before="0" w:after="20" w:line="259" w:lineRule="auto"/>
            </w:pPr>
            <w:r>
              <w:rPr>
                <w:b w:val="0"/>
                <w:sz w:val="19"/>
              </w:rPr>
              <w:t>局部/生成坐标、所有声明运算、缺节点诊断与参数动画</w:t>
            </w:r>
          </w:p>
        </w:tc>
      </w:tr>
      <w:tr>
        <w:trPr>
          <w:cantSplit/>
        </w:trPr>
        <w:tc>
          <w:tcPr>
            <w:tcW w:type="dxa" w:w="737"/>
            <w:vAlign w:val="center"/>
            <w:shd w:fill="FFFFFF"/>
          </w:tcPr>
          <w:p>
            <w:pPr>
              <w:keepNext w:val="0"/>
              <w:spacing w:before="0" w:after="20" w:line="259" w:lineRule="auto"/>
              <w:jc w:val="center"/>
            </w:pPr>
            <w:r>
              <w:rPr>
                <w:b w:val="0"/>
                <w:sz w:val="19"/>
              </w:rPr>
              <w:t>S13</w:t>
            </w:r>
          </w:p>
        </w:tc>
        <w:tc>
          <w:tcPr>
            <w:tcW w:type="dxa" w:w="3515"/>
            <w:vAlign w:val="center"/>
            <w:shd w:fill="FFFFFF"/>
          </w:tcPr>
          <w:p>
            <w:pPr>
              <w:keepNext w:val="0"/>
              <w:spacing w:before="0" w:after="20" w:line="259" w:lineRule="auto"/>
            </w:pPr>
            <w:r>
              <w:rPr>
                <w:b w:val="0"/>
                <w:sz w:val="19"/>
              </w:rPr>
              <w:t>皮肤/蜡/薄叶、层叠 coat/sheen</w:t>
            </w:r>
          </w:p>
        </w:tc>
        <w:tc>
          <w:tcPr>
            <w:tcW w:type="dxa" w:w="5783"/>
            <w:vAlign w:val="center"/>
            <w:shd w:fill="FFFFFF"/>
          </w:tcPr>
          <w:p>
            <w:pPr>
              <w:keepNext w:val="0"/>
              <w:spacing w:before="0" w:after="20" w:line="259" w:lineRule="auto"/>
            </w:pPr>
            <w:r>
              <w:rPr>
                <w:b w:val="0"/>
                <w:sz w:val="19"/>
              </w:rPr>
              <w:t>SSS 尺度/半径、薄壁新语义、背光和跨对象泄漏</w:t>
            </w:r>
          </w:p>
        </w:tc>
      </w:tr>
      <w:tr>
        <w:trPr>
          <w:cantSplit/>
        </w:trPr>
        <w:tc>
          <w:tcPr>
            <w:tcW w:type="dxa" w:w="737"/>
            <w:vAlign w:val="center"/>
            <w:shd w:fill="F7F8FA"/>
          </w:tcPr>
          <w:p>
            <w:pPr>
              <w:keepNext w:val="0"/>
              <w:spacing w:before="0" w:after="20" w:line="259" w:lineRule="auto"/>
              <w:jc w:val="center"/>
            </w:pPr>
            <w:r>
              <w:rPr>
                <w:b w:val="0"/>
                <w:sz w:val="19"/>
              </w:rPr>
              <w:t>S14</w:t>
            </w:r>
          </w:p>
        </w:tc>
        <w:tc>
          <w:tcPr>
            <w:tcW w:type="dxa" w:w="3515"/>
            <w:vAlign w:val="center"/>
            <w:shd w:fill="F7F8FA"/>
          </w:tcPr>
          <w:p>
            <w:pPr>
              <w:keepNext w:val="0"/>
              <w:spacing w:before="0" w:after="20" w:line="259" w:lineRule="auto"/>
            </w:pPr>
            <w:r>
              <w:rPr>
                <w:b w:val="0"/>
                <w:sz w:val="19"/>
              </w:rPr>
              <w:t>均匀雾/VDB、吸收/发光/散射、动光</w:t>
            </w:r>
          </w:p>
        </w:tc>
        <w:tc>
          <w:tcPr>
            <w:tcW w:type="dxa" w:w="5783"/>
            <w:vAlign w:val="center"/>
            <w:shd w:fill="F7F8FA"/>
          </w:tcPr>
          <w:p>
            <w:pPr>
              <w:keepNext w:val="0"/>
              <w:spacing w:before="0" w:after="20" w:line="259" w:lineRule="auto"/>
            </w:pPr>
            <w:r>
              <w:rPr>
                <w:b w:val="0"/>
                <w:sz w:val="19"/>
              </w:rPr>
              <w:t>真实体积阴影、厚度响应、缓存/世界变换与时间一致</w:t>
            </w:r>
          </w:p>
        </w:tc>
      </w:tr>
      <w:tr>
        <w:trPr>
          <w:cantSplit/>
        </w:trPr>
        <w:tc>
          <w:tcPr>
            <w:tcW w:type="dxa" w:w="737"/>
            <w:vAlign w:val="center"/>
            <w:shd w:fill="FFFFFF"/>
          </w:tcPr>
          <w:p>
            <w:pPr>
              <w:keepNext w:val="0"/>
              <w:spacing w:before="0" w:after="20" w:line="259" w:lineRule="auto"/>
              <w:jc w:val="center"/>
            </w:pPr>
            <w:r>
              <w:rPr>
                <w:b w:val="0"/>
                <w:sz w:val="19"/>
              </w:rPr>
              <w:t>S15</w:t>
            </w:r>
          </w:p>
        </w:tc>
        <w:tc>
          <w:tcPr>
            <w:tcW w:type="dxa" w:w="3515"/>
            <w:vAlign w:val="center"/>
            <w:shd w:fill="FFFFFF"/>
          </w:tcPr>
          <w:p>
            <w:pPr>
              <w:keepNext w:val="0"/>
              <w:spacing w:before="0" w:after="20" w:line="259" w:lineRule="auto"/>
            </w:pPr>
            <w:r>
              <w:rPr>
                <w:b w:val="0"/>
                <w:sz w:val="19"/>
              </w:rPr>
              <w:t>毛发曲线、宽度/taper、受光与变形</w:t>
            </w:r>
          </w:p>
        </w:tc>
        <w:tc>
          <w:tcPr>
            <w:tcW w:type="dxa" w:w="5783"/>
            <w:vAlign w:val="center"/>
            <w:shd w:fill="FFFFFF"/>
          </w:tcPr>
          <w:p>
            <w:pPr>
              <w:keepNext w:val="0"/>
              <w:spacing w:before="0" w:after="20" w:line="259" w:lineRule="auto"/>
            </w:pPr>
            <w:r>
              <w:rPr>
                <w:b w:val="0"/>
                <w:sz w:val="19"/>
              </w:rPr>
              <w:t>原生曲线和 Hair shader 分开，遮挡/反射/阴影一致</w:t>
            </w:r>
          </w:p>
        </w:tc>
      </w:tr>
      <w:tr>
        <w:trPr>
          <w:cantSplit/>
        </w:trPr>
        <w:tc>
          <w:tcPr>
            <w:tcW w:type="dxa" w:w="737"/>
            <w:vAlign w:val="center"/>
            <w:shd w:fill="F7F8FA"/>
          </w:tcPr>
          <w:p>
            <w:pPr>
              <w:keepNext w:val="0"/>
              <w:spacing w:before="0" w:after="20" w:line="259" w:lineRule="auto"/>
              <w:jc w:val="center"/>
            </w:pPr>
            <w:r>
              <w:rPr>
                <w:b w:val="0"/>
                <w:sz w:val="19"/>
              </w:rPr>
              <w:t>S16</w:t>
            </w:r>
          </w:p>
        </w:tc>
        <w:tc>
          <w:tcPr>
            <w:tcW w:type="dxa" w:w="3515"/>
            <w:vAlign w:val="center"/>
            <w:shd w:fill="F7F8FA"/>
          </w:tcPr>
          <w:p>
            <w:pPr>
              <w:keepNext w:val="0"/>
              <w:spacing w:before="0" w:after="20" w:line="259" w:lineRule="auto"/>
            </w:pPr>
            <w:r>
              <w:rPr>
                <w:b w:val="0"/>
                <w:sz w:val="19"/>
              </w:rPr>
              <w:t>真实标量/向量位移、细分和轮廓</w:t>
            </w:r>
          </w:p>
        </w:tc>
        <w:tc>
          <w:tcPr>
            <w:tcW w:type="dxa" w:w="5783"/>
            <w:vAlign w:val="center"/>
            <w:shd w:fill="F7F8FA"/>
          </w:tcPr>
          <w:p>
            <w:pPr>
              <w:keepNext w:val="0"/>
              <w:spacing w:before="0" w:after="20" w:line="259" w:lineRule="auto"/>
            </w:pPr>
            <w:r>
              <w:rPr>
                <w:b w:val="0"/>
                <w:sz w:val="19"/>
              </w:rPr>
              <w:t>bump 不能替代位置变化；自阴影/bounds/运动一致</w:t>
            </w:r>
          </w:p>
        </w:tc>
      </w:tr>
      <w:tr>
        <w:trPr>
          <w:cantSplit/>
        </w:trPr>
        <w:tc>
          <w:tcPr>
            <w:tcW w:type="dxa" w:w="737"/>
            <w:vAlign w:val="center"/>
            <w:shd w:fill="FFFFFF"/>
          </w:tcPr>
          <w:p>
            <w:pPr>
              <w:keepNext w:val="0"/>
              <w:spacing w:before="0" w:after="20" w:line="259" w:lineRule="auto"/>
              <w:jc w:val="center"/>
            </w:pPr>
            <w:r>
              <w:rPr>
                <w:b w:val="0"/>
                <w:sz w:val="19"/>
              </w:rPr>
              <w:t>S17</w:t>
            </w:r>
          </w:p>
        </w:tc>
        <w:tc>
          <w:tcPr>
            <w:tcW w:type="dxa" w:w="3515"/>
            <w:vAlign w:val="center"/>
            <w:shd w:fill="FFFFFF"/>
          </w:tcPr>
          <w:p>
            <w:pPr>
              <w:keepNext w:val="0"/>
              <w:spacing w:before="0" w:after="20" w:line="259" w:lineRule="auto"/>
            </w:pPr>
            <w:r>
              <w:rPr>
                <w:b w:val="0"/>
                <w:sz w:val="19"/>
              </w:rPr>
              <w:t>light/shadow linking、holdout/shadow catcher</w:t>
            </w:r>
          </w:p>
        </w:tc>
        <w:tc>
          <w:tcPr>
            <w:tcW w:type="dxa" w:w="5783"/>
            <w:vAlign w:val="center"/>
            <w:shd w:fill="FFFFFF"/>
          </w:tcPr>
          <w:p>
            <w:pPr>
              <w:keepNext w:val="0"/>
              <w:spacing w:before="0" w:after="20" w:line="259" w:lineRule="auto"/>
            </w:pPr>
            <w:r>
              <w:rPr>
                <w:b w:val="0"/>
                <w:sz w:val="19"/>
              </w:rPr>
              <w:t>include/exclude、mesh emitter、分层合成和透明边</w:t>
            </w:r>
          </w:p>
        </w:tc>
      </w:tr>
      <w:tr>
        <w:trPr>
          <w:cantSplit/>
        </w:trPr>
        <w:tc>
          <w:tcPr>
            <w:tcW w:type="dxa" w:w="737"/>
            <w:vAlign w:val="center"/>
            <w:shd w:fill="F7F8FA"/>
          </w:tcPr>
          <w:p>
            <w:pPr>
              <w:keepNext w:val="0"/>
              <w:spacing w:before="0" w:after="20" w:line="259" w:lineRule="auto"/>
              <w:jc w:val="center"/>
            </w:pPr>
            <w:r>
              <w:rPr>
                <w:b w:val="0"/>
                <w:sz w:val="19"/>
              </w:rPr>
              <w:t>S18</w:t>
            </w:r>
          </w:p>
        </w:tc>
        <w:tc>
          <w:tcPr>
            <w:tcW w:type="dxa" w:w="3515"/>
            <w:vAlign w:val="center"/>
            <w:shd w:fill="F7F8FA"/>
          </w:tcPr>
          <w:p>
            <w:pPr>
              <w:keepNext w:val="0"/>
              <w:spacing w:before="0" w:after="20" w:line="259" w:lineRule="auto"/>
            </w:pPr>
            <w:r>
              <w:rPr>
                <w:b w:val="0"/>
                <w:sz w:val="19"/>
              </w:rPr>
              <w:t>AOV/EXR/去噪/自定义通道/Cryptomatte</w:t>
            </w:r>
          </w:p>
        </w:tc>
        <w:tc>
          <w:tcPr>
            <w:tcW w:type="dxa" w:w="5783"/>
            <w:vAlign w:val="center"/>
            <w:shd w:fill="F7F8FA"/>
          </w:tcPr>
          <w:p>
            <w:pPr>
              <w:keepNext w:val="0"/>
              <w:spacing w:before="0" w:after="20" w:line="259" w:lineRule="auto"/>
            </w:pPr>
            <w:r>
              <w:rPr>
                <w:b w:val="0"/>
                <w:sz w:val="19"/>
              </w:rPr>
              <w:t>类型/坐标/标识/alpha、时域累计与重组不损数据</w:t>
            </w:r>
          </w:p>
        </w:tc>
      </w:tr>
      <w:tr>
        <w:trPr>
          <w:cantSplit/>
        </w:trPr>
        <w:tc>
          <w:tcPr>
            <w:tcW w:type="dxa" w:w="737"/>
            <w:vAlign w:val="center"/>
            <w:shd w:fill="FFFFFF"/>
          </w:tcPr>
          <w:p>
            <w:pPr>
              <w:keepNext w:val="0"/>
              <w:spacing w:before="0" w:after="20" w:line="259" w:lineRule="auto"/>
              <w:jc w:val="center"/>
            </w:pPr>
            <w:r>
              <w:rPr>
                <w:b w:val="0"/>
                <w:sz w:val="19"/>
              </w:rPr>
              <w:t>S19</w:t>
            </w:r>
          </w:p>
        </w:tc>
        <w:tc>
          <w:tcPr>
            <w:tcW w:type="dxa" w:w="3515"/>
            <w:vAlign w:val="center"/>
            <w:shd w:fill="FFFFFF"/>
          </w:tcPr>
          <w:p>
            <w:pPr>
              <w:keepNext w:val="0"/>
              <w:spacing w:before="0" w:after="20" w:line="259" w:lineRule="auto"/>
            </w:pPr>
            <w:r>
              <w:rPr>
                <w:b w:val="0"/>
                <w:sz w:val="19"/>
              </w:rPr>
              <w:t>长序列、强速度变化、拓扑/材质/灯动画</w:t>
            </w:r>
          </w:p>
        </w:tc>
        <w:tc>
          <w:tcPr>
            <w:tcW w:type="dxa" w:w="5783"/>
            <w:vAlign w:val="center"/>
            <w:shd w:fill="FFFFFF"/>
          </w:tcPr>
          <w:p>
            <w:pPr>
              <w:keepNext w:val="0"/>
              <w:spacing w:before="0" w:after="20" w:line="259" w:lineRule="auto"/>
            </w:pPr>
            <w:r>
              <w:rPr>
                <w:b w:val="0"/>
                <w:sz w:val="19"/>
              </w:rPr>
              <w:t>时间与路径采样收敛、噪声闪烁、缓存内存增长</w:t>
            </w:r>
          </w:p>
        </w:tc>
      </w:tr>
      <w:tr>
        <w:trPr>
          <w:cantSplit/>
        </w:trPr>
        <w:tc>
          <w:tcPr>
            <w:tcW w:type="dxa" w:w="737"/>
            <w:vAlign w:val="center"/>
            <w:shd w:fill="F7F8FA"/>
          </w:tcPr>
          <w:p>
            <w:pPr>
              <w:keepNext w:val="0"/>
              <w:spacing w:before="0" w:after="20" w:line="259" w:lineRule="auto"/>
              <w:jc w:val="center"/>
            </w:pPr>
            <w:r>
              <w:rPr>
                <w:b w:val="0"/>
                <w:sz w:val="19"/>
              </w:rPr>
              <w:t>S20</w:t>
            </w:r>
          </w:p>
        </w:tc>
        <w:tc>
          <w:tcPr>
            <w:tcW w:type="dxa" w:w="3515"/>
            <w:vAlign w:val="center"/>
            <w:shd w:fill="F7F8FA"/>
          </w:tcPr>
          <w:p>
            <w:pPr>
              <w:keepNext w:val="0"/>
              <w:spacing w:before="0" w:after="20" w:line="259" w:lineRule="auto"/>
            </w:pPr>
            <w:r>
              <w:rPr>
                <w:b w:val="0"/>
                <w:sz w:val="19"/>
              </w:rPr>
              <w:t>任务取消/崩溃/路径冲突/设备失效/恢复</w:t>
            </w:r>
          </w:p>
        </w:tc>
        <w:tc>
          <w:tcPr>
            <w:tcW w:type="dxa" w:w="5783"/>
            <w:vAlign w:val="center"/>
            <w:shd w:fill="F7F8FA"/>
          </w:tcPr>
          <w:p>
            <w:pPr>
              <w:keepNext w:val="0"/>
              <w:spacing w:before="0" w:after="20" w:line="259" w:lineRule="auto"/>
            </w:pPr>
            <w:r>
              <w:rPr>
                <w:b w:val="0"/>
                <w:sz w:val="19"/>
              </w:rPr>
              <w:t>无半成品冒成功、文档不损坏、结果身份和帧清单正确</w:t>
            </w:r>
          </w:p>
        </w:tc>
      </w:tr>
    </w:tbl>
    <w:p>
      <w:pPr>
        <w:pStyle w:val="Heading2"/>
      </w:pPr>
      <w:r>
        <w:rPr>
          <w:color w:val="000000"/>
        </w:rPr>
        <w:t>数值阈值如何确定</w:t>
      </w:r>
    </w:p>
    <w:p>
      <w:r>
        <w:t>可现在冻结的硬条件：输出尺寸/通道/帧号精确、源内容 hash 一致、无缺对象/错材质/非法非有限值、相机控制点误差候选 ≤1 像素、取消/恢复不覆盖无权覆盖的文件、核心现象存在且语义正确。色卡在线性诊断区的绝对误差 0.01 只能作为初始校准候选，不适用于所有 HDR/镜面/复杂运输像素。</w:t>
      </w:r>
    </w:p>
    <w:p>
      <w:r>
        <w:t>感知与随机算法容差不能在尚未渲染时伪装成实测标准。G0/G1 制作已知正确的噪声参考、CPU/GPU 差异、错误色彩/错法线/漏阴影等受控扰动；评审确定可接受和不可接受区间，锁定 ROI、指标、曝光、时间窗口与阈值，再使用未参与调参的留出场景验收。达到收敛的参考也需记录剩余噪声，不把单次 Cycles 随机图当无误差真值。</w:t>
      </w:r>
    </w:p>
    <w:p>
      <w:r>
        <w:t>连续序列检查稳定性与重投影，不只是逐帧平均指标。对运动 blur 进行 K→2K 时间采样和 N→2N 路径样本的独立收敛实验，确认总 spp 分配、快门权重和 AOV 规则；对 native 快路比较各时间样本和成片误差。相同 backend/device/seed 条件下可追求重复性，跨 GPU/driver 不承诺字节完全相同。</w:t>
      </w:r>
    </w:p>
    <w:p>
      <w:pPr>
        <w:pStyle w:val="Heading2"/>
      </w:pPr>
      <w:r>
        <w:rPr>
          <w:color w:val="000000"/>
        </w:rPr>
        <w:t>八条必须打通的原生工作流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644"/>
        <w:gridCol w:w="3061"/>
        <w:gridCol w:w="5329"/>
      </w:tblGrid>
      <w:tr>
        <w:trPr>
          <w:tblHeader w:val="true"/>
          <w:cantSplit/>
        </w:trPr>
        <w:tc>
          <w:tcPr>
            <w:tcW w:type="dxa" w:w="1644"/>
            <w:vAlign w:val="center"/>
            <w:shd w:fill="E8EDF2"/>
          </w:tcPr>
          <w:p>
            <w:pPr>
              <w:keepNext w:val="0"/>
              <w:spacing w:before="0" w:after="20" w:line="259" w:lineRule="auto"/>
            </w:pPr>
            <w:r>
              <w:rPr>
                <w:b/>
                <w:sz w:val="19"/>
              </w:rPr>
              <w:t>任务</w:t>
            </w:r>
          </w:p>
        </w:tc>
        <w:tc>
          <w:tcPr>
            <w:tcW w:type="dxa" w:w="3061"/>
            <w:vAlign w:val="center"/>
            <w:shd w:fill="E8EDF2"/>
          </w:tcPr>
          <w:p>
            <w:pPr>
              <w:keepNext w:val="0"/>
              <w:spacing w:before="0" w:after="20" w:line="259" w:lineRule="auto"/>
            </w:pPr>
            <w:r>
              <w:rPr>
                <w:b/>
                <w:sz w:val="19"/>
              </w:rPr>
              <w:t>交付物</w:t>
            </w:r>
          </w:p>
        </w:tc>
        <w:tc>
          <w:tcPr>
            <w:tcW w:type="dxa" w:w="5329"/>
            <w:vAlign w:val="center"/>
            <w:shd w:fill="E8EDF2"/>
          </w:tcPr>
          <w:p>
            <w:pPr>
              <w:keepNext w:val="0"/>
              <w:spacing w:before="0" w:after="20" w:line="259" w:lineRule="auto"/>
            </w:pPr>
            <w:r>
              <w:rPr>
                <w:b/>
                <w:sz w:val="19"/>
              </w:rPr>
              <w:t>闭环要求</w:t>
            </w:r>
          </w:p>
        </w:tc>
      </w:tr>
      <w:tr>
        <w:trPr>
          <w:cantSplit/>
        </w:trPr>
        <w:tc>
          <w:tcPr>
            <w:tcW w:type="dxa" w:w="1644"/>
            <w:vAlign w:val="center"/>
            <w:shd w:fill="FFFFFF"/>
          </w:tcPr>
          <w:p>
            <w:pPr>
              <w:keepNext w:val="0"/>
              <w:spacing w:before="0" w:after="20" w:line="259" w:lineRule="auto"/>
            </w:pPr>
            <w:r>
              <w:rPr>
                <w:b w:val="0"/>
                <w:sz w:val="19"/>
              </w:rPr>
              <w:t>WF1 产品棚拍</w:t>
            </w:r>
          </w:p>
        </w:tc>
        <w:tc>
          <w:tcPr>
            <w:tcW w:type="dxa" w:w="3061"/>
            <w:vAlign w:val="center"/>
            <w:shd w:fill="FFFFFF"/>
          </w:tcPr>
          <w:p>
            <w:pPr>
              <w:keepNext w:val="0"/>
              <w:spacing w:before="0" w:after="20" w:line="259" w:lineRule="auto"/>
            </w:pPr>
            <w:r>
              <w:rPr>
                <w:b w:val="0"/>
                <w:sz w:val="19"/>
              </w:rPr>
              <w:t>金属/涂层/玻璃产品静帧与转台</w:t>
            </w:r>
          </w:p>
        </w:tc>
        <w:tc>
          <w:tcPr>
            <w:tcW w:type="dxa" w:w="5329"/>
            <w:vAlign w:val="center"/>
            <w:shd w:fill="FFFFFF"/>
          </w:tcPr>
          <w:p>
            <w:pPr>
              <w:keepNext w:val="0"/>
              <w:spacing w:before="0" w:after="20" w:line="259" w:lineRule="auto"/>
            </w:pPr>
            <w:r>
              <w:rPr>
                <w:b w:val="0"/>
                <w:sz w:val="19"/>
              </w:rPr>
              <w:t>Mini3D 建材质/灯/相机；透明PNG+线性EXR；改参数后重渲</w:t>
            </w:r>
          </w:p>
        </w:tc>
      </w:tr>
      <w:tr>
        <w:trPr>
          <w:cantSplit/>
        </w:trPr>
        <w:tc>
          <w:tcPr>
            <w:tcW w:type="dxa" w:w="1644"/>
            <w:vAlign w:val="center"/>
            <w:shd w:fill="F7F8FA"/>
          </w:tcPr>
          <w:p>
            <w:pPr>
              <w:keepNext w:val="0"/>
              <w:spacing w:before="0" w:after="20" w:line="259" w:lineRule="auto"/>
            </w:pPr>
            <w:r>
              <w:rPr>
                <w:b w:val="0"/>
                <w:sz w:val="19"/>
              </w:rPr>
              <w:t>WF2 城堡外景</w:t>
            </w:r>
          </w:p>
        </w:tc>
        <w:tc>
          <w:tcPr>
            <w:tcW w:type="dxa" w:w="3061"/>
            <w:vAlign w:val="center"/>
            <w:shd w:fill="F7F8FA"/>
          </w:tcPr>
          <w:p>
            <w:pPr>
              <w:keepNext w:val="0"/>
              <w:spacing w:before="0" w:after="20" w:line="259" w:lineRule="auto"/>
            </w:pPr>
            <w:r>
              <w:rPr>
                <w:b w:val="0"/>
                <w:sz w:val="19"/>
              </w:rPr>
              <w:t>多对象、HDRI/太阳/局部灯的大场景</w:t>
            </w:r>
          </w:p>
        </w:tc>
        <w:tc>
          <w:tcPr>
            <w:tcW w:type="dxa" w:w="5329"/>
            <w:vAlign w:val="center"/>
            <w:shd w:fill="F7F8FA"/>
          </w:tcPr>
          <w:p>
            <w:pPr>
              <w:keepNext w:val="0"/>
              <w:spacing w:before="0" w:after="20" w:line="259" w:lineRule="auto"/>
            </w:pPr>
            <w:r>
              <w:rPr>
                <w:b w:val="0"/>
                <w:sz w:val="19"/>
              </w:rPr>
              <w:t>材质槽位、编辑可读性、阴影、实例与可控帧时</w:t>
            </w:r>
          </w:p>
        </w:tc>
      </w:tr>
      <w:tr>
        <w:trPr>
          <w:cantSplit/>
        </w:trPr>
        <w:tc>
          <w:tcPr>
            <w:tcW w:type="dxa" w:w="1644"/>
            <w:vAlign w:val="center"/>
            <w:shd w:fill="FFFFFF"/>
          </w:tcPr>
          <w:p>
            <w:pPr>
              <w:keepNext w:val="0"/>
              <w:spacing w:before="0" w:after="20" w:line="259" w:lineRule="auto"/>
            </w:pPr>
            <w:r>
              <w:rPr>
                <w:b w:val="0"/>
                <w:sz w:val="19"/>
              </w:rPr>
              <w:t>WF3 室内</w:t>
            </w:r>
          </w:p>
        </w:tc>
        <w:tc>
          <w:tcPr>
            <w:tcW w:type="dxa" w:w="3061"/>
            <w:vAlign w:val="center"/>
            <w:shd w:fill="FFFFFF"/>
          </w:tcPr>
          <w:p>
            <w:pPr>
              <w:keepNext w:val="0"/>
              <w:spacing w:before="0" w:after="20" w:line="259" w:lineRule="auto"/>
            </w:pPr>
            <w:r>
              <w:rPr>
                <w:b w:val="0"/>
                <w:sz w:val="19"/>
              </w:rPr>
              <w:t>窗光/发光面/玻璃/彩色间接光</w:t>
            </w:r>
          </w:p>
        </w:tc>
        <w:tc>
          <w:tcPr>
            <w:tcW w:type="dxa" w:w="5329"/>
            <w:vAlign w:val="center"/>
            <w:shd w:fill="FFFFFF"/>
          </w:tcPr>
          <w:p>
            <w:pPr>
              <w:keepNext w:val="0"/>
              <w:spacing w:before="0" w:after="20" w:line="259" w:lineRule="auto"/>
            </w:pPr>
            <w:r>
              <w:rPr>
                <w:b w:val="0"/>
                <w:sz w:val="19"/>
              </w:rPr>
              <w:t>实时近似可解释，最终成片完整GI，不能靠补环境常量</w:t>
            </w:r>
          </w:p>
        </w:tc>
      </w:tr>
      <w:tr>
        <w:trPr>
          <w:cantSplit/>
        </w:trPr>
        <w:tc>
          <w:tcPr>
            <w:tcW w:type="dxa" w:w="1644"/>
            <w:vAlign w:val="center"/>
            <w:shd w:fill="F7F8FA"/>
          </w:tcPr>
          <w:p>
            <w:pPr>
              <w:keepNext w:val="0"/>
              <w:spacing w:before="0" w:after="20" w:line="259" w:lineRule="auto"/>
            </w:pPr>
            <w:r>
              <w:rPr>
                <w:b w:val="0"/>
                <w:sz w:val="19"/>
              </w:rPr>
              <w:t>WF4 角色</w:t>
            </w:r>
          </w:p>
        </w:tc>
        <w:tc>
          <w:tcPr>
            <w:tcW w:type="dxa" w:w="3061"/>
            <w:vAlign w:val="center"/>
            <w:shd w:fill="F7F8FA"/>
          </w:tcPr>
          <w:p>
            <w:pPr>
              <w:keepNext w:val="0"/>
              <w:spacing w:before="0" w:after="20" w:line="259" w:lineRule="auto"/>
            </w:pPr>
            <w:r>
              <w:rPr>
                <w:b w:val="0"/>
                <w:sz w:val="19"/>
              </w:rPr>
              <w:t>皮肤、毛发、蒙皮/morph、景深与运动模糊</w:t>
            </w:r>
          </w:p>
        </w:tc>
        <w:tc>
          <w:tcPr>
            <w:tcW w:type="dxa" w:w="5329"/>
            <w:vAlign w:val="center"/>
            <w:shd w:fill="F7F8FA"/>
          </w:tcPr>
          <w:p>
            <w:pPr>
              <w:keepNext w:val="0"/>
              <w:spacing w:before="0" w:after="20" w:line="259" w:lineRule="auto"/>
            </w:pPr>
            <w:r>
              <w:rPr>
                <w:b w:val="0"/>
                <w:sz w:val="19"/>
              </w:rPr>
              <w:t>依赖动画 V2 真正实现；随机seek和输出一致</w:t>
            </w:r>
          </w:p>
        </w:tc>
      </w:tr>
      <w:tr>
        <w:trPr>
          <w:cantSplit/>
        </w:trPr>
        <w:tc>
          <w:tcPr>
            <w:tcW w:type="dxa" w:w="1644"/>
            <w:vAlign w:val="center"/>
            <w:shd w:fill="FFFFFF"/>
          </w:tcPr>
          <w:p>
            <w:pPr>
              <w:keepNext w:val="0"/>
              <w:spacing w:before="0" w:after="20" w:line="259" w:lineRule="auto"/>
            </w:pPr>
            <w:r>
              <w:rPr>
                <w:b w:val="0"/>
                <w:sz w:val="19"/>
              </w:rPr>
              <w:t>WF5 动画镜头</w:t>
            </w:r>
          </w:p>
        </w:tc>
        <w:tc>
          <w:tcPr>
            <w:tcW w:type="dxa" w:w="3061"/>
            <w:vAlign w:val="center"/>
            <w:shd w:fill="FFFFFF"/>
          </w:tcPr>
          <w:p>
            <w:pPr>
              <w:keepNext w:val="0"/>
              <w:spacing w:before="0" w:after="20" w:line="259" w:lineRule="auto"/>
            </w:pPr>
            <w:r>
              <w:rPr>
                <w:b w:val="0"/>
                <w:sz w:val="19"/>
              </w:rPr>
              <w:t>相机/灯/材质动画与快门样本</w:t>
            </w:r>
          </w:p>
        </w:tc>
        <w:tc>
          <w:tcPr>
            <w:tcW w:type="dxa" w:w="5329"/>
            <w:vAlign w:val="center"/>
            <w:shd w:fill="FFFFFF"/>
          </w:tcPr>
          <w:p>
            <w:pPr>
              <w:keepNext w:val="0"/>
              <w:spacing w:before="0" w:after="20" w:line="259" w:lineRule="auto"/>
            </w:pPr>
            <w:r>
              <w:rPr>
                <w:b w:val="0"/>
                <w:sz w:val="19"/>
              </w:rPr>
              <w:t>任意帧起渲、无窗口依赖、无混合新旧版本</w:t>
            </w:r>
          </w:p>
        </w:tc>
      </w:tr>
      <w:tr>
        <w:trPr>
          <w:cantSplit/>
        </w:trPr>
        <w:tc>
          <w:tcPr>
            <w:tcW w:type="dxa" w:w="1644"/>
            <w:vAlign w:val="center"/>
            <w:shd w:fill="F7F8FA"/>
          </w:tcPr>
          <w:p>
            <w:pPr>
              <w:keepNext w:val="0"/>
              <w:spacing w:before="0" w:after="20" w:line="259" w:lineRule="auto"/>
            </w:pPr>
            <w:r>
              <w:rPr>
                <w:b w:val="0"/>
                <w:sz w:val="19"/>
              </w:rPr>
              <w:t>WF6 体积</w:t>
            </w:r>
          </w:p>
        </w:tc>
        <w:tc>
          <w:tcPr>
            <w:tcW w:type="dxa" w:w="3061"/>
            <w:vAlign w:val="center"/>
            <w:shd w:fill="F7F8FA"/>
          </w:tcPr>
          <w:p>
            <w:pPr>
              <w:keepNext w:val="0"/>
              <w:spacing w:before="0" w:after="20" w:line="259" w:lineRule="auto"/>
            </w:pPr>
            <w:r>
              <w:rPr>
                <w:b w:val="0"/>
                <w:sz w:val="19"/>
              </w:rPr>
              <w:t>VDB/雾与运动灯的短序列</w:t>
            </w:r>
          </w:p>
        </w:tc>
        <w:tc>
          <w:tcPr>
            <w:tcW w:type="dxa" w:w="5329"/>
            <w:vAlign w:val="center"/>
            <w:shd w:fill="F7F8FA"/>
          </w:tcPr>
          <w:p>
            <w:pPr>
              <w:keepNext w:val="0"/>
              <w:spacing w:before="0" w:after="20" w:line="259" w:lineRule="auto"/>
            </w:pPr>
            <w:r>
              <w:rPr>
                <w:b w:val="0"/>
                <w:sz w:val="19"/>
              </w:rPr>
              <w:t>渲染缓存导入而非承诺烟雾模拟器；时间/单位正确</w:t>
            </w:r>
          </w:p>
        </w:tc>
      </w:tr>
      <w:tr>
        <w:trPr>
          <w:cantSplit/>
        </w:trPr>
        <w:tc>
          <w:tcPr>
            <w:tcW w:type="dxa" w:w="1644"/>
            <w:vAlign w:val="center"/>
            <w:shd w:fill="FFFFFF"/>
          </w:tcPr>
          <w:p>
            <w:pPr>
              <w:keepNext w:val="0"/>
              <w:spacing w:before="0" w:after="20" w:line="259" w:lineRule="auto"/>
            </w:pPr>
            <w:r>
              <w:rPr>
                <w:b w:val="0"/>
                <w:sz w:val="19"/>
              </w:rPr>
              <w:t>WF7 材质制作</w:t>
            </w:r>
          </w:p>
        </w:tc>
        <w:tc>
          <w:tcPr>
            <w:tcW w:type="dxa" w:w="3061"/>
            <w:vAlign w:val="center"/>
            <w:shd w:fill="FFFFFF"/>
          </w:tcPr>
          <w:p>
            <w:pPr>
              <w:keepNext w:val="0"/>
              <w:spacing w:before="0" w:after="20" w:line="259" w:lineRule="auto"/>
            </w:pPr>
            <w:r>
              <w:rPr>
                <w:b w:val="0"/>
                <w:sz w:val="19"/>
              </w:rPr>
              <w:t>节点组/贴图/多槽位/资产变体</w:t>
            </w:r>
          </w:p>
        </w:tc>
        <w:tc>
          <w:tcPr>
            <w:tcW w:type="dxa" w:w="5329"/>
            <w:vAlign w:val="center"/>
            <w:shd w:fill="FFFFFF"/>
          </w:tcPr>
          <w:p>
            <w:pPr>
              <w:keepNext w:val="0"/>
              <w:spacing w:before="0" w:after="20" w:line="259" w:lineRule="auto"/>
            </w:pPr>
            <w:r>
              <w:rPr>
                <w:b w:val="0"/>
                <w:sz w:val="19"/>
              </w:rPr>
              <w:t>创建→动画参数→保存重开→共享/override→Undo/API</w:t>
            </w:r>
          </w:p>
        </w:tc>
      </w:tr>
      <w:tr>
        <w:trPr>
          <w:cantSplit/>
        </w:trPr>
        <w:tc>
          <w:tcPr>
            <w:tcW w:type="dxa" w:w="1644"/>
            <w:vAlign w:val="center"/>
            <w:shd w:fill="F7F8FA"/>
          </w:tcPr>
          <w:p>
            <w:pPr>
              <w:keepNext w:val="0"/>
              <w:spacing w:before="0" w:after="20" w:line="259" w:lineRule="auto"/>
            </w:pPr>
            <w:r>
              <w:rPr>
                <w:b w:val="0"/>
                <w:sz w:val="19"/>
              </w:rPr>
              <w:t>WF8 成片与恢复</w:t>
            </w:r>
          </w:p>
        </w:tc>
        <w:tc>
          <w:tcPr>
            <w:tcW w:type="dxa" w:w="3061"/>
            <w:vAlign w:val="center"/>
            <w:shd w:fill="F7F8FA"/>
          </w:tcPr>
          <w:p>
            <w:pPr>
              <w:keepNext w:val="0"/>
              <w:spacing w:before="0" w:after="20" w:line="259" w:lineRule="auto"/>
            </w:pPr>
            <w:r>
              <w:rPr>
                <w:b w:val="0"/>
                <w:sz w:val="19"/>
              </w:rPr>
              <w:t>多层AOV/Crypto、基础合成、帧序列</w:t>
            </w:r>
          </w:p>
        </w:tc>
        <w:tc>
          <w:tcPr>
            <w:tcW w:type="dxa" w:w="5329"/>
            <w:vAlign w:val="center"/>
            <w:shd w:fill="F7F8FA"/>
          </w:tcPr>
          <w:p>
            <w:pPr>
              <w:keepNext w:val="0"/>
              <w:spacing w:before="0" w:after="20" w:line="259" w:lineRule="auto"/>
            </w:pPr>
            <w:r>
              <w:rPr>
                <w:b w:val="0"/>
                <w:sz w:val="19"/>
              </w:rPr>
              <w:t>取消/崩溃/恢复→manifest；相同快照输出可追踪</w:t>
            </w:r>
          </w:p>
        </w:tc>
      </w:tr>
    </w:tbl>
    <w:p>
      <w:bookmarkStart w:id="66" w:name="R15"/>
      <w:pPr>
        <w:pStyle w:val="Heading1"/>
        <w:pageBreakBefore w:val="0"/>
      </w:pPr>
      <w:r>
        <w:rPr>
          <w:color w:val="000000"/>
        </w:rPr>
        <w:t>R15 实施分期 依赖与投入</w:t>
      </w:r>
      <w:bookmarkEnd w:id="66"/>
    </w:p>
    <w:p>
      <w:pPr>
        <w:spacing w:after="160"/>
      </w:pPr>
      <w:r>
        <w:rPr>
          <w:sz w:val="20"/>
        </w:rPr>
        <w:t>联合现行规则：本章 P0—P5 仅为渲染子计划；总体阶段采用 J08。此处 110—178 人周与 9—14 个月等为原渲染条件估算，非联合工期。延期优先级不能延期掉动画已承诺的同名叶子或联合必需 REN-F48。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74"/>
        <w:gridCol w:w="5159"/>
        <w:gridCol w:w="2098"/>
        <w:gridCol w:w="1304"/>
      </w:tblGrid>
      <w:tr>
        <w:trPr>
          <w:tblHeader w:val="true"/>
          <w:cantSplit/>
        </w:trPr>
        <w:tc>
          <w:tcPr>
            <w:tcW w:type="dxa" w:w="1474"/>
            <w:vAlign w:val="center"/>
            <w:shd w:fill="E8EDF2"/>
          </w:tcPr>
          <w:p>
            <w:pPr>
              <w:keepNext w:val="0"/>
              <w:spacing w:before="0" w:after="20" w:line="259" w:lineRule="auto"/>
              <w:jc w:val="center"/>
            </w:pPr>
            <w:r>
              <w:rPr>
                <w:b/>
                <w:sz w:val="19"/>
              </w:rPr>
              <w:t>阶段</w:t>
            </w:r>
          </w:p>
        </w:tc>
        <w:tc>
          <w:tcPr>
            <w:tcW w:type="dxa" w:w="5159"/>
            <w:vAlign w:val="center"/>
            <w:shd w:fill="E8EDF2"/>
          </w:tcPr>
          <w:p>
            <w:pPr>
              <w:keepNext w:val="0"/>
              <w:spacing w:before="0" w:after="20" w:line="259" w:lineRule="auto"/>
            </w:pPr>
            <w:r>
              <w:rPr>
                <w:b/>
                <w:sz w:val="19"/>
              </w:rPr>
              <w:t>范围与结束条件</w:t>
            </w:r>
          </w:p>
        </w:tc>
        <w:tc>
          <w:tcPr>
            <w:tcW w:type="dxa" w:w="2098"/>
            <w:vAlign w:val="center"/>
            <w:shd w:fill="E8EDF2"/>
          </w:tcPr>
          <w:p>
            <w:pPr>
              <w:keepNext w:val="0"/>
              <w:spacing w:before="0" w:after="20" w:line="259" w:lineRule="auto"/>
            </w:pPr>
            <w:r>
              <w:rPr>
                <w:b/>
                <w:sz w:val="19"/>
              </w:rPr>
              <w:t>前置依赖</w:t>
            </w:r>
          </w:p>
        </w:tc>
        <w:tc>
          <w:tcPr>
            <w:tcW w:type="dxa" w:w="1304"/>
            <w:vAlign w:val="center"/>
            <w:shd w:fill="E8EDF2"/>
          </w:tcPr>
          <w:p>
            <w:pPr>
              <w:keepNext w:val="0"/>
              <w:spacing w:before="0" w:after="20" w:line="259" w:lineRule="auto"/>
              <w:jc w:val="center"/>
            </w:pPr>
            <w:r>
              <w:rPr>
                <w:b/>
                <w:sz w:val="19"/>
              </w:rPr>
              <w:t>开发估算</w:t>
            </w:r>
          </w:p>
        </w:tc>
      </w:tr>
      <w:tr>
        <w:trPr>
          <w:cantSplit/>
        </w:trPr>
        <w:tc>
          <w:tcPr>
            <w:tcW w:type="dxa" w:w="1474"/>
            <w:vAlign w:val="center"/>
            <w:shd w:fill="FFFFFF"/>
          </w:tcPr>
          <w:p>
            <w:pPr>
              <w:keepNext w:val="0"/>
              <w:spacing w:before="0" w:after="20" w:line="259" w:lineRule="auto"/>
              <w:jc w:val="center"/>
            </w:pPr>
            <w:r>
              <w:rPr>
                <w:b w:val="0"/>
                <w:sz w:val="19"/>
              </w:rPr>
              <w:t>P0 规范/原型</w:t>
            </w:r>
          </w:p>
        </w:tc>
        <w:tc>
          <w:tcPr>
            <w:tcW w:type="dxa" w:w="5159"/>
            <w:vAlign w:val="center"/>
            <w:shd w:fill="FFFFFF"/>
          </w:tcPr>
          <w:p>
            <w:pPr>
              <w:keepNext w:val="0"/>
              <w:spacing w:before="0" w:after="20" w:line="259" w:lineRule="auto"/>
            </w:pPr>
            <w:r>
              <w:rPr>
                <w:b w:val="0"/>
                <w:sz w:val="19"/>
              </w:rPr>
              <w:t>最小IR/解析fixture、分母原子合同/配置锁、E-RT/E-OFF；选候选</w:t>
            </w:r>
          </w:p>
        </w:tc>
        <w:tc>
          <w:tcPr>
            <w:tcW w:type="dxa" w:w="2098"/>
            <w:vAlign w:val="center"/>
            <w:shd w:fill="FFFFFF"/>
          </w:tcPr>
          <w:p>
            <w:pPr>
              <w:keepNext w:val="0"/>
              <w:spacing w:before="0" w:after="20" w:line="259" w:lineRule="auto"/>
            </w:pPr>
            <w:r>
              <w:rPr>
                <w:b w:val="0"/>
                <w:sz w:val="19"/>
              </w:rPr>
              <w:t>无；只证明适配原型，不等于真实V2接入</w:t>
            </w:r>
          </w:p>
        </w:tc>
        <w:tc>
          <w:tcPr>
            <w:tcW w:type="dxa" w:w="1304"/>
            <w:vAlign w:val="center"/>
            <w:shd w:fill="FFFFFF"/>
          </w:tcPr>
          <w:p>
            <w:pPr>
              <w:keepNext w:val="0"/>
              <w:spacing w:before="0" w:after="20" w:line="259" w:lineRule="auto"/>
              <w:jc w:val="center"/>
            </w:pPr>
            <w:r>
              <w:rPr>
                <w:b w:val="0"/>
                <w:sz w:val="19"/>
              </w:rPr>
              <w:t>8—12 人周</w:t>
            </w:r>
          </w:p>
        </w:tc>
      </w:tr>
      <w:tr>
        <w:trPr>
          <w:cantSplit/>
        </w:trPr>
        <w:tc>
          <w:tcPr>
            <w:tcW w:type="dxa" w:w="1474"/>
            <w:vAlign w:val="center"/>
            <w:shd w:fill="F7F8FA"/>
          </w:tcPr>
          <w:p>
            <w:pPr>
              <w:keepNext w:val="0"/>
              <w:spacing w:before="0" w:after="20" w:line="259" w:lineRule="auto"/>
              <w:jc w:val="center"/>
            </w:pPr>
            <w:r>
              <w:rPr>
                <w:b w:val="0"/>
                <w:sz w:val="19"/>
              </w:rPr>
              <w:t>P1 垂直闭环</w:t>
            </w:r>
          </w:p>
        </w:tc>
        <w:tc>
          <w:tcPr>
            <w:tcW w:type="dxa" w:w="5159"/>
            <w:vAlign w:val="center"/>
            <w:shd w:fill="F7F8FA"/>
          </w:tcPr>
          <w:p>
            <w:pPr>
              <w:keepNext w:val="0"/>
              <w:spacing w:before="0" w:after="20" w:line="259" w:lineRule="auto"/>
            </w:pPr>
            <w:r>
              <w:rPr>
                <w:b w:val="0"/>
                <w:sz w:val="19"/>
              </w:rPr>
              <w:t>持久材质/槽位、真实IR、OCIO/PBR/影、PNG/EXR任务；确认静态后端</w:t>
            </w:r>
          </w:p>
        </w:tc>
        <w:tc>
          <w:tcPr>
            <w:tcW w:type="dxa" w:w="2098"/>
            <w:vAlign w:val="center"/>
            <w:shd w:fill="F7F8FA"/>
          </w:tcPr>
          <w:p>
            <w:pPr>
              <w:keepNext w:val="0"/>
              <w:spacing w:before="0" w:after="20" w:line="259" w:lineRule="auto"/>
            </w:pPr>
            <w:r>
              <w:rPr>
                <w:b w:val="0"/>
                <w:sz w:val="19"/>
              </w:rPr>
              <w:t>P0；不要求全部动画V2完成</w:t>
            </w:r>
          </w:p>
        </w:tc>
        <w:tc>
          <w:tcPr>
            <w:tcW w:type="dxa" w:w="1304"/>
            <w:vAlign w:val="center"/>
            <w:shd w:fill="F7F8FA"/>
          </w:tcPr>
          <w:p>
            <w:pPr>
              <w:keepNext w:val="0"/>
              <w:spacing w:before="0" w:after="20" w:line="259" w:lineRule="auto"/>
              <w:jc w:val="center"/>
            </w:pPr>
            <w:r>
              <w:rPr>
                <w:b w:val="0"/>
                <w:sz w:val="19"/>
              </w:rPr>
              <w:t>16—24 人周</w:t>
            </w:r>
          </w:p>
        </w:tc>
      </w:tr>
      <w:tr>
        <w:trPr>
          <w:cantSplit/>
        </w:trPr>
        <w:tc>
          <w:tcPr>
            <w:tcW w:type="dxa" w:w="1474"/>
            <w:vAlign w:val="center"/>
            <w:shd w:fill="FFFFFF"/>
          </w:tcPr>
          <w:p>
            <w:pPr>
              <w:keepNext w:val="0"/>
              <w:spacing w:before="0" w:after="20" w:line="259" w:lineRule="auto"/>
              <w:jc w:val="center"/>
            </w:pPr>
            <w:r>
              <w:rPr>
                <w:b w:val="0"/>
                <w:sz w:val="19"/>
              </w:rPr>
              <w:t>P2 可创作渲染</w:t>
            </w:r>
          </w:p>
        </w:tc>
        <w:tc>
          <w:tcPr>
            <w:tcW w:type="dxa" w:w="5159"/>
            <w:vAlign w:val="center"/>
            <w:shd w:fill="FFFFFF"/>
          </w:tcPr>
          <w:p>
            <w:pPr>
              <w:keepNext w:val="0"/>
              <w:spacing w:before="0" w:after="20" w:line="259" w:lineRule="auto"/>
            </w:pPr>
            <w:r>
              <w:rPr>
                <w:b w:val="0"/>
                <w:sz w:val="19"/>
              </w:rPr>
              <w:t>完整灯影/IBL/probes/透明/TAA/基础图作者工具/保存/API/Workbench</w:t>
            </w:r>
          </w:p>
        </w:tc>
        <w:tc>
          <w:tcPr>
            <w:tcW w:type="dxa" w:w="2098"/>
            <w:vAlign w:val="center"/>
            <w:shd w:fill="FFFFFF"/>
          </w:tcPr>
          <w:p>
            <w:pPr>
              <w:keepNext w:val="0"/>
              <w:spacing w:before="0" w:after="20" w:line="259" w:lineRule="auto"/>
            </w:pPr>
            <w:r>
              <w:rPr>
                <w:b w:val="0"/>
                <w:sz w:val="19"/>
              </w:rPr>
              <w:t>P1；真实材质参数和资源版本</w:t>
            </w:r>
          </w:p>
        </w:tc>
        <w:tc>
          <w:tcPr>
            <w:tcW w:type="dxa" w:w="1304"/>
            <w:vAlign w:val="center"/>
            <w:shd w:fill="FFFFFF"/>
          </w:tcPr>
          <w:p>
            <w:pPr>
              <w:keepNext w:val="0"/>
              <w:spacing w:before="0" w:after="20" w:line="259" w:lineRule="auto"/>
              <w:jc w:val="center"/>
            </w:pPr>
            <w:r>
              <w:rPr>
                <w:b w:val="0"/>
                <w:sz w:val="19"/>
              </w:rPr>
              <w:t>22—34 人周</w:t>
            </w:r>
          </w:p>
        </w:tc>
      </w:tr>
      <w:tr>
        <w:trPr>
          <w:cantSplit/>
        </w:trPr>
        <w:tc>
          <w:tcPr>
            <w:tcW w:type="dxa" w:w="1474"/>
            <w:vAlign w:val="center"/>
            <w:shd w:fill="F7F8FA"/>
          </w:tcPr>
          <w:p>
            <w:pPr>
              <w:keepNext w:val="0"/>
              <w:spacing w:before="0" w:after="20" w:line="259" w:lineRule="auto"/>
              <w:jc w:val="center"/>
            </w:pPr>
            <w:r>
              <w:rPr>
                <w:b w:val="0"/>
                <w:sz w:val="19"/>
              </w:rPr>
              <w:t>P3 高质量成片</w:t>
            </w:r>
          </w:p>
        </w:tc>
        <w:tc>
          <w:tcPr>
            <w:tcW w:type="dxa" w:w="5159"/>
            <w:vAlign w:val="center"/>
            <w:shd w:fill="F7F8FA"/>
          </w:tcPr>
          <w:p>
            <w:pPr>
              <w:keepNext w:val="0"/>
              <w:spacing w:before="0" w:after="20" w:line="259" w:lineRule="auto"/>
            </w:pPr>
            <w:r>
              <w:rPr>
                <w:b w:val="0"/>
                <w:sz w:val="19"/>
              </w:rPr>
              <w:t>Cycles产品化、SSS/玻璃/体积/毛发/位移/层/AOV/Crypto/基础合成</w:t>
            </w:r>
          </w:p>
        </w:tc>
        <w:tc>
          <w:tcPr>
            <w:tcW w:type="dxa" w:w="2098"/>
            <w:vAlign w:val="center"/>
            <w:shd w:fill="F7F8FA"/>
          </w:tcPr>
          <w:p>
            <w:pPr>
              <w:keepNext w:val="0"/>
              <w:spacing w:before="0" w:after="20" w:line="259" w:lineRule="auto"/>
            </w:pPr>
            <w:r>
              <w:rPr>
                <w:b w:val="0"/>
                <w:sz w:val="19"/>
              </w:rPr>
              <w:t>P1 IR/色彩；部分可与 P2 并行</w:t>
            </w:r>
          </w:p>
        </w:tc>
        <w:tc>
          <w:tcPr>
            <w:tcW w:type="dxa" w:w="1304"/>
            <w:vAlign w:val="center"/>
            <w:shd w:fill="F7F8FA"/>
          </w:tcPr>
          <w:p>
            <w:pPr>
              <w:keepNext w:val="0"/>
              <w:spacing w:before="0" w:after="20" w:line="259" w:lineRule="auto"/>
              <w:jc w:val="center"/>
            </w:pPr>
            <w:r>
              <w:rPr>
                <w:b w:val="0"/>
                <w:sz w:val="19"/>
              </w:rPr>
              <w:t>26—42 人周</w:t>
            </w:r>
          </w:p>
        </w:tc>
      </w:tr>
      <w:tr>
        <w:trPr>
          <w:cantSplit/>
        </w:trPr>
        <w:tc>
          <w:tcPr>
            <w:tcW w:type="dxa" w:w="1474"/>
            <w:vAlign w:val="center"/>
            <w:shd w:fill="FFFFFF"/>
          </w:tcPr>
          <w:p>
            <w:pPr>
              <w:keepNext w:val="0"/>
              <w:spacing w:before="0" w:after="20" w:line="259" w:lineRule="auto"/>
              <w:jc w:val="center"/>
            </w:pPr>
            <w:r>
              <w:rPr>
                <w:b w:val="0"/>
                <w:sz w:val="19"/>
              </w:rPr>
              <w:t>P4 动画和性能</w:t>
            </w:r>
          </w:p>
        </w:tc>
        <w:tc>
          <w:tcPr>
            <w:tcW w:type="dxa" w:w="5159"/>
            <w:vAlign w:val="center"/>
            <w:shd w:fill="FFFFFF"/>
          </w:tcPr>
          <w:p>
            <w:pPr>
              <w:keepNext w:val="0"/>
              <w:spacing w:before="0" w:after="20" w:line="259" w:lineRule="auto"/>
            </w:pPr>
            <w:r>
              <w:rPr>
                <w:b w:val="0"/>
                <w:sz w:val="19"/>
              </w:rPr>
              <w:t>V2接入、motion快路/兜底与无截断Crypto、DOF、队列/内存</w:t>
            </w:r>
          </w:p>
        </w:tc>
        <w:tc>
          <w:tcPr>
            <w:tcW w:type="dxa" w:w="2098"/>
            <w:vAlign w:val="center"/>
            <w:shd w:fill="FFFFFF"/>
          </w:tcPr>
          <w:p>
            <w:pPr>
              <w:keepNext w:val="0"/>
              <w:spacing w:before="0" w:after="20" w:line="259" w:lineRule="auto"/>
            </w:pPr>
            <w:r>
              <w:rPr>
                <w:b w:val="0"/>
                <w:sz w:val="19"/>
              </w:rPr>
              <w:t>P2/P3；V2本体另行完成，关闭真实时间域门禁</w:t>
            </w:r>
          </w:p>
        </w:tc>
        <w:tc>
          <w:tcPr>
            <w:tcW w:type="dxa" w:w="1304"/>
            <w:vAlign w:val="center"/>
            <w:shd w:fill="FFFFFF"/>
          </w:tcPr>
          <w:p>
            <w:pPr>
              <w:keepNext w:val="0"/>
              <w:spacing w:before="0" w:after="20" w:line="259" w:lineRule="auto"/>
              <w:jc w:val="center"/>
            </w:pPr>
            <w:r>
              <w:rPr>
                <w:b w:val="0"/>
                <w:sz w:val="19"/>
              </w:rPr>
              <w:t>20—34 人周</w:t>
            </w:r>
          </w:p>
        </w:tc>
      </w:tr>
      <w:tr>
        <w:trPr>
          <w:cantSplit/>
        </w:trPr>
        <w:tc>
          <w:tcPr>
            <w:tcW w:type="dxa" w:w="1474"/>
            <w:vAlign w:val="center"/>
            <w:shd w:fill="F7F8FA"/>
          </w:tcPr>
          <w:p>
            <w:pPr>
              <w:keepNext w:val="0"/>
              <w:spacing w:before="0" w:after="20" w:line="259" w:lineRule="auto"/>
              <w:jc w:val="center"/>
            </w:pPr>
            <w:r>
              <w:rPr>
                <w:b w:val="0"/>
                <w:sz w:val="19"/>
              </w:rPr>
              <w:t>P5 R80验收发布</w:t>
            </w:r>
          </w:p>
        </w:tc>
        <w:tc>
          <w:tcPr>
            <w:tcW w:type="dxa" w:w="5159"/>
            <w:vAlign w:val="center"/>
            <w:shd w:fill="F7F8FA"/>
          </w:tcPr>
          <w:p>
            <w:pPr>
              <w:keepNext w:val="0"/>
              <w:spacing w:before="0" w:after="20" w:line="259" w:lineRule="auto"/>
            </w:pPr>
            <w:r>
              <w:rPr>
                <w:b w:val="0"/>
                <w:sz w:val="19"/>
              </w:rPr>
              <w:t>核心套件、留出场景盲评、硬件矩阵、发行包/升级与问题关闭</w:t>
            </w:r>
          </w:p>
        </w:tc>
        <w:tc>
          <w:tcPr>
            <w:tcW w:type="dxa" w:w="2098"/>
            <w:vAlign w:val="center"/>
            <w:shd w:fill="F7F8FA"/>
          </w:tcPr>
          <w:p>
            <w:pPr>
              <w:keepNext w:val="0"/>
              <w:spacing w:before="0" w:after="20" w:line="259" w:lineRule="auto"/>
            </w:pPr>
            <w:r>
              <w:rPr>
                <w:b w:val="0"/>
                <w:sz w:val="19"/>
              </w:rPr>
              <w:t>全部目标能力完成；未过门禁不得标称R80</w:t>
            </w:r>
          </w:p>
        </w:tc>
        <w:tc>
          <w:tcPr>
            <w:tcW w:type="dxa" w:w="1304"/>
            <w:vAlign w:val="center"/>
            <w:shd w:fill="F7F8FA"/>
          </w:tcPr>
          <w:p>
            <w:pPr>
              <w:keepNext w:val="0"/>
              <w:spacing w:before="0" w:after="20" w:line="259" w:lineRule="auto"/>
              <w:jc w:val="center"/>
            </w:pPr>
            <w:r>
              <w:rPr>
                <w:b w:val="0"/>
                <w:sz w:val="19"/>
              </w:rPr>
              <w:t>18—32 人周</w:t>
            </w:r>
          </w:p>
        </w:tc>
      </w:tr>
    </w:tbl>
    <w:p>
      <w:pPr>
        <w:spacing w:before="120"/>
      </w:pPr>
      <w:r>
        <w:t>渲染开发合计110—178人周；另有QA/技术美术/发布24—40人周，不包含动画V2曲线/动作/约束/骨架/蒙皮系统本体，P4仅计接入与渲染扩展。下限更接近成熟worker/实时库适配顺利，上限包含更多原生实时开发以及 C++ 内核适配；Filament fork及无损Crypto通用时域原型若明显超出预算，应重估，不能硬套此范围。双后端长期维护、全节点生态或全GPU认证需扩大立项。</w:t>
      </w:r>
    </w:p>
    <w:p>
      <w:r>
        <w:t>以 4 名持续开发＋约 1 名 QA/技术美术为假设，按关键路径和集成缓冲规划约 9—14 个月；不是将人周简单除人数承诺自然月。2 名开发约 16—26 个月、1 名开发约 28—45 个月以上是应重新评估的量级，且仍需 QA/技术美术投入；不应把“能做一张 PBR 图”的 4—8 周原型工期解释为八成版本工期。实际团队与资产需求未提供，P0 后应依据实耗重估。</w:t>
      </w:r>
    </w:p>
    <w:p>
      <w:r>
        <w:t>关键依赖顺序：稳定 ID/材质持久化 → 全场景 IR → 单一色彩/相机合同 → 后端垂直闭环 → 高级运输/节点与动画时间采样 → 性能和发布。并行适合材质作者 UI、独立 worker 和场景制作；不能让三个团队分别定义相机、颜色或动画时间。</w:t>
      </w:r>
    </w:p>
    <w:p>
      <w:pPr>
        <w:pStyle w:val="Heading2"/>
      </w:pPr>
      <w:r>
        <w:rPr>
          <w:color w:val="000000"/>
        </w:rPr>
        <w:t>预算不足时的优先级</w:t>
      </w:r>
    </w:p>
    <w:p>
      <w:r>
        <w:t>优先保住正确色彩、材质/槽位、四类灯/阴影、相机/输出、成熟 Cycles、SSS/玻璃/体积/曲线、完整动画求值与 AOV。先延期专用 NPR、OSL、路径引导、高级自适应细分/rolling shutter 和完整合成器生态，并公开保留差距。若预算只能覆盖 P1/P2，就交付“基础渲染版”，不能继续使用 R80 的目标名称冒充验收结果。</w:t>
      </w:r>
    </w:p>
    <w:p>
      <w:bookmarkStart w:id="67" w:name="R16"/>
      <w:pPr>
        <w:pStyle w:val="Heading1"/>
        <w:pageBreakBefore w:val="0"/>
      </w:pPr>
      <w:r>
        <w:rPr>
          <w:color w:val="000000"/>
        </w:rPr>
        <w:t>R16 发行 升级与实施边界</w:t>
      </w:r>
      <w:bookmarkEnd w:id="67"/>
    </w:p>
    <w:p>
      <w:pPr>
        <w:spacing w:after="160"/>
      </w:pPr>
      <w:r>
        <w:rPr>
          <w:sz w:val="20"/>
        </w:rPr>
        <w:t>联合现行规则：发行同时核验 J04 的 Native/Bridge 实际依赖与两个领域数据能力；设计审计不代替构建清单、许可材料、隔离、设备和安装验收。</w:t>
      </w:r>
    </w:p>
    <w:p>
      <w:r>
        <w:t>本轮只提出设计，不安装 Blender/Filament、不运行未知资产脚本、不修改产品或 GitHub，也没有构建、测试、打包和部署。后续实施授权后，原型遵守项目原有质量和审核流程；本文列的是必要的工程门禁，并非现在要求用户逐项审批。</w:t>
      </w:r>
    </w:p>
    <w:p>
      <w:r>
        <w:t>固定 Cycles 源码文件包含 Apache-2.0 SPDX；Blender 根 COPYING 声明 GNU GPL。这不允许推导“所有 Blender 代码都是 Apache”或“放在子进程就没有 GPL 发行义务”。选定构建需核查实际拷入/链接的文件和依赖、修改与通知、Qt/OCIO/OIDN/OIIO/OpenEXR/OpenVDB、GPU SDK 以及 LUT/ICC/HDRI/字体/样例资产，建立随包清单。该工程检查不是对项目法律状态作保证。[RR43]</w:t>
      </w:r>
    </w:p>
    <w:p>
      <w:r>
        <w:t>色彩配置的行为已经固定到源码；其引用的许可文本路径在本轮多个常见位置读取失败，因此完整配置/LUT/ICC 的发行证据仍待从实际发布包或固定目录清单收集，不能标为已完成许可审计。若暂用经核查的替代配置，需重新命名和校准，不可仍声称同一 Blender AgX 配置。</w:t>
      </w:r>
    </w:p>
    <w:p>
      <w:r>
        <w:t>建立 backend adapter ABI/schema 边界与版本锁文件，记录源 SHA、二进制 SHA256、编译选项、依赖版本、运行设备/driver、默认设置及环境覆盖。升级先在固定套件比较，再迁移材质默认值/节点 socket；5.2 的 Thin Wall 和 Random Walk 变化说明只改版本字符串不足以维持画面。[RR18、RR25、RR29]</w:t>
      </w:r>
    </w:p>
    <w:p>
      <w:r>
        <w:t>完整后端选择的验收退出条件：功能合同不满足就停止该候选；硬件/内存超限先诊断和减少冗余，不隐式改图；颜色/AOV/时间语义不正确时不能把图像“看起来不错”当理由放行。未决运行证据集中列为实施验证门槛，与已经关闭的设计问题分开。</w:t>
      </w:r>
    </w:p>
    <w:p>
      <w:bookmarkStart w:id="68" w:name="RA"/>
      <w:pPr>
        <w:pStyle w:val="Heading1"/>
        <w:pageBreakBefore/>
      </w:pPr>
      <w:r>
        <w:rPr>
          <w:color w:val="000000"/>
        </w:rPr>
        <w:t>附录 RA R80 候选能力族清单</w:t>
      </w:r>
      <w:bookmarkEnd w:id="68"/>
    </w:p>
    <w:p>
      <w:pPr>
        <w:spacing w:after="160"/>
      </w:pPr>
      <w:r>
        <w:rPr>
          <w:sz w:val="20"/>
        </w:rPr>
        <w:t>联合现行规则：136 个族和四轨分母保留；F48 GP 混合成片改为 J6 联合必需，因此最终成片计划数由 42 调整为 43。其他重叠 shader/合成叶子另列联合依赖，未完成不加得分。</w:t>
      </w:r>
    </w:p>
    <w:p>
      <w:r>
        <w:t>本附录按前述任务与官方渲染目录整理，用于把实施范围具体化；并非 Blender 官方功能总表。计划“入版”表示列入交付范围，所有运行验收状态目前均为“未验收”。只有参考本身不支持的行为才可不进入对应轨，例如 EEVEE 的真正 Hair BSDF、Random Walk SSS、全局多次体积散射或全景相机；它们在 Cycles 轨分别保留，禁止用 Mini3D 的缺失理由制造 N/A。[RR10—RR18、RR33、RR47]</w:t>
      </w:r>
    </w:p>
    <w:p>
      <w:r>
        <w:t>每族一份合同，包含本行行为、同族完整参考原子项及产品输入/参数/保存/动画/空间/错误/输出；一个样例不够。各族权重本版恒为1，G0只补齐并冻结原子清单、二进制锁与场景抽样；族内细分不改变分母/权重。声明子集是实施边界，不会删去同族其余参考原子项；未实现则该族不得满分。原子记录manual/source/runtime证据状态。新增范围另起版本，不能在选后端或看到失败后调分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572"/>
        <w:gridCol w:w="1247"/>
        <w:gridCol w:w="1247"/>
        <w:gridCol w:w="1361"/>
        <w:gridCol w:w="2608"/>
      </w:tblGrid>
      <w:tr>
        <w:trPr>
          <w:tblHeader w:val="true"/>
          <w:cantSplit/>
        </w:trPr>
        <w:tc>
          <w:tcPr>
            <w:tcW w:type="dxa" w:w="3572"/>
            <w:vAlign w:val="center"/>
            <w:shd w:fill="E8EDF2"/>
          </w:tcPr>
          <w:p>
            <w:pPr>
              <w:keepNext w:val="0"/>
              <w:spacing w:before="0" w:after="20" w:line="259" w:lineRule="auto"/>
            </w:pPr>
            <w:r>
              <w:rPr>
                <w:b/>
                <w:sz w:val="19"/>
              </w:rPr>
              <w:t>轨道</w:t>
            </w:r>
          </w:p>
        </w:tc>
        <w:tc>
          <w:tcPr>
            <w:tcW w:type="dxa" w:w="1247"/>
            <w:vAlign w:val="center"/>
            <w:shd w:fill="E8EDF2"/>
          </w:tcPr>
          <w:p>
            <w:pPr>
              <w:keepNext w:val="0"/>
              <w:spacing w:before="0" w:after="20" w:line="259" w:lineRule="auto"/>
              <w:jc w:val="center"/>
            </w:pPr>
            <w:r>
              <w:rPr>
                <w:b/>
                <w:sz w:val="19"/>
              </w:rPr>
              <w:t>候选族数</w:t>
            </w:r>
          </w:p>
        </w:tc>
        <w:tc>
          <w:tcPr>
            <w:tcW w:type="dxa" w:w="1247"/>
            <w:vAlign w:val="center"/>
            <w:shd w:fill="E8EDF2"/>
          </w:tcPr>
          <w:p>
            <w:pPr>
              <w:keepNext w:val="0"/>
              <w:spacing w:before="0" w:after="20" w:line="259" w:lineRule="auto"/>
              <w:jc w:val="center"/>
            </w:pPr>
            <w:r>
              <w:rPr>
                <w:b/>
                <w:sz w:val="19"/>
              </w:rPr>
              <w:t>计划入版</w:t>
            </w:r>
          </w:p>
        </w:tc>
        <w:tc>
          <w:tcPr>
            <w:tcW w:type="dxa" w:w="1361"/>
            <w:vAlign w:val="center"/>
            <w:shd w:fill="E8EDF2"/>
          </w:tcPr>
          <w:p>
            <w:pPr>
              <w:keepNext w:val="0"/>
              <w:spacing w:before="0" w:after="20" w:line="259" w:lineRule="auto"/>
              <w:jc w:val="center"/>
            </w:pPr>
            <w:r>
              <w:rPr>
                <w:b/>
                <w:sz w:val="19"/>
              </w:rPr>
              <w:t>计划占比</w:t>
            </w:r>
          </w:p>
        </w:tc>
        <w:tc>
          <w:tcPr>
            <w:tcW w:type="dxa" w:w="2608"/>
            <w:vAlign w:val="center"/>
            <w:shd w:fill="E8EDF2"/>
          </w:tcPr>
          <w:p>
            <w:pPr>
              <w:keepNext w:val="0"/>
              <w:spacing w:before="0" w:after="20" w:line="259" w:lineRule="auto"/>
              <w:jc w:val="center"/>
            </w:pPr>
            <w:r>
              <w:rPr>
                <w:b/>
                <w:sz w:val="19"/>
              </w:rPr>
              <w:t>实际验收状态</w:t>
            </w:r>
          </w:p>
        </w:tc>
      </w:tr>
      <w:tr>
        <w:trPr>
          <w:cantSplit/>
        </w:trPr>
        <w:tc>
          <w:tcPr>
            <w:tcW w:type="dxa" w:w="3572"/>
            <w:vAlign w:val="center"/>
            <w:shd w:fill="FFFFFF"/>
          </w:tcPr>
          <w:p>
            <w:pPr>
              <w:keepNext w:val="0"/>
              <w:spacing w:before="0" w:after="20" w:line="259" w:lineRule="auto"/>
            </w:pPr>
            <w:r>
              <w:rPr>
                <w:b w:val="0"/>
                <w:sz w:val="19"/>
              </w:rPr>
              <w:t>编辑显示 / Workbench</w:t>
            </w:r>
          </w:p>
        </w:tc>
        <w:tc>
          <w:tcPr>
            <w:tcW w:type="dxa" w:w="1247"/>
            <w:vAlign w:val="center"/>
            <w:shd w:fill="FFFFFF"/>
          </w:tcPr>
          <w:p>
            <w:pPr>
              <w:keepNext w:val="0"/>
              <w:spacing w:before="0" w:after="20" w:line="259" w:lineRule="auto"/>
              <w:jc w:val="center"/>
            </w:pPr>
            <w:r>
              <w:rPr>
                <w:b w:val="0"/>
                <w:sz w:val="19"/>
              </w:rPr>
              <w:t>20</w:t>
            </w:r>
          </w:p>
        </w:tc>
        <w:tc>
          <w:tcPr>
            <w:tcW w:type="dxa" w:w="1247"/>
            <w:vAlign w:val="center"/>
            <w:shd w:fill="FFFFFF"/>
          </w:tcPr>
          <w:p>
            <w:pPr>
              <w:keepNext w:val="0"/>
              <w:spacing w:before="0" w:after="20" w:line="259" w:lineRule="auto"/>
              <w:jc w:val="center"/>
            </w:pPr>
            <w:r>
              <w:rPr>
                <w:b w:val="0"/>
                <w:sz w:val="19"/>
              </w:rPr>
              <w:t>18</w:t>
            </w:r>
          </w:p>
        </w:tc>
        <w:tc>
          <w:tcPr>
            <w:tcW w:type="dxa" w:w="1361"/>
            <w:vAlign w:val="center"/>
            <w:shd w:fill="FFFFFF"/>
          </w:tcPr>
          <w:p>
            <w:pPr>
              <w:keepNext w:val="0"/>
              <w:spacing w:before="0" w:after="20" w:line="259" w:lineRule="auto"/>
              <w:jc w:val="center"/>
            </w:pPr>
            <w:r>
              <w:rPr>
                <w:b w:val="0"/>
                <w:sz w:val="19"/>
              </w:rPr>
              <w:t>90.0%</w:t>
            </w:r>
          </w:p>
        </w:tc>
        <w:tc>
          <w:tcPr>
            <w:tcW w:type="dxa" w:w="2608"/>
            <w:vAlign w:val="center"/>
            <w:shd w:fill="FFFFFF"/>
          </w:tcPr>
          <w:p>
            <w:pPr>
              <w:keepNext w:val="0"/>
              <w:spacing w:before="0" w:after="20" w:line="259" w:lineRule="auto"/>
              <w:jc w:val="center"/>
            </w:pPr>
            <w:r>
              <w:rPr>
                <w:b w:val="0"/>
                <w:sz w:val="19"/>
              </w:rPr>
              <w:t>全部未验收</w:t>
            </w:r>
          </w:p>
        </w:tc>
      </w:tr>
      <w:tr>
        <w:trPr>
          <w:cantSplit/>
        </w:trPr>
        <w:tc>
          <w:tcPr>
            <w:tcW w:type="dxa" w:w="3572"/>
            <w:vAlign w:val="center"/>
            <w:shd w:fill="F7F8FA"/>
          </w:tcPr>
          <w:p>
            <w:pPr>
              <w:keepNext w:val="0"/>
              <w:spacing w:before="0" w:after="20" w:line="259" w:lineRule="auto"/>
            </w:pPr>
            <w:r>
              <w:rPr>
                <w:b w:val="0"/>
                <w:sz w:val="19"/>
              </w:rPr>
              <w:t>实时材质 / EEVEE 参照</w:t>
            </w:r>
          </w:p>
        </w:tc>
        <w:tc>
          <w:tcPr>
            <w:tcW w:type="dxa" w:w="1247"/>
            <w:vAlign w:val="center"/>
            <w:shd w:fill="F7F8FA"/>
          </w:tcPr>
          <w:p>
            <w:pPr>
              <w:keepNext w:val="0"/>
              <w:spacing w:before="0" w:after="20" w:line="259" w:lineRule="auto"/>
              <w:jc w:val="center"/>
            </w:pPr>
            <w:r>
              <w:rPr>
                <w:b w:val="0"/>
                <w:sz w:val="19"/>
              </w:rPr>
              <w:t>38</w:t>
            </w:r>
          </w:p>
        </w:tc>
        <w:tc>
          <w:tcPr>
            <w:tcW w:type="dxa" w:w="1247"/>
            <w:vAlign w:val="center"/>
            <w:shd w:fill="F7F8FA"/>
          </w:tcPr>
          <w:p>
            <w:pPr>
              <w:keepNext w:val="0"/>
              <w:spacing w:before="0" w:after="20" w:line="259" w:lineRule="auto"/>
              <w:jc w:val="center"/>
            </w:pPr>
            <w:r>
              <w:rPr>
                <w:b w:val="0"/>
                <w:sz w:val="19"/>
              </w:rPr>
              <w:t>34</w:t>
            </w:r>
          </w:p>
        </w:tc>
        <w:tc>
          <w:tcPr>
            <w:tcW w:type="dxa" w:w="1361"/>
            <w:vAlign w:val="center"/>
            <w:shd w:fill="F7F8FA"/>
          </w:tcPr>
          <w:p>
            <w:pPr>
              <w:keepNext w:val="0"/>
              <w:spacing w:before="0" w:after="20" w:line="259" w:lineRule="auto"/>
              <w:jc w:val="center"/>
            </w:pPr>
            <w:r>
              <w:rPr>
                <w:b w:val="0"/>
                <w:sz w:val="19"/>
              </w:rPr>
              <w:t>89.5%</w:t>
            </w:r>
          </w:p>
        </w:tc>
        <w:tc>
          <w:tcPr>
            <w:tcW w:type="dxa" w:w="2608"/>
            <w:vAlign w:val="center"/>
            <w:shd w:fill="F7F8FA"/>
          </w:tcPr>
          <w:p>
            <w:pPr>
              <w:keepNext w:val="0"/>
              <w:spacing w:before="0" w:after="20" w:line="259" w:lineRule="auto"/>
              <w:jc w:val="center"/>
            </w:pPr>
            <w:r>
              <w:rPr>
                <w:b w:val="0"/>
                <w:sz w:val="19"/>
              </w:rPr>
              <w:t>全部未验收</w:t>
            </w:r>
          </w:p>
        </w:tc>
      </w:tr>
      <w:tr>
        <w:trPr>
          <w:cantSplit/>
        </w:trPr>
        <w:tc>
          <w:tcPr>
            <w:tcW w:type="dxa" w:w="3572"/>
            <w:vAlign w:val="center"/>
            <w:shd w:fill="FFFFFF"/>
          </w:tcPr>
          <w:p>
            <w:pPr>
              <w:keepNext w:val="0"/>
              <w:spacing w:before="0" w:after="20" w:line="259" w:lineRule="auto"/>
            </w:pPr>
            <w:r>
              <w:rPr>
                <w:b w:val="0"/>
                <w:sz w:val="19"/>
              </w:rPr>
              <w:t>最终成片 / Cycles 参照</w:t>
            </w:r>
          </w:p>
        </w:tc>
        <w:tc>
          <w:tcPr>
            <w:tcW w:type="dxa" w:w="1247"/>
            <w:vAlign w:val="center"/>
            <w:shd w:fill="FFFFFF"/>
          </w:tcPr>
          <w:p>
            <w:pPr>
              <w:keepNext w:val="0"/>
              <w:spacing w:before="0" w:after="20" w:line="259" w:lineRule="auto"/>
              <w:jc w:val="center"/>
            </w:pPr>
            <w:r>
              <w:rPr>
                <w:b w:val="0"/>
                <w:sz w:val="19"/>
              </w:rPr>
              <w:t>48</w:t>
            </w:r>
          </w:p>
        </w:tc>
        <w:tc>
          <w:tcPr>
            <w:tcW w:type="dxa" w:w="1247"/>
            <w:vAlign w:val="center"/>
            <w:shd w:fill="FFFFFF"/>
          </w:tcPr>
          <w:p>
            <w:pPr>
              <w:jc w:val="center"/>
            </w:pPr>
            <w:r>
              <w:rPr>
                <w:sz w:val="19"/>
              </w:rPr>
              <w:t>43</w:t>
            </w:r>
          </w:p>
        </w:tc>
        <w:tc>
          <w:tcPr>
            <w:tcW w:type="dxa" w:w="1361"/>
            <w:vAlign w:val="center"/>
            <w:shd w:fill="FFFFFF"/>
          </w:tcPr>
          <w:p>
            <w:pPr>
              <w:jc w:val="center"/>
            </w:pPr>
            <w:r>
              <w:rPr>
                <w:sz w:val="19"/>
              </w:rPr>
              <w:t>89.6%</w:t>
            </w:r>
          </w:p>
        </w:tc>
        <w:tc>
          <w:tcPr>
            <w:tcW w:type="dxa" w:w="2608"/>
            <w:vAlign w:val="center"/>
            <w:shd w:fill="FFFFFF"/>
          </w:tcPr>
          <w:p>
            <w:pPr>
              <w:keepNext w:val="0"/>
              <w:spacing w:before="0" w:after="20" w:line="259" w:lineRule="auto"/>
              <w:jc w:val="center"/>
            </w:pPr>
            <w:r>
              <w:rPr>
                <w:b w:val="0"/>
                <w:sz w:val="19"/>
              </w:rPr>
              <w:t>全部未验收</w:t>
            </w:r>
          </w:p>
        </w:tc>
      </w:tr>
      <w:tr>
        <w:trPr>
          <w:cantSplit/>
        </w:trPr>
        <w:tc>
          <w:tcPr>
            <w:tcW w:type="dxa" w:w="3572"/>
            <w:vAlign w:val="center"/>
            <w:shd w:fill="F7F8FA"/>
          </w:tcPr>
          <w:p>
            <w:pPr>
              <w:keepNext w:val="0"/>
              <w:spacing w:before="0" w:after="20" w:line="259" w:lineRule="auto"/>
            </w:pPr>
            <w:r>
              <w:rPr>
                <w:b w:val="0"/>
                <w:sz w:val="19"/>
              </w:rPr>
              <w:t>共同作者与输出工作流</w:t>
            </w:r>
          </w:p>
        </w:tc>
        <w:tc>
          <w:tcPr>
            <w:tcW w:type="dxa" w:w="1247"/>
            <w:vAlign w:val="center"/>
            <w:shd w:fill="F7F8FA"/>
          </w:tcPr>
          <w:p>
            <w:pPr>
              <w:keepNext w:val="0"/>
              <w:spacing w:before="0" w:after="20" w:line="259" w:lineRule="auto"/>
              <w:jc w:val="center"/>
            </w:pPr>
            <w:r>
              <w:rPr>
                <w:b w:val="0"/>
                <w:sz w:val="19"/>
              </w:rPr>
              <w:t>30</w:t>
            </w:r>
          </w:p>
        </w:tc>
        <w:tc>
          <w:tcPr>
            <w:tcW w:type="dxa" w:w="1247"/>
            <w:vAlign w:val="center"/>
            <w:shd w:fill="F7F8FA"/>
          </w:tcPr>
          <w:p>
            <w:pPr>
              <w:keepNext w:val="0"/>
              <w:spacing w:before="0" w:after="20" w:line="259" w:lineRule="auto"/>
              <w:jc w:val="center"/>
            </w:pPr>
            <w:r>
              <w:rPr>
                <w:b w:val="0"/>
                <w:sz w:val="19"/>
              </w:rPr>
              <w:t>27</w:t>
            </w:r>
          </w:p>
        </w:tc>
        <w:tc>
          <w:tcPr>
            <w:tcW w:type="dxa" w:w="1361"/>
            <w:vAlign w:val="center"/>
            <w:shd w:fill="F7F8FA"/>
          </w:tcPr>
          <w:p>
            <w:pPr>
              <w:keepNext w:val="0"/>
              <w:spacing w:before="0" w:after="20" w:line="259" w:lineRule="auto"/>
              <w:jc w:val="center"/>
            </w:pPr>
            <w:r>
              <w:rPr>
                <w:b w:val="0"/>
                <w:sz w:val="19"/>
              </w:rPr>
              <w:t>90.0%</w:t>
            </w:r>
          </w:p>
        </w:tc>
        <w:tc>
          <w:tcPr>
            <w:tcW w:type="dxa" w:w="2608"/>
            <w:vAlign w:val="center"/>
            <w:shd w:fill="F7F8FA"/>
          </w:tcPr>
          <w:p>
            <w:pPr>
              <w:keepNext w:val="0"/>
              <w:spacing w:before="0" w:after="20" w:line="259" w:lineRule="auto"/>
              <w:jc w:val="center"/>
            </w:pPr>
            <w:r>
              <w:rPr>
                <w:b w:val="0"/>
                <w:sz w:val="19"/>
              </w:rPr>
              <w:t>全部未验收</w:t>
            </w:r>
          </w:p>
        </w:tc>
      </w:tr>
    </w:tbl>
    <w:p>
      <w:pPr>
        <w:spacing w:before="120"/>
      </w:pPr>
      <w:r>
        <w:t>上表百分比只说明计划范围的余量，不是现有完成率，也不证明画质通过。若 G0 的原子清单补证发现隐藏大项，必须增加工作并重审，不能只维持表内漂亮比例。特别是“高级合成工具”等跨生态项还需单独公开细目；本档案不支持宣传 Blender 全部节点或全部合成能力已经覆盖八成。</w:t>
      </w:r>
    </w:p>
    <w:p>
      <w:pPr>
        <w:pStyle w:val="Heading2"/>
      </w:pPr>
      <w:r>
        <w:rPr>
          <w:color w:val="000000"/>
        </w:rPr>
        <w:t>编辑显示 Workbench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09"/>
        <w:gridCol w:w="2608"/>
        <w:gridCol w:w="4195"/>
        <w:gridCol w:w="850"/>
        <w:gridCol w:w="1672"/>
      </w:tblGrid>
      <w:tr>
        <w:trPr>
          <w:tblHeader w:val="true"/>
          <w:cantSplit/>
        </w:trPr>
        <w:tc>
          <w:tcPr>
            <w:tcW w:type="dxa" w:w="709"/>
            <w:vAlign w:val="center"/>
            <w:shd w:fill="E8EDF2"/>
          </w:tcPr>
          <w:p>
            <w:pPr>
              <w:keepNext w:val="0"/>
              <w:spacing w:before="0" w:after="20" w:line="259" w:lineRule="auto"/>
              <w:jc w:val="center"/>
            </w:pPr>
            <w:r>
              <w:rPr>
                <w:b/>
                <w:sz w:val="19"/>
              </w:rPr>
              <w:t>ID</w:t>
            </w:r>
          </w:p>
        </w:tc>
        <w:tc>
          <w:tcPr>
            <w:tcW w:type="dxa" w:w="2608"/>
            <w:vAlign w:val="center"/>
            <w:shd w:fill="E8EDF2"/>
          </w:tcPr>
          <w:p>
            <w:pPr>
              <w:keepNext w:val="0"/>
              <w:spacing w:before="0" w:after="20" w:line="259" w:lineRule="auto"/>
            </w:pPr>
            <w:r>
              <w:rPr>
                <w:b/>
                <w:sz w:val="19"/>
              </w:rPr>
              <w:t>能力族</w:t>
            </w:r>
          </w:p>
        </w:tc>
        <w:tc>
          <w:tcPr>
            <w:tcW w:type="dxa" w:w="4195"/>
            <w:vAlign w:val="center"/>
            <w:shd w:fill="E8EDF2"/>
          </w:tcPr>
          <w:p>
            <w:pPr>
              <w:keepNext w:val="0"/>
              <w:spacing w:before="0" w:after="20" w:line="259" w:lineRule="auto"/>
            </w:pPr>
            <w:r>
              <w:rPr>
                <w:b/>
                <w:sz w:val="19"/>
              </w:rPr>
              <w:t>必需可观察结果</w:t>
            </w:r>
          </w:p>
        </w:tc>
        <w:tc>
          <w:tcPr>
            <w:tcW w:type="dxa" w:w="850"/>
            <w:vAlign w:val="center"/>
            <w:shd w:fill="E8EDF2"/>
          </w:tcPr>
          <w:p>
            <w:pPr>
              <w:keepNext w:val="0"/>
              <w:spacing w:before="0" w:after="20" w:line="259" w:lineRule="auto"/>
              <w:jc w:val="center"/>
            </w:pPr>
            <w:r>
              <w:rPr>
                <w:b/>
                <w:sz w:val="19"/>
              </w:rPr>
              <w:t>阶段</w:t>
            </w:r>
          </w:p>
        </w:tc>
        <w:tc>
          <w:tcPr>
            <w:tcW w:type="dxa" w:w="1672"/>
            <w:vAlign w:val="center"/>
            <w:shd w:fill="E8EDF2"/>
          </w:tcPr>
          <w:p>
            <w:pPr>
              <w:keepNext w:val="0"/>
              <w:spacing w:before="0" w:after="20" w:line="259" w:lineRule="auto"/>
              <w:jc w:val="center"/>
            </w:pPr>
            <w:r>
              <w:rPr>
                <w:b/>
                <w:sz w:val="19"/>
              </w:rPr>
              <w:t>场景</w:t>
            </w:r>
          </w:p>
        </w:tc>
      </w:tr>
      <w:tr>
        <w:trPr>
          <w:cantSplit/>
        </w:trPr>
        <w:tc>
          <w:tcPr>
            <w:tcW w:type="dxa" w:w="709"/>
            <w:vAlign w:val="center"/>
            <w:shd w:fill="FFFFFF"/>
          </w:tcPr>
          <w:p>
            <w:pPr>
              <w:keepNext w:val="0"/>
              <w:spacing w:before="0" w:after="20" w:line="259" w:lineRule="auto"/>
              <w:jc w:val="center"/>
            </w:pPr>
            <w:r>
              <w:rPr>
                <w:b w:val="0"/>
                <w:sz w:val="19"/>
              </w:rPr>
              <w:t>W01</w:t>
            </w:r>
          </w:p>
        </w:tc>
        <w:tc>
          <w:tcPr>
            <w:tcW w:type="dxa" w:w="2608"/>
            <w:vAlign w:val="center"/>
            <w:shd w:fill="FFFFFF"/>
          </w:tcPr>
          <w:p>
            <w:pPr>
              <w:keepNext w:val="0"/>
              <w:spacing w:before="0" w:after="20" w:line="259" w:lineRule="auto"/>
            </w:pPr>
            <w:r>
              <w:rPr>
                <w:b w:val="0"/>
                <w:sz w:val="19"/>
              </w:rPr>
              <w:t>平涂显示</w:t>
            </w:r>
          </w:p>
        </w:tc>
        <w:tc>
          <w:tcPr>
            <w:tcW w:type="dxa" w:w="4195"/>
            <w:vAlign w:val="center"/>
            <w:shd w:fill="FFFFFF"/>
          </w:tcPr>
          <w:p>
            <w:pPr>
              <w:keepNext w:val="0"/>
              <w:spacing w:before="0" w:after="20" w:line="259" w:lineRule="auto"/>
            </w:pPr>
            <w:r>
              <w:rPr>
                <w:b w:val="0"/>
                <w:sz w:val="19"/>
              </w:rPr>
              <w:t>无场景灯仍可辨认几何与背面规则</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S03</w:t>
            </w:r>
          </w:p>
        </w:tc>
      </w:tr>
      <w:tr>
        <w:trPr>
          <w:cantSplit/>
        </w:trPr>
        <w:tc>
          <w:tcPr>
            <w:tcW w:type="dxa" w:w="709"/>
            <w:vAlign w:val="center"/>
            <w:shd w:fill="F7F8FA"/>
          </w:tcPr>
          <w:p>
            <w:pPr>
              <w:keepNext w:val="0"/>
              <w:spacing w:before="0" w:after="20" w:line="259" w:lineRule="auto"/>
              <w:jc w:val="center"/>
            </w:pPr>
            <w:r>
              <w:rPr>
                <w:b w:val="0"/>
                <w:sz w:val="19"/>
              </w:rPr>
              <w:t>W02</w:t>
            </w:r>
          </w:p>
        </w:tc>
        <w:tc>
          <w:tcPr>
            <w:tcW w:type="dxa" w:w="2608"/>
            <w:vAlign w:val="center"/>
            <w:shd w:fill="F7F8FA"/>
          </w:tcPr>
          <w:p>
            <w:pPr>
              <w:keepNext w:val="0"/>
              <w:spacing w:before="0" w:after="20" w:line="259" w:lineRule="auto"/>
            </w:pPr>
            <w:r>
              <w:rPr>
                <w:b w:val="0"/>
                <w:sz w:val="19"/>
              </w:rPr>
              <w:t>Studio 光照</w:t>
            </w:r>
          </w:p>
        </w:tc>
        <w:tc>
          <w:tcPr>
            <w:tcW w:type="dxa" w:w="4195"/>
            <w:vAlign w:val="center"/>
            <w:shd w:fill="F7F8FA"/>
          </w:tcPr>
          <w:p>
            <w:pPr>
              <w:keepNext w:val="0"/>
              <w:spacing w:before="0" w:after="20" w:line="259" w:lineRule="auto"/>
            </w:pPr>
            <w:r>
              <w:rPr>
                <w:b w:val="0"/>
                <w:sz w:val="19"/>
              </w:rPr>
              <w:t>方向/旋转与视角行为一致，可调高光</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S03</w:t>
            </w:r>
          </w:p>
        </w:tc>
      </w:tr>
      <w:tr>
        <w:trPr>
          <w:cantSplit/>
        </w:trPr>
        <w:tc>
          <w:tcPr>
            <w:tcW w:type="dxa" w:w="709"/>
            <w:vAlign w:val="center"/>
            <w:shd w:fill="FFFFFF"/>
          </w:tcPr>
          <w:p>
            <w:pPr>
              <w:keepNext w:val="0"/>
              <w:spacing w:before="0" w:after="20" w:line="259" w:lineRule="auto"/>
              <w:jc w:val="center"/>
            </w:pPr>
            <w:r>
              <w:rPr>
                <w:b w:val="0"/>
                <w:sz w:val="19"/>
              </w:rPr>
              <w:t>W03</w:t>
            </w:r>
          </w:p>
        </w:tc>
        <w:tc>
          <w:tcPr>
            <w:tcW w:type="dxa" w:w="2608"/>
            <w:vAlign w:val="center"/>
            <w:shd w:fill="FFFFFF"/>
          </w:tcPr>
          <w:p>
            <w:pPr>
              <w:keepNext w:val="0"/>
              <w:spacing w:before="0" w:after="20" w:line="259" w:lineRule="auto"/>
            </w:pPr>
            <w:r>
              <w:rPr>
                <w:b w:val="0"/>
                <w:sz w:val="19"/>
              </w:rPr>
              <w:t>MatCap</w:t>
            </w:r>
          </w:p>
        </w:tc>
        <w:tc>
          <w:tcPr>
            <w:tcW w:type="dxa" w:w="4195"/>
            <w:vAlign w:val="center"/>
            <w:shd w:fill="FFFFFF"/>
          </w:tcPr>
          <w:p>
            <w:pPr>
              <w:keepNext w:val="0"/>
              <w:spacing w:before="0" w:after="20" w:line="259" w:lineRule="auto"/>
            </w:pPr>
            <w:r>
              <w:rPr>
                <w:b w:val="0"/>
                <w:sz w:val="19"/>
              </w:rPr>
              <w:t>按法线/视角取样，支持约定的翻转与选择</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S03</w:t>
            </w:r>
          </w:p>
        </w:tc>
      </w:tr>
      <w:tr>
        <w:trPr>
          <w:cantSplit/>
        </w:trPr>
        <w:tc>
          <w:tcPr>
            <w:tcW w:type="dxa" w:w="709"/>
            <w:vAlign w:val="center"/>
            <w:shd w:fill="F7F8FA"/>
          </w:tcPr>
          <w:p>
            <w:pPr>
              <w:keepNext w:val="0"/>
              <w:spacing w:before="0" w:after="20" w:line="259" w:lineRule="auto"/>
              <w:jc w:val="center"/>
            </w:pPr>
            <w:r>
              <w:rPr>
                <w:b w:val="0"/>
                <w:sz w:val="19"/>
              </w:rPr>
              <w:t>W04</w:t>
            </w:r>
          </w:p>
        </w:tc>
        <w:tc>
          <w:tcPr>
            <w:tcW w:type="dxa" w:w="2608"/>
            <w:vAlign w:val="center"/>
            <w:shd w:fill="F7F8FA"/>
          </w:tcPr>
          <w:p>
            <w:pPr>
              <w:keepNext w:val="0"/>
              <w:spacing w:before="0" w:after="20" w:line="259" w:lineRule="auto"/>
            </w:pPr>
            <w:r>
              <w:rPr>
                <w:b w:val="0"/>
                <w:sz w:val="19"/>
              </w:rPr>
              <w:t>物体/材质颜色</w:t>
            </w:r>
          </w:p>
        </w:tc>
        <w:tc>
          <w:tcPr>
            <w:tcW w:type="dxa" w:w="4195"/>
            <w:vAlign w:val="center"/>
            <w:shd w:fill="F7F8FA"/>
          </w:tcPr>
          <w:p>
            <w:pPr>
              <w:keepNext w:val="0"/>
              <w:spacing w:before="0" w:after="20" w:line="259" w:lineRule="auto"/>
            </w:pPr>
            <w:r>
              <w:rPr>
                <w:b w:val="0"/>
                <w:sz w:val="19"/>
              </w:rPr>
              <w:t>颜色来源切换与选择/可见性一致</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S01/03</w:t>
            </w:r>
          </w:p>
        </w:tc>
      </w:tr>
      <w:tr>
        <w:trPr>
          <w:cantSplit/>
        </w:trPr>
        <w:tc>
          <w:tcPr>
            <w:tcW w:type="dxa" w:w="709"/>
            <w:vAlign w:val="center"/>
            <w:shd w:fill="FFFFFF"/>
          </w:tcPr>
          <w:p>
            <w:pPr>
              <w:keepNext w:val="0"/>
              <w:spacing w:before="0" w:after="20" w:line="259" w:lineRule="auto"/>
              <w:jc w:val="center"/>
            </w:pPr>
            <w:r>
              <w:rPr>
                <w:b w:val="0"/>
                <w:sz w:val="19"/>
              </w:rPr>
              <w:t>W05</w:t>
            </w:r>
          </w:p>
        </w:tc>
        <w:tc>
          <w:tcPr>
            <w:tcW w:type="dxa" w:w="2608"/>
            <w:vAlign w:val="center"/>
            <w:shd w:fill="FFFFFF"/>
          </w:tcPr>
          <w:p>
            <w:pPr>
              <w:keepNext w:val="0"/>
              <w:spacing w:before="0" w:after="20" w:line="259" w:lineRule="auto"/>
            </w:pPr>
            <w:r>
              <w:rPr>
                <w:b w:val="0"/>
                <w:sz w:val="19"/>
              </w:rPr>
              <w:t>随机颜色</w:t>
            </w:r>
          </w:p>
        </w:tc>
        <w:tc>
          <w:tcPr>
            <w:tcW w:type="dxa" w:w="4195"/>
            <w:vAlign w:val="center"/>
            <w:shd w:fill="FFFFFF"/>
          </w:tcPr>
          <w:p>
            <w:pPr>
              <w:keepNext w:val="0"/>
              <w:spacing w:before="0" w:after="20" w:line="259" w:lineRule="auto"/>
            </w:pPr>
            <w:r>
              <w:rPr>
                <w:b w:val="0"/>
                <w:sz w:val="19"/>
              </w:rPr>
              <w:t>稳定对象颜色，不随帧/重排随机变化</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S11</w:t>
            </w:r>
          </w:p>
        </w:tc>
      </w:tr>
      <w:tr>
        <w:trPr>
          <w:cantSplit/>
        </w:trPr>
        <w:tc>
          <w:tcPr>
            <w:tcW w:type="dxa" w:w="709"/>
            <w:vAlign w:val="center"/>
            <w:shd w:fill="F7F8FA"/>
          </w:tcPr>
          <w:p>
            <w:pPr>
              <w:keepNext w:val="0"/>
              <w:spacing w:before="0" w:after="20" w:line="259" w:lineRule="auto"/>
              <w:jc w:val="center"/>
            </w:pPr>
            <w:r>
              <w:rPr>
                <w:b w:val="0"/>
                <w:sz w:val="19"/>
              </w:rPr>
              <w:t>W06</w:t>
            </w:r>
          </w:p>
        </w:tc>
        <w:tc>
          <w:tcPr>
            <w:tcW w:type="dxa" w:w="2608"/>
            <w:vAlign w:val="center"/>
            <w:shd w:fill="F7F8FA"/>
          </w:tcPr>
          <w:p>
            <w:pPr>
              <w:keepNext w:val="0"/>
              <w:spacing w:before="0" w:after="20" w:line="259" w:lineRule="auto"/>
            </w:pPr>
            <w:r>
              <w:rPr>
                <w:b w:val="0"/>
                <w:sz w:val="19"/>
              </w:rPr>
              <w:t>颜色属性</w:t>
            </w:r>
          </w:p>
        </w:tc>
        <w:tc>
          <w:tcPr>
            <w:tcW w:type="dxa" w:w="4195"/>
            <w:vAlign w:val="center"/>
            <w:shd w:fill="F7F8FA"/>
          </w:tcPr>
          <w:p>
            <w:pPr>
              <w:keepNext w:val="0"/>
              <w:spacing w:before="0" w:after="20" w:line="259" w:lineRule="auto"/>
            </w:pPr>
            <w:r>
              <w:rPr>
                <w:b w:val="0"/>
                <w:sz w:val="19"/>
              </w:rPr>
              <w:t>COLOR/面角属性显示与插值合同</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S03/12</w:t>
            </w:r>
          </w:p>
        </w:tc>
      </w:tr>
      <w:tr>
        <w:trPr>
          <w:cantSplit/>
        </w:trPr>
        <w:tc>
          <w:tcPr>
            <w:tcW w:type="dxa" w:w="709"/>
            <w:vAlign w:val="center"/>
            <w:shd w:fill="FFFFFF"/>
          </w:tcPr>
          <w:p>
            <w:pPr>
              <w:keepNext w:val="0"/>
              <w:spacing w:before="0" w:after="20" w:line="259" w:lineRule="auto"/>
              <w:jc w:val="center"/>
            </w:pPr>
            <w:r>
              <w:rPr>
                <w:b w:val="0"/>
                <w:sz w:val="19"/>
              </w:rPr>
              <w:t>W07</w:t>
            </w:r>
          </w:p>
        </w:tc>
        <w:tc>
          <w:tcPr>
            <w:tcW w:type="dxa" w:w="2608"/>
            <w:vAlign w:val="center"/>
            <w:shd w:fill="FFFFFF"/>
          </w:tcPr>
          <w:p>
            <w:pPr>
              <w:keepNext w:val="0"/>
              <w:spacing w:before="0" w:after="20" w:line="259" w:lineRule="auto"/>
            </w:pPr>
            <w:r>
              <w:rPr>
                <w:b w:val="0"/>
                <w:sz w:val="19"/>
              </w:rPr>
              <w:t>纹理显示</w:t>
            </w:r>
          </w:p>
        </w:tc>
        <w:tc>
          <w:tcPr>
            <w:tcW w:type="dxa" w:w="4195"/>
            <w:vAlign w:val="center"/>
            <w:shd w:fill="FFFFFF"/>
          </w:tcPr>
          <w:p>
            <w:pPr>
              <w:keepNext w:val="0"/>
              <w:spacing w:before="0" w:after="20" w:line="259" w:lineRule="auto"/>
            </w:pPr>
            <w:r>
              <w:rPr>
                <w:b w:val="0"/>
                <w:sz w:val="19"/>
              </w:rPr>
              <w:t>UV/采样正确；不用场景光仍可查看贴图</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S03</w:t>
            </w:r>
          </w:p>
        </w:tc>
      </w:tr>
      <w:tr>
        <w:trPr>
          <w:cantSplit/>
        </w:trPr>
        <w:tc>
          <w:tcPr>
            <w:tcW w:type="dxa" w:w="709"/>
            <w:vAlign w:val="center"/>
            <w:shd w:fill="F7F8FA"/>
          </w:tcPr>
          <w:p>
            <w:pPr>
              <w:keepNext w:val="0"/>
              <w:spacing w:before="0" w:after="20" w:line="259" w:lineRule="auto"/>
              <w:jc w:val="center"/>
            </w:pPr>
            <w:r>
              <w:rPr>
                <w:b w:val="0"/>
                <w:sz w:val="19"/>
              </w:rPr>
              <w:t>W08</w:t>
            </w:r>
          </w:p>
        </w:tc>
        <w:tc>
          <w:tcPr>
            <w:tcW w:type="dxa" w:w="2608"/>
            <w:vAlign w:val="center"/>
            <w:shd w:fill="F7F8FA"/>
          </w:tcPr>
          <w:p>
            <w:pPr>
              <w:keepNext w:val="0"/>
              <w:spacing w:before="0" w:after="20" w:line="259" w:lineRule="auto"/>
            </w:pPr>
            <w:r>
              <w:rPr>
                <w:b w:val="0"/>
                <w:sz w:val="19"/>
              </w:rPr>
              <w:t>X-ray ★</w:t>
            </w:r>
          </w:p>
        </w:tc>
        <w:tc>
          <w:tcPr>
            <w:tcW w:type="dxa" w:w="4195"/>
            <w:vAlign w:val="center"/>
            <w:shd w:fill="F7F8FA"/>
          </w:tcPr>
          <w:p>
            <w:pPr>
              <w:keepNext w:val="0"/>
              <w:spacing w:before="0" w:after="20" w:line="259" w:lineRule="auto"/>
            </w:pPr>
            <w:r>
              <w:rPr>
                <w:b w:val="0"/>
                <w:sz w:val="19"/>
              </w:rPr>
              <w:t>可调透视查看，并有明确穿透选择策略</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S07</w:t>
            </w:r>
          </w:p>
        </w:tc>
      </w:tr>
      <w:tr>
        <w:trPr>
          <w:cantSplit/>
        </w:trPr>
        <w:tc>
          <w:tcPr>
            <w:tcW w:type="dxa" w:w="709"/>
            <w:vAlign w:val="center"/>
            <w:shd w:fill="FFFFFF"/>
          </w:tcPr>
          <w:p>
            <w:pPr>
              <w:keepNext w:val="0"/>
              <w:spacing w:before="0" w:after="20" w:line="259" w:lineRule="auto"/>
              <w:jc w:val="center"/>
            </w:pPr>
            <w:r>
              <w:rPr>
                <w:b w:val="0"/>
                <w:sz w:val="19"/>
              </w:rPr>
              <w:t>W09</w:t>
            </w:r>
          </w:p>
        </w:tc>
        <w:tc>
          <w:tcPr>
            <w:tcW w:type="dxa" w:w="2608"/>
            <w:vAlign w:val="center"/>
            <w:shd w:fill="FFFFFF"/>
          </w:tcPr>
          <w:p>
            <w:pPr>
              <w:keepNext w:val="0"/>
              <w:spacing w:before="0" w:after="20" w:line="259" w:lineRule="auto"/>
            </w:pPr>
            <w:r>
              <w:rPr>
                <w:b w:val="0"/>
                <w:sz w:val="19"/>
              </w:rPr>
              <w:t>局部/隐藏可见性 ★</w:t>
            </w:r>
          </w:p>
        </w:tc>
        <w:tc>
          <w:tcPr>
            <w:tcW w:type="dxa" w:w="4195"/>
            <w:vAlign w:val="center"/>
            <w:shd w:fill="FFFFFF"/>
          </w:tcPr>
          <w:p>
            <w:pPr>
              <w:keepNext w:val="0"/>
              <w:spacing w:before="0" w:after="20" w:line="259" w:lineRule="auto"/>
            </w:pPr>
            <w:r>
              <w:rPr>
                <w:b w:val="0"/>
                <w:sz w:val="19"/>
              </w:rPr>
              <w:t>对象、集合/隔离和隐藏面遵守编辑状态</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S03/09</w:t>
            </w:r>
          </w:p>
        </w:tc>
      </w:tr>
      <w:tr>
        <w:trPr>
          <w:cantSplit/>
        </w:trPr>
        <w:tc>
          <w:tcPr>
            <w:tcW w:type="dxa" w:w="709"/>
            <w:vAlign w:val="center"/>
            <w:shd w:fill="F7F8FA"/>
          </w:tcPr>
          <w:p>
            <w:pPr>
              <w:keepNext w:val="0"/>
              <w:spacing w:before="0" w:after="20" w:line="259" w:lineRule="auto"/>
              <w:jc w:val="center"/>
            </w:pPr>
            <w:r>
              <w:rPr>
                <w:b w:val="0"/>
                <w:sz w:val="19"/>
              </w:rPr>
              <w:t>W10</w:t>
            </w:r>
          </w:p>
        </w:tc>
        <w:tc>
          <w:tcPr>
            <w:tcW w:type="dxa" w:w="2608"/>
            <w:vAlign w:val="center"/>
            <w:shd w:fill="F7F8FA"/>
          </w:tcPr>
          <w:p>
            <w:pPr>
              <w:keepNext w:val="0"/>
              <w:spacing w:before="0" w:after="20" w:line="259" w:lineRule="auto"/>
            </w:pPr>
            <w:r>
              <w:rPr>
                <w:b w:val="0"/>
                <w:sz w:val="19"/>
              </w:rPr>
              <w:t>背面与负缩放 ★</w:t>
            </w:r>
          </w:p>
        </w:tc>
        <w:tc>
          <w:tcPr>
            <w:tcW w:type="dxa" w:w="4195"/>
            <w:vAlign w:val="center"/>
            <w:shd w:fill="F7F8FA"/>
          </w:tcPr>
          <w:p>
            <w:pPr>
              <w:keepNext w:val="0"/>
              <w:spacing w:before="0" w:after="20" w:line="259" w:lineRule="auto"/>
            </w:pPr>
            <w:r>
              <w:rPr>
                <w:b w:val="0"/>
                <w:sz w:val="19"/>
              </w:rPr>
              <w:t>背面剔除、镜像 winding 与法线一致</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S03</w:t>
            </w:r>
          </w:p>
        </w:tc>
      </w:tr>
      <w:tr>
        <w:trPr>
          <w:cantSplit/>
        </w:trPr>
        <w:tc>
          <w:tcPr>
            <w:tcW w:type="dxa" w:w="709"/>
            <w:vAlign w:val="center"/>
            <w:shd w:fill="FFFFFF"/>
          </w:tcPr>
          <w:p>
            <w:pPr>
              <w:keepNext w:val="0"/>
              <w:spacing w:before="0" w:after="20" w:line="259" w:lineRule="auto"/>
              <w:jc w:val="center"/>
            </w:pPr>
            <w:r>
              <w:rPr>
                <w:b w:val="0"/>
                <w:sz w:val="19"/>
              </w:rPr>
              <w:t>W11</w:t>
            </w:r>
          </w:p>
        </w:tc>
        <w:tc>
          <w:tcPr>
            <w:tcW w:type="dxa" w:w="2608"/>
            <w:vAlign w:val="center"/>
            <w:shd w:fill="FFFFFF"/>
          </w:tcPr>
          <w:p>
            <w:pPr>
              <w:keepNext w:val="0"/>
              <w:spacing w:before="0" w:after="20" w:line="259" w:lineRule="auto"/>
            </w:pPr>
            <w:r>
              <w:rPr>
                <w:b w:val="0"/>
                <w:sz w:val="19"/>
              </w:rPr>
              <w:t>工作台阴影</w:t>
            </w:r>
          </w:p>
        </w:tc>
        <w:tc>
          <w:tcPr>
            <w:tcW w:type="dxa" w:w="4195"/>
            <w:vAlign w:val="center"/>
            <w:shd w:fill="FFFFFF"/>
          </w:tcPr>
          <w:p>
            <w:pPr>
              <w:keepNext w:val="0"/>
              <w:spacing w:before="0" w:after="20" w:line="259" w:lineRule="auto"/>
            </w:pPr>
            <w:r>
              <w:rPr>
                <w:b w:val="0"/>
                <w:sz w:val="19"/>
              </w:rPr>
              <w:t>编辑细节阴影，不混淆物理场景灯</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S04</w:t>
            </w:r>
          </w:p>
        </w:tc>
      </w:tr>
      <w:tr>
        <w:trPr>
          <w:cantSplit/>
        </w:trPr>
        <w:tc>
          <w:tcPr>
            <w:tcW w:type="dxa" w:w="709"/>
            <w:vAlign w:val="center"/>
            <w:shd w:fill="F7F8FA"/>
          </w:tcPr>
          <w:p>
            <w:pPr>
              <w:keepNext w:val="0"/>
              <w:spacing w:before="0" w:after="20" w:line="259" w:lineRule="auto"/>
              <w:jc w:val="center"/>
            </w:pPr>
            <w:r>
              <w:rPr>
                <w:b w:val="0"/>
                <w:sz w:val="19"/>
              </w:rPr>
              <w:t>W12</w:t>
            </w:r>
          </w:p>
        </w:tc>
        <w:tc>
          <w:tcPr>
            <w:tcW w:type="dxa" w:w="2608"/>
            <w:vAlign w:val="center"/>
            <w:shd w:fill="F7F8FA"/>
          </w:tcPr>
          <w:p>
            <w:pPr>
              <w:keepNext w:val="0"/>
              <w:spacing w:before="0" w:after="20" w:line="259" w:lineRule="auto"/>
            </w:pPr>
            <w:r>
              <w:rPr>
                <w:b w:val="0"/>
                <w:sz w:val="19"/>
              </w:rPr>
              <w:t>Cavity 屏幕模式</w:t>
            </w:r>
          </w:p>
        </w:tc>
        <w:tc>
          <w:tcPr>
            <w:tcW w:type="dxa" w:w="4195"/>
            <w:vAlign w:val="center"/>
            <w:shd w:fill="F7F8FA"/>
          </w:tcPr>
          <w:p>
            <w:pPr>
              <w:keepNext w:val="0"/>
              <w:spacing w:before="0" w:after="20" w:line="259" w:lineRule="auto"/>
            </w:pPr>
            <w:r>
              <w:rPr>
                <w:b w:val="0"/>
                <w:sz w:val="19"/>
              </w:rPr>
              <w:t>凹凸边缘可调并在运动中稳定</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S03/08</w:t>
            </w:r>
          </w:p>
        </w:tc>
      </w:tr>
      <w:tr>
        <w:trPr>
          <w:cantSplit/>
        </w:trPr>
        <w:tc>
          <w:tcPr>
            <w:tcW w:type="dxa" w:w="709"/>
            <w:vAlign w:val="center"/>
            <w:shd w:fill="FFFFFF"/>
          </w:tcPr>
          <w:p>
            <w:pPr>
              <w:keepNext w:val="0"/>
              <w:spacing w:before="0" w:after="20" w:line="259" w:lineRule="auto"/>
              <w:jc w:val="center"/>
            </w:pPr>
            <w:r>
              <w:rPr>
                <w:b w:val="0"/>
                <w:sz w:val="19"/>
              </w:rPr>
              <w:t>W13</w:t>
            </w:r>
          </w:p>
        </w:tc>
        <w:tc>
          <w:tcPr>
            <w:tcW w:type="dxa" w:w="2608"/>
            <w:vAlign w:val="center"/>
            <w:shd w:fill="FFFFFF"/>
          </w:tcPr>
          <w:p>
            <w:pPr>
              <w:keepNext w:val="0"/>
              <w:spacing w:before="0" w:after="20" w:line="259" w:lineRule="auto"/>
            </w:pPr>
            <w:r>
              <w:rPr>
                <w:b w:val="0"/>
                <w:sz w:val="19"/>
              </w:rPr>
              <w:t>Cavity 世界模式</w:t>
            </w:r>
          </w:p>
        </w:tc>
        <w:tc>
          <w:tcPr>
            <w:tcW w:type="dxa" w:w="4195"/>
            <w:vAlign w:val="center"/>
            <w:shd w:fill="FFFFFF"/>
          </w:tcPr>
          <w:p>
            <w:pPr>
              <w:keepNext w:val="0"/>
              <w:spacing w:before="0" w:after="20" w:line="259" w:lineRule="auto"/>
            </w:pPr>
            <w:r>
              <w:rPr>
                <w:b w:val="0"/>
                <w:sz w:val="19"/>
              </w:rPr>
              <w:t>尺度相关可读性和屏幕模式区别</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S03</w:t>
            </w:r>
          </w:p>
        </w:tc>
      </w:tr>
      <w:tr>
        <w:trPr>
          <w:cantSplit/>
        </w:trPr>
        <w:tc>
          <w:tcPr>
            <w:tcW w:type="dxa" w:w="709"/>
            <w:vAlign w:val="center"/>
            <w:shd w:fill="F7F8FA"/>
          </w:tcPr>
          <w:p>
            <w:pPr>
              <w:keepNext w:val="0"/>
              <w:spacing w:before="0" w:after="20" w:line="259" w:lineRule="auto"/>
              <w:jc w:val="center"/>
            </w:pPr>
            <w:r>
              <w:rPr>
                <w:b w:val="0"/>
                <w:sz w:val="19"/>
              </w:rPr>
              <w:t>W14</w:t>
            </w:r>
          </w:p>
        </w:tc>
        <w:tc>
          <w:tcPr>
            <w:tcW w:type="dxa" w:w="2608"/>
            <w:vAlign w:val="center"/>
            <w:shd w:fill="F7F8FA"/>
          </w:tcPr>
          <w:p>
            <w:pPr>
              <w:keepNext w:val="0"/>
              <w:spacing w:before="0" w:after="20" w:line="259" w:lineRule="auto"/>
            </w:pPr>
            <w:r>
              <w:rPr>
                <w:b w:val="0"/>
                <w:sz w:val="19"/>
              </w:rPr>
              <w:t>轮廓与线框 ★</w:t>
            </w:r>
          </w:p>
        </w:tc>
        <w:tc>
          <w:tcPr>
            <w:tcW w:type="dxa" w:w="4195"/>
            <w:vAlign w:val="center"/>
            <w:shd w:fill="F7F8FA"/>
          </w:tcPr>
          <w:p>
            <w:pPr>
              <w:keepNext w:val="0"/>
              <w:spacing w:before="0" w:after="20" w:line="259" w:lineRule="auto"/>
            </w:pPr>
            <w:r>
              <w:rPr>
                <w:b w:val="0"/>
                <w:sz w:val="19"/>
              </w:rPr>
              <w:t>所选/未选可读；不污染成片</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S03/11</w:t>
            </w:r>
          </w:p>
        </w:tc>
      </w:tr>
      <w:tr>
        <w:trPr>
          <w:cantSplit/>
        </w:trPr>
        <w:tc>
          <w:tcPr>
            <w:tcW w:type="dxa" w:w="709"/>
            <w:vAlign w:val="center"/>
            <w:shd w:fill="FFFFFF"/>
          </w:tcPr>
          <w:p>
            <w:pPr>
              <w:keepNext w:val="0"/>
              <w:spacing w:before="0" w:after="20" w:line="259" w:lineRule="auto"/>
              <w:jc w:val="center"/>
            </w:pPr>
            <w:r>
              <w:rPr>
                <w:b w:val="0"/>
                <w:sz w:val="19"/>
              </w:rPr>
              <w:t>W15</w:t>
            </w:r>
          </w:p>
        </w:tc>
        <w:tc>
          <w:tcPr>
            <w:tcW w:type="dxa" w:w="2608"/>
            <w:vAlign w:val="center"/>
            <w:shd w:fill="FFFFFF"/>
          </w:tcPr>
          <w:p>
            <w:pPr>
              <w:keepNext w:val="0"/>
              <w:spacing w:before="0" w:after="20" w:line="259" w:lineRule="auto"/>
            </w:pPr>
            <w:r>
              <w:rPr>
                <w:b w:val="0"/>
                <w:sz w:val="19"/>
              </w:rPr>
              <w:t>AA 与覆盖层 ★</w:t>
            </w:r>
          </w:p>
        </w:tc>
        <w:tc>
          <w:tcPr>
            <w:tcW w:type="dxa" w:w="4195"/>
            <w:vAlign w:val="center"/>
            <w:shd w:fill="FFFFFF"/>
          </w:tcPr>
          <w:p>
            <w:pPr>
              <w:keepNext w:val="0"/>
              <w:spacing w:before="0" w:after="20" w:line="259" w:lineRule="auto"/>
            </w:pPr>
            <w:r>
              <w:rPr>
                <w:b w:val="0"/>
                <w:sz w:val="19"/>
              </w:rPr>
              <w:t>细线抗锯齿；gizmo 不受 TAA 残留</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S08</w:t>
            </w:r>
          </w:p>
        </w:tc>
      </w:tr>
      <w:tr>
        <w:trPr>
          <w:cantSplit/>
        </w:trPr>
        <w:tc>
          <w:tcPr>
            <w:tcW w:type="dxa" w:w="709"/>
            <w:vAlign w:val="center"/>
            <w:shd w:fill="F7F8FA"/>
          </w:tcPr>
          <w:p>
            <w:pPr>
              <w:keepNext w:val="0"/>
              <w:spacing w:before="0" w:after="20" w:line="259" w:lineRule="auto"/>
              <w:jc w:val="center"/>
            </w:pPr>
            <w:r>
              <w:rPr>
                <w:b w:val="0"/>
                <w:sz w:val="19"/>
              </w:rPr>
              <w:t>W16</w:t>
            </w:r>
          </w:p>
        </w:tc>
        <w:tc>
          <w:tcPr>
            <w:tcW w:type="dxa" w:w="2608"/>
            <w:vAlign w:val="center"/>
            <w:shd w:fill="F7F8FA"/>
          </w:tcPr>
          <w:p>
            <w:pPr>
              <w:keepNext w:val="0"/>
              <w:spacing w:before="0" w:after="20" w:line="259" w:lineRule="auto"/>
            </w:pPr>
            <w:r>
              <w:rPr>
                <w:b w:val="0"/>
                <w:sz w:val="19"/>
              </w:rPr>
              <w:t>透视/正交框景 ★</w:t>
            </w:r>
          </w:p>
        </w:tc>
        <w:tc>
          <w:tcPr>
            <w:tcW w:type="dxa" w:w="4195"/>
            <w:vAlign w:val="center"/>
            <w:shd w:fill="F7F8FA"/>
          </w:tcPr>
          <w:p>
            <w:pPr>
              <w:keepNext w:val="0"/>
              <w:spacing w:before="0" w:after="20" w:line="259" w:lineRule="auto"/>
            </w:pPr>
            <w:r>
              <w:rPr>
                <w:b w:val="0"/>
                <w:sz w:val="19"/>
              </w:rPr>
              <w:t>相机/clip 与选中框景稳定</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S03/10</w:t>
            </w:r>
          </w:p>
        </w:tc>
      </w:tr>
      <w:tr>
        <w:trPr>
          <w:cantSplit/>
        </w:trPr>
        <w:tc>
          <w:tcPr>
            <w:tcW w:type="dxa" w:w="709"/>
            <w:vAlign w:val="center"/>
            <w:shd w:fill="FFFFFF"/>
          </w:tcPr>
          <w:p>
            <w:pPr>
              <w:keepNext w:val="0"/>
              <w:spacing w:before="0" w:after="20" w:line="259" w:lineRule="auto"/>
              <w:jc w:val="center"/>
            </w:pPr>
            <w:r>
              <w:rPr>
                <w:b w:val="0"/>
                <w:sz w:val="19"/>
              </w:rPr>
              <w:t>W17</w:t>
            </w:r>
          </w:p>
        </w:tc>
        <w:tc>
          <w:tcPr>
            <w:tcW w:type="dxa" w:w="2608"/>
            <w:vAlign w:val="center"/>
            <w:shd w:fill="FFFFFF"/>
          </w:tcPr>
          <w:p>
            <w:pPr>
              <w:keepNext w:val="0"/>
              <w:spacing w:before="0" w:after="20" w:line="259" w:lineRule="auto"/>
            </w:pPr>
            <w:r>
              <w:rPr>
                <w:b w:val="0"/>
                <w:sz w:val="19"/>
              </w:rPr>
              <w:t>动画/形变显示 ★</w:t>
            </w:r>
          </w:p>
        </w:tc>
        <w:tc>
          <w:tcPr>
            <w:tcW w:type="dxa" w:w="4195"/>
            <w:vAlign w:val="center"/>
            <w:shd w:fill="FFFFFF"/>
          </w:tcPr>
          <w:p>
            <w:pPr>
              <w:keepNext w:val="0"/>
              <w:spacing w:before="0" w:after="20" w:line="259" w:lineRule="auto"/>
            </w:pPr>
            <w:r>
              <w:rPr>
                <w:b w:val="0"/>
                <w:sz w:val="19"/>
              </w:rPr>
              <w:t>与求值、pick 和 bounds 同一状态</w:t>
            </w:r>
          </w:p>
        </w:tc>
        <w:tc>
          <w:tcPr>
            <w:tcW w:type="dxa" w:w="850"/>
            <w:vAlign w:val="center"/>
            <w:shd w:fill="FFFFFF"/>
          </w:tcPr>
          <w:p>
            <w:pPr>
              <w:keepNext w:val="0"/>
              <w:spacing w:before="0" w:after="20" w:line="259" w:lineRule="auto"/>
              <w:jc w:val="center"/>
            </w:pPr>
            <w:r>
              <w:rPr>
                <w:b w:val="0"/>
                <w:sz w:val="19"/>
              </w:rPr>
              <w:t>P4</w:t>
            </w:r>
          </w:p>
        </w:tc>
        <w:tc>
          <w:tcPr>
            <w:tcW w:type="dxa" w:w="1672"/>
            <w:vAlign w:val="center"/>
            <w:shd w:fill="FFFFFF"/>
          </w:tcPr>
          <w:p>
            <w:pPr>
              <w:keepNext w:val="0"/>
              <w:spacing w:before="0" w:after="20" w:line="259" w:lineRule="auto"/>
              <w:jc w:val="center"/>
            </w:pPr>
            <w:r>
              <w:rPr>
                <w:b w:val="0"/>
                <w:sz w:val="19"/>
              </w:rPr>
              <w:t>S09</w:t>
            </w:r>
          </w:p>
        </w:tc>
      </w:tr>
      <w:tr>
        <w:trPr>
          <w:cantSplit/>
        </w:trPr>
        <w:tc>
          <w:tcPr>
            <w:tcW w:type="dxa" w:w="709"/>
            <w:vAlign w:val="center"/>
            <w:shd w:fill="F7F8FA"/>
          </w:tcPr>
          <w:p>
            <w:pPr>
              <w:keepNext w:val="0"/>
              <w:spacing w:before="0" w:after="20" w:line="259" w:lineRule="auto"/>
              <w:jc w:val="center"/>
            </w:pPr>
            <w:r>
              <w:rPr>
                <w:b w:val="0"/>
                <w:sz w:val="19"/>
              </w:rPr>
              <w:t>W18</w:t>
            </w:r>
          </w:p>
        </w:tc>
        <w:tc>
          <w:tcPr>
            <w:tcW w:type="dxa" w:w="2608"/>
            <w:vAlign w:val="center"/>
            <w:shd w:fill="F7F8FA"/>
          </w:tcPr>
          <w:p>
            <w:pPr>
              <w:keepNext w:val="0"/>
              <w:spacing w:before="0" w:after="20" w:line="259" w:lineRule="auto"/>
            </w:pPr>
            <w:r>
              <w:rPr>
                <w:b w:val="0"/>
                <w:sz w:val="19"/>
              </w:rPr>
              <w:t>工作台固定尺寸输出</w:t>
            </w:r>
          </w:p>
        </w:tc>
        <w:tc>
          <w:tcPr>
            <w:tcW w:type="dxa" w:w="4195"/>
            <w:vAlign w:val="center"/>
            <w:shd w:fill="F7F8FA"/>
          </w:tcPr>
          <w:p>
            <w:pPr>
              <w:keepNext w:val="0"/>
              <w:spacing w:before="0" w:after="20" w:line="259" w:lineRule="auto"/>
            </w:pPr>
            <w:r>
              <w:rPr>
                <w:b w:val="0"/>
                <w:sz w:val="19"/>
              </w:rPr>
              <w:t>按明确设置输出无编辑UI图像</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S10</w:t>
            </w:r>
          </w:p>
        </w:tc>
      </w:tr>
      <w:tr>
        <w:trPr>
          <w:cantSplit/>
        </w:trPr>
        <w:tc>
          <w:tcPr>
            <w:tcW w:type="dxa" w:w="709"/>
            <w:vAlign w:val="center"/>
            <w:shd w:fill="FFFFFF"/>
          </w:tcPr>
          <w:p>
            <w:pPr>
              <w:keepNext w:val="0"/>
              <w:spacing w:before="0" w:after="20" w:line="259" w:lineRule="auto"/>
              <w:jc w:val="center"/>
            </w:pPr>
            <w:r>
              <w:rPr>
                <w:b w:val="0"/>
                <w:sz w:val="19"/>
              </w:rPr>
              <w:t>W19</w:t>
            </w:r>
          </w:p>
        </w:tc>
        <w:tc>
          <w:tcPr>
            <w:tcW w:type="dxa" w:w="2608"/>
            <w:vAlign w:val="center"/>
            <w:shd w:fill="FFFFFF"/>
          </w:tcPr>
          <w:p>
            <w:pPr>
              <w:keepNext w:val="0"/>
              <w:spacing w:before="0" w:after="20" w:line="259" w:lineRule="auto"/>
            </w:pPr>
            <w:r>
              <w:rPr>
                <w:b w:val="0"/>
                <w:sz w:val="19"/>
              </w:rPr>
              <w:t>工作台景深</w:t>
            </w:r>
          </w:p>
        </w:tc>
        <w:tc>
          <w:tcPr>
            <w:tcW w:type="dxa" w:w="4195"/>
            <w:vAlign w:val="center"/>
            <w:shd w:fill="FFFFFF"/>
          </w:tcPr>
          <w:p>
            <w:pPr>
              <w:keepNext w:val="0"/>
              <w:spacing w:before="0" w:after="20" w:line="259" w:lineRule="auto"/>
            </w:pPr>
            <w:r>
              <w:rPr>
                <w:b w:val="0"/>
                <w:sz w:val="19"/>
              </w:rPr>
              <w:t>对齐 Workbench 专用 DOF 设置</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S10</w:t>
            </w:r>
          </w:p>
        </w:tc>
      </w:tr>
      <w:tr>
        <w:trPr>
          <w:cantSplit/>
        </w:trPr>
        <w:tc>
          <w:tcPr>
            <w:tcW w:type="dxa" w:w="709"/>
            <w:vAlign w:val="center"/>
            <w:shd w:fill="F7F8FA"/>
          </w:tcPr>
          <w:p>
            <w:pPr>
              <w:keepNext w:val="0"/>
              <w:spacing w:before="0" w:after="20" w:line="259" w:lineRule="auto"/>
              <w:jc w:val="center"/>
            </w:pPr>
            <w:r>
              <w:rPr>
                <w:b w:val="0"/>
                <w:sz w:val="19"/>
              </w:rPr>
              <w:t>W20</w:t>
            </w:r>
          </w:p>
        </w:tc>
        <w:tc>
          <w:tcPr>
            <w:tcW w:type="dxa" w:w="2608"/>
            <w:vAlign w:val="center"/>
            <w:shd w:fill="F7F8FA"/>
          </w:tcPr>
          <w:p>
            <w:pPr>
              <w:keepNext w:val="0"/>
              <w:spacing w:before="0" w:after="20" w:line="259" w:lineRule="auto"/>
            </w:pPr>
            <w:r>
              <w:rPr>
                <w:b w:val="0"/>
                <w:sz w:val="19"/>
              </w:rPr>
              <w:t>自定义 Studio/MatCap 管理</w:t>
            </w:r>
          </w:p>
        </w:tc>
        <w:tc>
          <w:tcPr>
            <w:tcW w:type="dxa" w:w="4195"/>
            <w:vAlign w:val="center"/>
            <w:shd w:fill="F7F8FA"/>
          </w:tcPr>
          <w:p>
            <w:pPr>
              <w:keepNext w:val="0"/>
              <w:spacing w:before="0" w:after="20" w:line="259" w:lineRule="auto"/>
            </w:pPr>
            <w:r>
              <w:rPr>
                <w:b w:val="0"/>
                <w:sz w:val="19"/>
              </w:rPr>
              <w:t>原生导入、资产管理及色彩元数据</w:t>
            </w:r>
          </w:p>
        </w:tc>
        <w:tc>
          <w:tcPr>
            <w:tcW w:type="dxa" w:w="850"/>
            <w:vAlign w:val="center"/>
            <w:shd w:fill="F7F8FA"/>
          </w:tcPr>
          <w:p>
            <w:pPr>
              <w:keepNext w:val="0"/>
              <w:spacing w:before="0" w:after="20" w:line="259" w:lineRule="auto"/>
              <w:jc w:val="center"/>
            </w:pPr>
            <w:r>
              <w:rPr>
                <w:b w:val="0"/>
                <w:sz w:val="19"/>
              </w:rPr>
              <w:t>后续</w:t>
            </w:r>
          </w:p>
        </w:tc>
        <w:tc>
          <w:tcPr>
            <w:tcW w:type="dxa" w:w="1672"/>
            <w:vAlign w:val="center"/>
            <w:shd w:fill="F7F8FA"/>
          </w:tcPr>
          <w:p>
            <w:pPr>
              <w:keepNext w:val="0"/>
              <w:spacing w:before="0" w:after="20" w:line="259" w:lineRule="auto"/>
              <w:jc w:val="center"/>
            </w:pPr>
            <w:r>
              <w:rPr>
                <w:b w:val="0"/>
                <w:sz w:val="19"/>
              </w:rPr>
              <w:t>S01/12</w:t>
            </w:r>
          </w:p>
        </w:tc>
      </w:tr>
    </w:tbl>
    <w:p>
      <w:pPr>
        <w:pStyle w:val="Heading2"/>
      </w:pPr>
      <w:r>
        <w:rPr>
          <w:color w:val="000000"/>
        </w:rPr>
        <w:t>实时材质 EEVEE 参照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09"/>
        <w:gridCol w:w="2608"/>
        <w:gridCol w:w="4195"/>
        <w:gridCol w:w="850"/>
        <w:gridCol w:w="1672"/>
      </w:tblGrid>
      <w:tr>
        <w:trPr>
          <w:tblHeader w:val="true"/>
          <w:cantSplit/>
        </w:trPr>
        <w:tc>
          <w:tcPr>
            <w:tcW w:type="dxa" w:w="709"/>
            <w:vAlign w:val="center"/>
            <w:shd w:fill="E8EDF2"/>
          </w:tcPr>
          <w:p>
            <w:pPr>
              <w:keepNext w:val="0"/>
              <w:spacing w:before="0" w:after="20" w:line="259" w:lineRule="auto"/>
              <w:jc w:val="center"/>
            </w:pPr>
            <w:r>
              <w:rPr>
                <w:b/>
                <w:sz w:val="19"/>
              </w:rPr>
              <w:t>ID</w:t>
            </w:r>
          </w:p>
        </w:tc>
        <w:tc>
          <w:tcPr>
            <w:tcW w:type="dxa" w:w="2608"/>
            <w:vAlign w:val="center"/>
            <w:shd w:fill="E8EDF2"/>
          </w:tcPr>
          <w:p>
            <w:pPr>
              <w:keepNext w:val="0"/>
              <w:spacing w:before="0" w:after="20" w:line="259" w:lineRule="auto"/>
            </w:pPr>
            <w:r>
              <w:rPr>
                <w:b/>
                <w:sz w:val="19"/>
              </w:rPr>
              <w:t>能力族</w:t>
            </w:r>
          </w:p>
        </w:tc>
        <w:tc>
          <w:tcPr>
            <w:tcW w:type="dxa" w:w="4195"/>
            <w:vAlign w:val="center"/>
            <w:shd w:fill="E8EDF2"/>
          </w:tcPr>
          <w:p>
            <w:pPr>
              <w:keepNext w:val="0"/>
              <w:spacing w:before="0" w:after="20" w:line="259" w:lineRule="auto"/>
            </w:pPr>
            <w:r>
              <w:rPr>
                <w:b/>
                <w:sz w:val="19"/>
              </w:rPr>
              <w:t>必需可观察结果</w:t>
            </w:r>
          </w:p>
        </w:tc>
        <w:tc>
          <w:tcPr>
            <w:tcW w:type="dxa" w:w="850"/>
            <w:vAlign w:val="center"/>
            <w:shd w:fill="E8EDF2"/>
          </w:tcPr>
          <w:p>
            <w:pPr>
              <w:keepNext w:val="0"/>
              <w:spacing w:before="0" w:after="20" w:line="259" w:lineRule="auto"/>
              <w:jc w:val="center"/>
            </w:pPr>
            <w:r>
              <w:rPr>
                <w:b/>
                <w:sz w:val="19"/>
              </w:rPr>
              <w:t>阶段</w:t>
            </w:r>
          </w:p>
        </w:tc>
        <w:tc>
          <w:tcPr>
            <w:tcW w:type="dxa" w:w="1672"/>
            <w:vAlign w:val="center"/>
            <w:shd w:fill="E8EDF2"/>
          </w:tcPr>
          <w:p>
            <w:pPr>
              <w:keepNext w:val="0"/>
              <w:spacing w:before="0" w:after="20" w:line="259" w:lineRule="auto"/>
              <w:jc w:val="center"/>
            </w:pPr>
            <w:r>
              <w:rPr>
                <w:b/>
                <w:sz w:val="19"/>
              </w:rPr>
              <w:t>场景</w:t>
            </w:r>
          </w:p>
        </w:tc>
      </w:tr>
      <w:tr>
        <w:trPr>
          <w:cantSplit/>
        </w:trPr>
        <w:tc>
          <w:tcPr>
            <w:tcW w:type="dxa" w:w="709"/>
            <w:vAlign w:val="center"/>
            <w:shd w:fill="FFFFFF"/>
          </w:tcPr>
          <w:p>
            <w:pPr>
              <w:keepNext w:val="0"/>
              <w:spacing w:before="0" w:after="20" w:line="259" w:lineRule="auto"/>
              <w:jc w:val="center"/>
            </w:pPr>
            <w:r>
              <w:rPr>
                <w:b w:val="0"/>
                <w:sz w:val="19"/>
              </w:rPr>
              <w:t>R01</w:t>
            </w:r>
          </w:p>
        </w:tc>
        <w:tc>
          <w:tcPr>
            <w:tcW w:type="dxa" w:w="2608"/>
            <w:vAlign w:val="center"/>
            <w:shd w:fill="FFFFFF"/>
          </w:tcPr>
          <w:p>
            <w:pPr>
              <w:keepNext w:val="0"/>
              <w:spacing w:before="0" w:after="20" w:line="259" w:lineRule="auto"/>
            </w:pPr>
            <w:r>
              <w:rPr>
                <w:b w:val="0"/>
                <w:sz w:val="19"/>
              </w:rPr>
              <w:t>核心 PBR ★</w:t>
            </w:r>
          </w:p>
        </w:tc>
        <w:tc>
          <w:tcPr>
            <w:tcW w:type="dxa" w:w="4195"/>
            <w:vAlign w:val="center"/>
            <w:shd w:fill="FFFFFF"/>
          </w:tcPr>
          <w:p>
            <w:pPr>
              <w:keepNext w:val="0"/>
              <w:spacing w:before="0" w:after="20" w:line="259" w:lineRule="auto"/>
            </w:pPr>
            <w:r>
              <w:rPr>
                <w:b w:val="0"/>
                <w:sz w:val="19"/>
              </w:rPr>
              <w:t>金属/粗糙度/基础色与能量响应</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S02</w:t>
            </w:r>
          </w:p>
        </w:tc>
      </w:tr>
      <w:tr>
        <w:trPr>
          <w:cantSplit/>
        </w:trPr>
        <w:tc>
          <w:tcPr>
            <w:tcW w:type="dxa" w:w="709"/>
            <w:vAlign w:val="center"/>
            <w:shd w:fill="F7F8FA"/>
          </w:tcPr>
          <w:p>
            <w:pPr>
              <w:keepNext w:val="0"/>
              <w:spacing w:before="0" w:after="20" w:line="259" w:lineRule="auto"/>
              <w:jc w:val="center"/>
            </w:pPr>
            <w:r>
              <w:rPr>
                <w:b w:val="0"/>
                <w:sz w:val="19"/>
              </w:rPr>
              <w:t>R02</w:t>
            </w:r>
          </w:p>
        </w:tc>
        <w:tc>
          <w:tcPr>
            <w:tcW w:type="dxa" w:w="2608"/>
            <w:vAlign w:val="center"/>
            <w:shd w:fill="F7F8FA"/>
          </w:tcPr>
          <w:p>
            <w:pPr>
              <w:keepNext w:val="0"/>
              <w:spacing w:before="0" w:after="20" w:line="259" w:lineRule="auto"/>
            </w:pPr>
            <w:r>
              <w:rPr>
                <w:b w:val="0"/>
                <w:sz w:val="19"/>
              </w:rPr>
              <w:t>法线与 Bump ★</w:t>
            </w:r>
          </w:p>
        </w:tc>
        <w:tc>
          <w:tcPr>
            <w:tcW w:type="dxa" w:w="4195"/>
            <w:vAlign w:val="center"/>
            <w:shd w:fill="F7F8FA"/>
          </w:tcPr>
          <w:p>
            <w:pPr>
              <w:keepNext w:val="0"/>
              <w:spacing w:before="0" w:after="20" w:line="259" w:lineRule="auto"/>
            </w:pPr>
            <w:r>
              <w:rPr>
                <w:b w:val="0"/>
                <w:sz w:val="19"/>
              </w:rPr>
              <w:t>切线/硬边/镜像与动画变形一致</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S03/09</w:t>
            </w:r>
          </w:p>
        </w:tc>
      </w:tr>
      <w:tr>
        <w:trPr>
          <w:cantSplit/>
        </w:trPr>
        <w:tc>
          <w:tcPr>
            <w:tcW w:type="dxa" w:w="709"/>
            <w:vAlign w:val="center"/>
            <w:shd w:fill="FFFFFF"/>
          </w:tcPr>
          <w:p>
            <w:pPr>
              <w:keepNext w:val="0"/>
              <w:spacing w:before="0" w:after="20" w:line="259" w:lineRule="auto"/>
              <w:jc w:val="center"/>
            </w:pPr>
            <w:r>
              <w:rPr>
                <w:b w:val="0"/>
                <w:sz w:val="19"/>
              </w:rPr>
              <w:t>R03</w:t>
            </w:r>
          </w:p>
        </w:tc>
        <w:tc>
          <w:tcPr>
            <w:tcW w:type="dxa" w:w="2608"/>
            <w:vAlign w:val="center"/>
            <w:shd w:fill="FFFFFF"/>
          </w:tcPr>
          <w:p>
            <w:pPr>
              <w:keepNext w:val="0"/>
              <w:spacing w:before="0" w:after="20" w:line="259" w:lineRule="auto"/>
            </w:pPr>
            <w:r>
              <w:rPr>
                <w:b w:val="0"/>
                <w:sz w:val="19"/>
              </w:rPr>
              <w:t>层叠 Principled ★</w:t>
            </w:r>
          </w:p>
        </w:tc>
        <w:tc>
          <w:tcPr>
            <w:tcW w:type="dxa" w:w="4195"/>
            <w:vAlign w:val="center"/>
            <w:shd w:fill="FFFFFF"/>
          </w:tcPr>
          <w:p>
            <w:pPr>
              <w:keepNext w:val="0"/>
              <w:spacing w:before="0" w:after="20" w:line="259" w:lineRule="auto"/>
            </w:pPr>
            <w:r>
              <w:rPr>
                <w:b w:val="0"/>
                <w:sz w:val="19"/>
              </w:rPr>
              <w:t>coat/sheen/specular 按 EEVEE 近似合同</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S02/13</w:t>
            </w:r>
          </w:p>
        </w:tc>
      </w:tr>
      <w:tr>
        <w:trPr>
          <w:cantSplit/>
        </w:trPr>
        <w:tc>
          <w:tcPr>
            <w:tcW w:type="dxa" w:w="709"/>
            <w:vAlign w:val="center"/>
            <w:shd w:fill="F7F8FA"/>
          </w:tcPr>
          <w:p>
            <w:pPr>
              <w:keepNext w:val="0"/>
              <w:spacing w:before="0" w:after="20" w:line="259" w:lineRule="auto"/>
              <w:jc w:val="center"/>
            </w:pPr>
            <w:r>
              <w:rPr>
                <w:b w:val="0"/>
                <w:sz w:val="19"/>
              </w:rPr>
              <w:t>R04</w:t>
            </w:r>
          </w:p>
        </w:tc>
        <w:tc>
          <w:tcPr>
            <w:tcW w:type="dxa" w:w="2608"/>
            <w:vAlign w:val="center"/>
            <w:shd w:fill="F7F8FA"/>
          </w:tcPr>
          <w:p>
            <w:pPr>
              <w:keepNext w:val="0"/>
              <w:spacing w:before="0" w:after="20" w:line="259" w:lineRule="auto"/>
            </w:pPr>
            <w:r>
              <w:rPr>
                <w:b w:val="0"/>
                <w:sz w:val="19"/>
              </w:rPr>
              <w:t>SSS 表面近似 ★</w:t>
            </w:r>
          </w:p>
        </w:tc>
        <w:tc>
          <w:tcPr>
            <w:tcW w:type="dxa" w:w="4195"/>
            <w:vAlign w:val="center"/>
            <w:shd w:fill="F7F8FA"/>
          </w:tcPr>
          <w:p>
            <w:pPr>
              <w:keepNext w:val="0"/>
              <w:spacing w:before="0" w:after="20" w:line="259" w:lineRule="auto"/>
            </w:pPr>
            <w:r>
              <w:rPr>
                <w:b w:val="0"/>
                <w:sz w:val="19"/>
              </w:rPr>
              <w:t>权重/半径/尺度；不宣称 Random Walk</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S13</w:t>
            </w:r>
          </w:p>
        </w:tc>
      </w:tr>
      <w:tr>
        <w:trPr>
          <w:cantSplit/>
        </w:trPr>
        <w:tc>
          <w:tcPr>
            <w:tcW w:type="dxa" w:w="709"/>
            <w:vAlign w:val="center"/>
            <w:shd w:fill="FFFFFF"/>
          </w:tcPr>
          <w:p>
            <w:pPr>
              <w:keepNext w:val="0"/>
              <w:spacing w:before="0" w:after="20" w:line="259" w:lineRule="auto"/>
              <w:jc w:val="center"/>
            </w:pPr>
            <w:r>
              <w:rPr>
                <w:b w:val="0"/>
                <w:sz w:val="19"/>
              </w:rPr>
              <w:t>R05</w:t>
            </w:r>
          </w:p>
        </w:tc>
        <w:tc>
          <w:tcPr>
            <w:tcW w:type="dxa" w:w="2608"/>
            <w:vAlign w:val="center"/>
            <w:shd w:fill="FFFFFF"/>
          </w:tcPr>
          <w:p>
            <w:pPr>
              <w:keepNext w:val="0"/>
              <w:spacing w:before="0" w:after="20" w:line="259" w:lineRule="auto"/>
            </w:pPr>
            <w:r>
              <w:rPr>
                <w:b w:val="0"/>
                <w:sz w:val="19"/>
              </w:rPr>
              <w:t>Thin Wall ★</w:t>
            </w:r>
          </w:p>
        </w:tc>
        <w:tc>
          <w:tcPr>
            <w:tcW w:type="dxa" w:w="4195"/>
            <w:vAlign w:val="center"/>
            <w:shd w:fill="FFFFFF"/>
          </w:tcPr>
          <w:p>
            <w:pPr>
              <w:keepNext w:val="0"/>
              <w:spacing w:before="0" w:after="20" w:line="259" w:lineRule="auto"/>
            </w:pPr>
            <w:r>
              <w:rPr>
                <w:b w:val="0"/>
                <w:sz w:val="19"/>
              </w:rPr>
              <w:t>叶片/纸/薄玻璃与 5.2 薄壁语义</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S07/13</w:t>
            </w:r>
          </w:p>
        </w:tc>
      </w:tr>
      <w:tr>
        <w:trPr>
          <w:cantSplit/>
        </w:trPr>
        <w:tc>
          <w:tcPr>
            <w:tcW w:type="dxa" w:w="709"/>
            <w:vAlign w:val="center"/>
            <w:shd w:fill="F7F8FA"/>
          </w:tcPr>
          <w:p>
            <w:pPr>
              <w:keepNext w:val="0"/>
              <w:spacing w:before="0" w:after="20" w:line="259" w:lineRule="auto"/>
              <w:jc w:val="center"/>
            </w:pPr>
            <w:r>
              <w:rPr>
                <w:b w:val="0"/>
                <w:sz w:val="19"/>
              </w:rPr>
              <w:t>R06</w:t>
            </w:r>
          </w:p>
        </w:tc>
        <w:tc>
          <w:tcPr>
            <w:tcW w:type="dxa" w:w="2608"/>
            <w:vAlign w:val="center"/>
            <w:shd w:fill="F7F8FA"/>
          </w:tcPr>
          <w:p>
            <w:pPr>
              <w:keepNext w:val="0"/>
              <w:spacing w:before="0" w:after="20" w:line="259" w:lineRule="auto"/>
            </w:pPr>
            <w:r>
              <w:rPr>
                <w:b w:val="0"/>
                <w:sz w:val="19"/>
              </w:rPr>
              <w:t>不透明与 MASK ★</w:t>
            </w:r>
          </w:p>
        </w:tc>
        <w:tc>
          <w:tcPr>
            <w:tcW w:type="dxa" w:w="4195"/>
            <w:vAlign w:val="center"/>
            <w:shd w:fill="F7F8FA"/>
          </w:tcPr>
          <w:p>
            <w:pPr>
              <w:keepNext w:val="0"/>
              <w:spacing w:before="0" w:after="20" w:line="259" w:lineRule="auto"/>
            </w:pPr>
            <w:r>
              <w:rPr>
                <w:b w:val="0"/>
                <w:sz w:val="19"/>
              </w:rPr>
              <w:t>coverage、cutoff、mip、双面一致</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S07</w:t>
            </w:r>
          </w:p>
        </w:tc>
      </w:tr>
      <w:tr>
        <w:trPr>
          <w:cantSplit/>
        </w:trPr>
        <w:tc>
          <w:tcPr>
            <w:tcW w:type="dxa" w:w="709"/>
            <w:vAlign w:val="center"/>
            <w:shd w:fill="FFFFFF"/>
          </w:tcPr>
          <w:p>
            <w:pPr>
              <w:keepNext w:val="0"/>
              <w:spacing w:before="0" w:after="20" w:line="259" w:lineRule="auto"/>
              <w:jc w:val="center"/>
            </w:pPr>
            <w:r>
              <w:rPr>
                <w:b w:val="0"/>
                <w:sz w:val="19"/>
              </w:rPr>
              <w:t>R07</w:t>
            </w:r>
          </w:p>
        </w:tc>
        <w:tc>
          <w:tcPr>
            <w:tcW w:type="dxa" w:w="2608"/>
            <w:vAlign w:val="center"/>
            <w:shd w:fill="FFFFFF"/>
          </w:tcPr>
          <w:p>
            <w:pPr>
              <w:keepNext w:val="0"/>
              <w:spacing w:before="0" w:after="20" w:line="259" w:lineRule="auto"/>
            </w:pPr>
            <w:r>
              <w:rPr>
                <w:b w:val="0"/>
                <w:sz w:val="19"/>
              </w:rPr>
              <w:t>BLEND ★</w:t>
            </w:r>
          </w:p>
        </w:tc>
        <w:tc>
          <w:tcPr>
            <w:tcW w:type="dxa" w:w="4195"/>
            <w:vAlign w:val="center"/>
            <w:shd w:fill="FFFFFF"/>
          </w:tcPr>
          <w:p>
            <w:pPr>
              <w:keepNext w:val="0"/>
              <w:spacing w:before="0" w:after="20" w:line="259" w:lineRule="auto"/>
            </w:pPr>
            <w:r>
              <w:rPr>
                <w:b w:val="0"/>
                <w:sz w:val="19"/>
              </w:rPr>
              <w:t>排序/混合和交叉几何的可解释限制</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S07</w:t>
            </w:r>
          </w:p>
        </w:tc>
      </w:tr>
      <w:tr>
        <w:trPr>
          <w:cantSplit/>
        </w:trPr>
        <w:tc>
          <w:tcPr>
            <w:tcW w:type="dxa" w:w="709"/>
            <w:vAlign w:val="center"/>
            <w:shd w:fill="F7F8FA"/>
          </w:tcPr>
          <w:p>
            <w:pPr>
              <w:keepNext w:val="0"/>
              <w:spacing w:before="0" w:after="20" w:line="259" w:lineRule="auto"/>
              <w:jc w:val="center"/>
            </w:pPr>
            <w:r>
              <w:rPr>
                <w:b w:val="0"/>
                <w:sz w:val="19"/>
              </w:rPr>
              <w:t>R08</w:t>
            </w:r>
          </w:p>
        </w:tc>
        <w:tc>
          <w:tcPr>
            <w:tcW w:type="dxa" w:w="2608"/>
            <w:vAlign w:val="center"/>
            <w:shd w:fill="F7F8FA"/>
          </w:tcPr>
          <w:p>
            <w:pPr>
              <w:keepNext w:val="0"/>
              <w:spacing w:before="0" w:after="20" w:line="259" w:lineRule="auto"/>
            </w:pPr>
            <w:r>
              <w:rPr>
                <w:b w:val="0"/>
                <w:sz w:val="19"/>
              </w:rPr>
              <w:t>屏幕透射/玻璃 ★</w:t>
            </w:r>
          </w:p>
        </w:tc>
        <w:tc>
          <w:tcPr>
            <w:tcW w:type="dxa" w:w="4195"/>
            <w:vAlign w:val="center"/>
            <w:shd w:fill="F7F8FA"/>
          </w:tcPr>
          <w:p>
            <w:pPr>
              <w:keepNext w:val="0"/>
              <w:spacing w:before="0" w:after="20" w:line="259" w:lineRule="auto"/>
            </w:pPr>
            <w:r>
              <w:rPr>
                <w:b w:val="0"/>
                <w:sz w:val="19"/>
              </w:rPr>
              <w:t>IOR/厚度/吸收近似及屏外回退</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S07</w:t>
            </w:r>
          </w:p>
        </w:tc>
      </w:tr>
      <w:tr>
        <w:trPr>
          <w:cantSplit/>
        </w:trPr>
        <w:tc>
          <w:tcPr>
            <w:tcW w:type="dxa" w:w="709"/>
            <w:vAlign w:val="center"/>
            <w:shd w:fill="FFFFFF"/>
          </w:tcPr>
          <w:p>
            <w:pPr>
              <w:keepNext w:val="0"/>
              <w:spacing w:before="0" w:after="20" w:line="259" w:lineRule="auto"/>
              <w:jc w:val="center"/>
            </w:pPr>
            <w:r>
              <w:rPr>
                <w:b w:val="0"/>
                <w:sz w:val="19"/>
              </w:rPr>
              <w:t>R09</w:t>
            </w:r>
          </w:p>
        </w:tc>
        <w:tc>
          <w:tcPr>
            <w:tcW w:type="dxa" w:w="2608"/>
            <w:vAlign w:val="center"/>
            <w:shd w:fill="FFFFFF"/>
          </w:tcPr>
          <w:p>
            <w:pPr>
              <w:keepNext w:val="0"/>
              <w:spacing w:before="0" w:after="20" w:line="259" w:lineRule="auto"/>
            </w:pPr>
            <w:r>
              <w:rPr>
                <w:b w:val="0"/>
                <w:sz w:val="19"/>
              </w:rPr>
              <w:t>表面节点组合 ★</w:t>
            </w:r>
          </w:p>
        </w:tc>
        <w:tc>
          <w:tcPr>
            <w:tcW w:type="dxa" w:w="4195"/>
            <w:vAlign w:val="center"/>
            <w:shd w:fill="FFFFFF"/>
          </w:tcPr>
          <w:p>
            <w:pPr>
              <w:keepNext w:val="0"/>
              <w:spacing w:before="0" w:after="20" w:line="259" w:lineRule="auto"/>
            </w:pPr>
            <w:r>
              <w:rPr>
                <w:b w:val="0"/>
                <w:sz w:val="19"/>
              </w:rPr>
              <w:t>声明的 Mix/Add/基础闭包真实编译</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R10</w:t>
            </w:r>
          </w:p>
        </w:tc>
        <w:tc>
          <w:tcPr>
            <w:tcW w:type="dxa" w:w="2608"/>
            <w:vAlign w:val="center"/>
            <w:shd w:fill="F7F8FA"/>
          </w:tcPr>
          <w:p>
            <w:pPr>
              <w:keepNext w:val="0"/>
              <w:spacing w:before="0" w:after="20" w:line="259" w:lineRule="auto"/>
            </w:pPr>
            <w:r>
              <w:rPr>
                <w:b w:val="0"/>
                <w:sz w:val="19"/>
              </w:rPr>
              <w:t>有效属性更新 ★</w:t>
            </w:r>
          </w:p>
        </w:tc>
        <w:tc>
          <w:tcPr>
            <w:tcW w:type="dxa" w:w="4195"/>
            <w:vAlign w:val="center"/>
            <w:shd w:fill="F7F8FA"/>
          </w:tcPr>
          <w:p>
            <w:pPr>
              <w:keepNext w:val="0"/>
              <w:spacing w:before="0" w:after="20" w:line="259" w:lineRule="auto"/>
            </w:pPr>
            <w:r>
              <w:rPr>
                <w:b w:val="0"/>
                <w:sz w:val="19"/>
              </w:rPr>
              <w:t>材质/灯/世界动画无需混合旧快照</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S09/19</w:t>
            </w:r>
          </w:p>
        </w:tc>
      </w:tr>
      <w:tr>
        <w:trPr>
          <w:cantSplit/>
        </w:trPr>
        <w:tc>
          <w:tcPr>
            <w:tcW w:type="dxa" w:w="709"/>
            <w:vAlign w:val="center"/>
            <w:shd w:fill="FFFFFF"/>
          </w:tcPr>
          <w:p>
            <w:pPr>
              <w:keepNext w:val="0"/>
              <w:spacing w:before="0" w:after="20" w:line="259" w:lineRule="auto"/>
              <w:jc w:val="center"/>
            </w:pPr>
            <w:r>
              <w:rPr>
                <w:b w:val="0"/>
                <w:sz w:val="19"/>
              </w:rPr>
              <w:t>R11</w:t>
            </w:r>
          </w:p>
        </w:tc>
        <w:tc>
          <w:tcPr>
            <w:tcW w:type="dxa" w:w="2608"/>
            <w:vAlign w:val="center"/>
            <w:shd w:fill="FFFFFF"/>
          </w:tcPr>
          <w:p>
            <w:pPr>
              <w:keepNext w:val="0"/>
              <w:spacing w:before="0" w:after="20" w:line="259" w:lineRule="auto"/>
            </w:pPr>
            <w:r>
              <w:rPr>
                <w:b w:val="0"/>
                <w:sz w:val="19"/>
              </w:rPr>
              <w:t>Sun ★</w:t>
            </w:r>
          </w:p>
        </w:tc>
        <w:tc>
          <w:tcPr>
            <w:tcW w:type="dxa" w:w="4195"/>
            <w:vAlign w:val="center"/>
            <w:shd w:fill="FFFFFF"/>
          </w:tcPr>
          <w:p>
            <w:pPr>
              <w:keepNext w:val="0"/>
              <w:spacing w:before="0" w:after="20" w:line="259" w:lineRule="auto"/>
            </w:pPr>
            <w:r>
              <w:rPr>
                <w:b w:val="0"/>
                <w:sz w:val="19"/>
              </w:rPr>
              <w:t>方向/角大小/强度与阴影</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S04</w:t>
            </w:r>
          </w:p>
        </w:tc>
      </w:tr>
      <w:tr>
        <w:trPr>
          <w:cantSplit/>
        </w:trPr>
        <w:tc>
          <w:tcPr>
            <w:tcW w:type="dxa" w:w="709"/>
            <w:vAlign w:val="center"/>
            <w:shd w:fill="F7F8FA"/>
          </w:tcPr>
          <w:p>
            <w:pPr>
              <w:keepNext w:val="0"/>
              <w:spacing w:before="0" w:after="20" w:line="259" w:lineRule="auto"/>
              <w:jc w:val="center"/>
            </w:pPr>
            <w:r>
              <w:rPr>
                <w:b w:val="0"/>
                <w:sz w:val="19"/>
              </w:rPr>
              <w:t>R12</w:t>
            </w:r>
          </w:p>
        </w:tc>
        <w:tc>
          <w:tcPr>
            <w:tcW w:type="dxa" w:w="2608"/>
            <w:vAlign w:val="center"/>
            <w:shd w:fill="F7F8FA"/>
          </w:tcPr>
          <w:p>
            <w:pPr>
              <w:keepNext w:val="0"/>
              <w:spacing w:before="0" w:after="20" w:line="259" w:lineRule="auto"/>
            </w:pPr>
            <w:r>
              <w:rPr>
                <w:b w:val="0"/>
                <w:sz w:val="19"/>
              </w:rPr>
              <w:t>Point ★</w:t>
            </w:r>
          </w:p>
        </w:tc>
        <w:tc>
          <w:tcPr>
            <w:tcW w:type="dxa" w:w="4195"/>
            <w:vAlign w:val="center"/>
            <w:shd w:fill="F7F8FA"/>
          </w:tcPr>
          <w:p>
            <w:pPr>
              <w:keepNext w:val="0"/>
              <w:spacing w:before="0" w:after="20" w:line="259" w:lineRule="auto"/>
            </w:pPr>
            <w:r>
              <w:rPr>
                <w:b w:val="0"/>
                <w:sz w:val="19"/>
              </w:rPr>
              <w:t>距离衰减/半径/normalize 与阴影</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S04</w:t>
            </w:r>
          </w:p>
        </w:tc>
      </w:tr>
      <w:tr>
        <w:trPr>
          <w:cantSplit/>
        </w:trPr>
        <w:tc>
          <w:tcPr>
            <w:tcW w:type="dxa" w:w="709"/>
            <w:vAlign w:val="center"/>
            <w:shd w:fill="FFFFFF"/>
          </w:tcPr>
          <w:p>
            <w:pPr>
              <w:keepNext w:val="0"/>
              <w:spacing w:before="0" w:after="20" w:line="259" w:lineRule="auto"/>
              <w:jc w:val="center"/>
            </w:pPr>
            <w:r>
              <w:rPr>
                <w:b w:val="0"/>
                <w:sz w:val="19"/>
              </w:rPr>
              <w:t>R13</w:t>
            </w:r>
          </w:p>
        </w:tc>
        <w:tc>
          <w:tcPr>
            <w:tcW w:type="dxa" w:w="2608"/>
            <w:vAlign w:val="center"/>
            <w:shd w:fill="FFFFFF"/>
          </w:tcPr>
          <w:p>
            <w:pPr>
              <w:keepNext w:val="0"/>
              <w:spacing w:before="0" w:after="20" w:line="259" w:lineRule="auto"/>
            </w:pPr>
            <w:r>
              <w:rPr>
                <w:b w:val="0"/>
                <w:sz w:val="19"/>
              </w:rPr>
              <w:t>Spot ★</w:t>
            </w:r>
          </w:p>
        </w:tc>
        <w:tc>
          <w:tcPr>
            <w:tcW w:type="dxa" w:w="4195"/>
            <w:vAlign w:val="center"/>
            <w:shd w:fill="FFFFFF"/>
          </w:tcPr>
          <w:p>
            <w:pPr>
              <w:keepNext w:val="0"/>
              <w:spacing w:before="0" w:after="20" w:line="259" w:lineRule="auto"/>
            </w:pPr>
            <w:r>
              <w:rPr>
                <w:b w:val="0"/>
                <w:sz w:val="19"/>
              </w:rPr>
              <w:t>角度/混合/距离与阴影</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S04</w:t>
            </w:r>
          </w:p>
        </w:tc>
      </w:tr>
      <w:tr>
        <w:trPr>
          <w:cantSplit/>
        </w:trPr>
        <w:tc>
          <w:tcPr>
            <w:tcW w:type="dxa" w:w="709"/>
            <w:vAlign w:val="center"/>
            <w:shd w:fill="F7F8FA"/>
          </w:tcPr>
          <w:p>
            <w:pPr>
              <w:keepNext w:val="0"/>
              <w:spacing w:before="0" w:after="20" w:line="259" w:lineRule="auto"/>
              <w:jc w:val="center"/>
            </w:pPr>
            <w:r>
              <w:rPr>
                <w:b w:val="0"/>
                <w:sz w:val="19"/>
              </w:rPr>
              <w:t>R14</w:t>
            </w:r>
          </w:p>
        </w:tc>
        <w:tc>
          <w:tcPr>
            <w:tcW w:type="dxa" w:w="2608"/>
            <w:vAlign w:val="center"/>
            <w:shd w:fill="F7F8FA"/>
          </w:tcPr>
          <w:p>
            <w:pPr>
              <w:keepNext w:val="0"/>
              <w:spacing w:before="0" w:after="20" w:line="259" w:lineRule="auto"/>
            </w:pPr>
            <w:r>
              <w:rPr>
                <w:b w:val="0"/>
                <w:sz w:val="19"/>
              </w:rPr>
              <w:t>Area ★</w:t>
            </w:r>
          </w:p>
        </w:tc>
        <w:tc>
          <w:tcPr>
            <w:tcW w:type="dxa" w:w="4195"/>
            <w:vAlign w:val="center"/>
            <w:shd w:fill="F7F8FA"/>
          </w:tcPr>
          <w:p>
            <w:pPr>
              <w:keepNext w:val="0"/>
              <w:spacing w:before="0" w:after="20" w:line="259" w:lineRule="auto"/>
            </w:pPr>
            <w:r>
              <w:rPr>
                <w:b w:val="0"/>
                <w:sz w:val="19"/>
              </w:rPr>
              <w:t>面积/形状/方向与近似软阴影</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S04</w:t>
            </w:r>
          </w:p>
        </w:tc>
      </w:tr>
      <w:tr>
        <w:trPr>
          <w:cantSplit/>
        </w:trPr>
        <w:tc>
          <w:tcPr>
            <w:tcW w:type="dxa" w:w="709"/>
            <w:vAlign w:val="center"/>
            <w:shd w:fill="FFFFFF"/>
          </w:tcPr>
          <w:p>
            <w:pPr>
              <w:keepNext w:val="0"/>
              <w:spacing w:before="0" w:after="20" w:line="259" w:lineRule="auto"/>
              <w:jc w:val="center"/>
            </w:pPr>
            <w:r>
              <w:rPr>
                <w:b w:val="0"/>
                <w:sz w:val="19"/>
              </w:rPr>
              <w:t>R15</w:t>
            </w:r>
          </w:p>
        </w:tc>
        <w:tc>
          <w:tcPr>
            <w:tcW w:type="dxa" w:w="2608"/>
            <w:vAlign w:val="center"/>
            <w:shd w:fill="FFFFFF"/>
          </w:tcPr>
          <w:p>
            <w:pPr>
              <w:keepNext w:val="0"/>
              <w:spacing w:before="0" w:after="20" w:line="259" w:lineRule="auto"/>
            </w:pPr>
            <w:r>
              <w:rPr>
                <w:b w:val="0"/>
                <w:sz w:val="19"/>
              </w:rPr>
              <w:t>Light linking</w:t>
            </w:r>
          </w:p>
        </w:tc>
        <w:tc>
          <w:tcPr>
            <w:tcW w:type="dxa" w:w="4195"/>
            <w:vAlign w:val="center"/>
            <w:shd w:fill="FFFFFF"/>
          </w:tcPr>
          <w:p>
            <w:pPr>
              <w:keepNext w:val="0"/>
              <w:spacing w:before="0" w:after="20" w:line="259" w:lineRule="auto"/>
            </w:pPr>
            <w:r>
              <w:rPr>
                <w:b w:val="0"/>
                <w:sz w:val="19"/>
              </w:rPr>
              <w:t>接收者 include/exclude 与集合变化</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S17</w:t>
            </w:r>
          </w:p>
        </w:tc>
      </w:tr>
      <w:tr>
        <w:trPr>
          <w:cantSplit/>
        </w:trPr>
        <w:tc>
          <w:tcPr>
            <w:tcW w:type="dxa" w:w="709"/>
            <w:vAlign w:val="center"/>
            <w:shd w:fill="F7F8FA"/>
          </w:tcPr>
          <w:p>
            <w:pPr>
              <w:keepNext w:val="0"/>
              <w:spacing w:before="0" w:after="20" w:line="259" w:lineRule="auto"/>
              <w:jc w:val="center"/>
            </w:pPr>
            <w:r>
              <w:rPr>
                <w:b w:val="0"/>
                <w:sz w:val="19"/>
              </w:rPr>
              <w:t>R16</w:t>
            </w:r>
          </w:p>
        </w:tc>
        <w:tc>
          <w:tcPr>
            <w:tcW w:type="dxa" w:w="2608"/>
            <w:vAlign w:val="center"/>
            <w:shd w:fill="F7F8FA"/>
          </w:tcPr>
          <w:p>
            <w:pPr>
              <w:keepNext w:val="0"/>
              <w:spacing w:before="0" w:after="20" w:line="259" w:lineRule="auto"/>
            </w:pPr>
            <w:r>
              <w:rPr>
                <w:b w:val="0"/>
                <w:sz w:val="19"/>
              </w:rPr>
              <w:t>多灯阴影图 ★</w:t>
            </w:r>
          </w:p>
        </w:tc>
        <w:tc>
          <w:tcPr>
            <w:tcW w:type="dxa" w:w="4195"/>
            <w:vAlign w:val="center"/>
            <w:shd w:fill="F7F8FA"/>
          </w:tcPr>
          <w:p>
            <w:pPr>
              <w:keepNext w:val="0"/>
              <w:spacing w:before="0" w:after="20" w:line="259" w:lineRule="auto"/>
            </w:pPr>
            <w:r>
              <w:rPr>
                <w:b w:val="0"/>
                <w:sz w:val="19"/>
              </w:rPr>
              <w:t>灯型对应的投影、caster/receiver/bias</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S04</w:t>
            </w:r>
          </w:p>
        </w:tc>
      </w:tr>
      <w:tr>
        <w:trPr>
          <w:cantSplit/>
        </w:trPr>
        <w:tc>
          <w:tcPr>
            <w:tcW w:type="dxa" w:w="709"/>
            <w:vAlign w:val="center"/>
            <w:shd w:fill="FFFFFF"/>
          </w:tcPr>
          <w:p>
            <w:pPr>
              <w:keepNext w:val="0"/>
              <w:spacing w:before="0" w:after="20" w:line="259" w:lineRule="auto"/>
              <w:jc w:val="center"/>
            </w:pPr>
            <w:r>
              <w:rPr>
                <w:b w:val="0"/>
                <w:sz w:val="19"/>
              </w:rPr>
              <w:t>R17</w:t>
            </w:r>
          </w:p>
        </w:tc>
        <w:tc>
          <w:tcPr>
            <w:tcW w:type="dxa" w:w="2608"/>
            <w:vAlign w:val="center"/>
            <w:shd w:fill="FFFFFF"/>
          </w:tcPr>
          <w:p>
            <w:pPr>
              <w:keepNext w:val="0"/>
              <w:spacing w:before="0" w:after="20" w:line="259" w:lineRule="auto"/>
            </w:pPr>
            <w:r>
              <w:rPr>
                <w:b w:val="0"/>
                <w:sz w:val="19"/>
              </w:rPr>
              <w:t>软影与接触</w:t>
            </w:r>
          </w:p>
        </w:tc>
        <w:tc>
          <w:tcPr>
            <w:tcW w:type="dxa" w:w="4195"/>
            <w:vAlign w:val="center"/>
            <w:shd w:fill="FFFFFF"/>
          </w:tcPr>
          <w:p>
            <w:pPr>
              <w:keepNext w:val="0"/>
              <w:spacing w:before="0" w:after="20" w:line="259" w:lineRule="auto"/>
            </w:pPr>
            <w:r>
              <w:rPr>
                <w:b w:val="0"/>
                <w:sz w:val="19"/>
              </w:rPr>
              <w:t>抖动/滤波及运动稳定性，不漏薄墙</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S04/08</w:t>
            </w:r>
          </w:p>
        </w:tc>
      </w:tr>
      <w:tr>
        <w:trPr>
          <w:cantSplit/>
        </w:trPr>
        <w:tc>
          <w:tcPr>
            <w:tcW w:type="dxa" w:w="709"/>
            <w:vAlign w:val="center"/>
            <w:shd w:fill="F7F8FA"/>
          </w:tcPr>
          <w:p>
            <w:pPr>
              <w:keepNext w:val="0"/>
              <w:spacing w:before="0" w:after="20" w:line="259" w:lineRule="auto"/>
              <w:jc w:val="center"/>
            </w:pPr>
            <w:r>
              <w:rPr>
                <w:b w:val="0"/>
                <w:sz w:val="19"/>
              </w:rPr>
              <w:t>R18</w:t>
            </w:r>
          </w:p>
        </w:tc>
        <w:tc>
          <w:tcPr>
            <w:tcW w:type="dxa" w:w="2608"/>
            <w:vAlign w:val="center"/>
            <w:shd w:fill="F7F8FA"/>
          </w:tcPr>
          <w:p>
            <w:pPr>
              <w:keepNext w:val="0"/>
              <w:spacing w:before="0" w:after="20" w:line="259" w:lineRule="auto"/>
            </w:pPr>
            <w:r>
              <w:rPr>
                <w:b w:val="0"/>
                <w:sz w:val="19"/>
              </w:rPr>
              <w:t>Shadow linking</w:t>
            </w:r>
          </w:p>
        </w:tc>
        <w:tc>
          <w:tcPr>
            <w:tcW w:type="dxa" w:w="4195"/>
            <w:vAlign w:val="center"/>
            <w:shd w:fill="F7F8FA"/>
          </w:tcPr>
          <w:p>
            <w:pPr>
              <w:keepNext w:val="0"/>
              <w:spacing w:before="0" w:after="20" w:line="259" w:lineRule="auto"/>
            </w:pPr>
            <w:r>
              <w:rPr>
                <w:b w:val="0"/>
                <w:sz w:val="19"/>
              </w:rPr>
              <w:t>指定 blocker 集合及复杂组合</w:t>
            </w:r>
          </w:p>
        </w:tc>
        <w:tc>
          <w:tcPr>
            <w:tcW w:type="dxa" w:w="850"/>
            <w:vAlign w:val="center"/>
            <w:shd w:fill="F7F8FA"/>
          </w:tcPr>
          <w:p>
            <w:pPr>
              <w:keepNext w:val="0"/>
              <w:spacing w:before="0" w:after="20" w:line="259" w:lineRule="auto"/>
              <w:jc w:val="center"/>
            </w:pPr>
            <w:r>
              <w:rPr>
                <w:b w:val="0"/>
                <w:sz w:val="19"/>
              </w:rPr>
              <w:t>后续</w:t>
            </w:r>
          </w:p>
        </w:tc>
        <w:tc>
          <w:tcPr>
            <w:tcW w:type="dxa" w:w="1672"/>
            <w:vAlign w:val="center"/>
            <w:shd w:fill="F7F8FA"/>
          </w:tcPr>
          <w:p>
            <w:pPr>
              <w:keepNext w:val="0"/>
              <w:spacing w:before="0" w:after="20" w:line="259" w:lineRule="auto"/>
              <w:jc w:val="center"/>
            </w:pPr>
            <w:r>
              <w:rPr>
                <w:b w:val="0"/>
                <w:sz w:val="19"/>
              </w:rPr>
              <w:t>S17</w:t>
            </w:r>
          </w:p>
        </w:tc>
      </w:tr>
      <w:tr>
        <w:trPr>
          <w:cantSplit/>
        </w:trPr>
        <w:tc>
          <w:tcPr>
            <w:tcW w:type="dxa" w:w="709"/>
            <w:vAlign w:val="center"/>
            <w:shd w:fill="FFFFFF"/>
          </w:tcPr>
          <w:p>
            <w:pPr>
              <w:keepNext w:val="0"/>
              <w:spacing w:before="0" w:after="20" w:line="259" w:lineRule="auto"/>
              <w:jc w:val="center"/>
            </w:pPr>
            <w:r>
              <w:rPr>
                <w:b w:val="0"/>
                <w:sz w:val="19"/>
              </w:rPr>
              <w:t>R19</w:t>
            </w:r>
          </w:p>
        </w:tc>
        <w:tc>
          <w:tcPr>
            <w:tcW w:type="dxa" w:w="2608"/>
            <w:vAlign w:val="center"/>
            <w:shd w:fill="FFFFFF"/>
          </w:tcPr>
          <w:p>
            <w:pPr>
              <w:keepNext w:val="0"/>
              <w:spacing w:before="0" w:after="20" w:line="259" w:lineRule="auto"/>
            </w:pPr>
            <w:r>
              <w:rPr>
                <w:b w:val="0"/>
                <w:sz w:val="19"/>
              </w:rPr>
              <w:t>世界 IBL ★</w:t>
            </w:r>
          </w:p>
        </w:tc>
        <w:tc>
          <w:tcPr>
            <w:tcW w:type="dxa" w:w="4195"/>
            <w:vAlign w:val="center"/>
            <w:shd w:fill="FFFFFF"/>
          </w:tcPr>
          <w:p>
            <w:pPr>
              <w:keepNext w:val="0"/>
              <w:spacing w:before="0" w:after="20" w:line="259" w:lineRule="auto"/>
            </w:pPr>
            <w:r>
              <w:rPr>
                <w:b w:val="0"/>
                <w:sz w:val="19"/>
              </w:rPr>
              <w:t>HDR 背景/漫反射/镜面分离与旋转</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S05</w:t>
            </w:r>
          </w:p>
        </w:tc>
      </w:tr>
      <w:tr>
        <w:trPr>
          <w:cantSplit/>
        </w:trPr>
        <w:tc>
          <w:tcPr>
            <w:tcW w:type="dxa" w:w="709"/>
            <w:vAlign w:val="center"/>
            <w:shd w:fill="F7F8FA"/>
          </w:tcPr>
          <w:p>
            <w:pPr>
              <w:keepNext w:val="0"/>
              <w:spacing w:before="0" w:after="20" w:line="259" w:lineRule="auto"/>
              <w:jc w:val="center"/>
            </w:pPr>
            <w:r>
              <w:rPr>
                <w:b w:val="0"/>
                <w:sz w:val="19"/>
              </w:rPr>
              <w:t>R20</w:t>
            </w:r>
          </w:p>
        </w:tc>
        <w:tc>
          <w:tcPr>
            <w:tcW w:type="dxa" w:w="2608"/>
            <w:vAlign w:val="center"/>
            <w:shd w:fill="F7F8FA"/>
          </w:tcPr>
          <w:p>
            <w:pPr>
              <w:keepNext w:val="0"/>
              <w:spacing w:before="0" w:after="20" w:line="259" w:lineRule="auto"/>
            </w:pPr>
            <w:r>
              <w:rPr>
                <w:b w:val="0"/>
                <w:sz w:val="19"/>
              </w:rPr>
              <w:t>局部反射 probe ★</w:t>
            </w:r>
          </w:p>
        </w:tc>
        <w:tc>
          <w:tcPr>
            <w:tcW w:type="dxa" w:w="4195"/>
            <w:vAlign w:val="center"/>
            <w:shd w:fill="F7F8FA"/>
          </w:tcPr>
          <w:p>
            <w:pPr>
              <w:keepNext w:val="0"/>
              <w:spacing w:before="0" w:after="20" w:line="259" w:lineRule="auto"/>
            </w:pPr>
            <w:r>
              <w:rPr>
                <w:b w:val="0"/>
                <w:sz w:val="19"/>
              </w:rPr>
              <w:t>捕获/box projection/混合/更新</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S05</w:t>
            </w:r>
          </w:p>
        </w:tc>
      </w:tr>
      <w:tr>
        <w:trPr>
          <w:cantSplit/>
        </w:trPr>
        <w:tc>
          <w:tcPr>
            <w:tcW w:type="dxa" w:w="709"/>
            <w:vAlign w:val="center"/>
            <w:shd w:fill="FFFFFF"/>
          </w:tcPr>
          <w:p>
            <w:pPr>
              <w:keepNext w:val="0"/>
              <w:spacing w:before="0" w:after="20" w:line="259" w:lineRule="auto"/>
              <w:jc w:val="center"/>
            </w:pPr>
            <w:r>
              <w:rPr>
                <w:b w:val="0"/>
                <w:sz w:val="19"/>
              </w:rPr>
              <w:t>R21</w:t>
            </w:r>
          </w:p>
        </w:tc>
        <w:tc>
          <w:tcPr>
            <w:tcW w:type="dxa" w:w="2608"/>
            <w:vAlign w:val="center"/>
            <w:shd w:fill="FFFFFF"/>
          </w:tcPr>
          <w:p>
            <w:pPr>
              <w:keepNext w:val="0"/>
              <w:spacing w:before="0" w:after="20" w:line="259" w:lineRule="auto"/>
            </w:pPr>
            <w:r>
              <w:rPr>
                <w:b w:val="0"/>
                <w:sz w:val="19"/>
              </w:rPr>
              <w:t>平面反射 probe ★</w:t>
            </w:r>
          </w:p>
        </w:tc>
        <w:tc>
          <w:tcPr>
            <w:tcW w:type="dxa" w:w="4195"/>
            <w:vAlign w:val="center"/>
            <w:shd w:fill="FFFFFF"/>
          </w:tcPr>
          <w:p>
            <w:pPr>
              <w:keepNext w:val="0"/>
              <w:spacing w:before="0" w:after="20" w:line="259" w:lineRule="auto"/>
            </w:pPr>
            <w:r>
              <w:rPr>
                <w:b w:val="0"/>
                <w:sz w:val="19"/>
              </w:rPr>
              <w:t>镜面屏外物体与相机移动</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S05</w:t>
            </w:r>
          </w:p>
        </w:tc>
      </w:tr>
      <w:tr>
        <w:trPr>
          <w:cantSplit/>
        </w:trPr>
        <w:tc>
          <w:tcPr>
            <w:tcW w:type="dxa" w:w="709"/>
            <w:vAlign w:val="center"/>
            <w:shd w:fill="F7F8FA"/>
          </w:tcPr>
          <w:p>
            <w:pPr>
              <w:keepNext w:val="0"/>
              <w:spacing w:before="0" w:after="20" w:line="259" w:lineRule="auto"/>
              <w:jc w:val="center"/>
            </w:pPr>
            <w:r>
              <w:rPr>
                <w:b w:val="0"/>
                <w:sz w:val="19"/>
              </w:rPr>
              <w:t>R22</w:t>
            </w:r>
          </w:p>
        </w:tc>
        <w:tc>
          <w:tcPr>
            <w:tcW w:type="dxa" w:w="2608"/>
            <w:vAlign w:val="center"/>
            <w:shd w:fill="F7F8FA"/>
          </w:tcPr>
          <w:p>
            <w:pPr>
              <w:keepNext w:val="0"/>
              <w:spacing w:before="0" w:after="20" w:line="259" w:lineRule="auto"/>
            </w:pPr>
            <w:r>
              <w:rPr>
                <w:b w:val="0"/>
                <w:sz w:val="19"/>
              </w:rPr>
              <w:t>间接光 probe ★</w:t>
            </w:r>
          </w:p>
        </w:tc>
        <w:tc>
          <w:tcPr>
            <w:tcW w:type="dxa" w:w="4195"/>
            <w:vAlign w:val="center"/>
            <w:shd w:fill="F7F8FA"/>
          </w:tcPr>
          <w:p>
            <w:pPr>
              <w:keepNext w:val="0"/>
              <w:spacing w:before="0" w:after="20" w:line="259" w:lineRule="auto"/>
            </w:pPr>
            <w:r>
              <w:rPr>
                <w:b w:val="0"/>
                <w:sz w:val="19"/>
              </w:rPr>
              <w:t>室内烘焙、更新和跨 probe 过渡</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S06</w:t>
            </w:r>
          </w:p>
        </w:tc>
      </w:tr>
      <w:tr>
        <w:trPr>
          <w:cantSplit/>
        </w:trPr>
        <w:tc>
          <w:tcPr>
            <w:tcW w:type="dxa" w:w="709"/>
            <w:vAlign w:val="center"/>
            <w:shd w:fill="FFFFFF"/>
          </w:tcPr>
          <w:p>
            <w:pPr>
              <w:keepNext w:val="0"/>
              <w:spacing w:before="0" w:after="20" w:line="259" w:lineRule="auto"/>
              <w:jc w:val="center"/>
            </w:pPr>
            <w:r>
              <w:rPr>
                <w:b w:val="0"/>
                <w:sz w:val="19"/>
              </w:rPr>
              <w:t>R23</w:t>
            </w:r>
          </w:p>
        </w:tc>
        <w:tc>
          <w:tcPr>
            <w:tcW w:type="dxa" w:w="2608"/>
            <w:vAlign w:val="center"/>
            <w:shd w:fill="FFFFFF"/>
          </w:tcPr>
          <w:p>
            <w:pPr>
              <w:keepNext w:val="0"/>
              <w:spacing w:before="0" w:after="20" w:line="259" w:lineRule="auto"/>
            </w:pPr>
            <w:r>
              <w:rPr>
                <w:b w:val="0"/>
                <w:sz w:val="19"/>
              </w:rPr>
              <w:t>屏幕反射 ★</w:t>
            </w:r>
          </w:p>
        </w:tc>
        <w:tc>
          <w:tcPr>
            <w:tcW w:type="dxa" w:w="4195"/>
            <w:vAlign w:val="center"/>
            <w:shd w:fill="FFFFFF"/>
          </w:tcPr>
          <w:p>
            <w:pPr>
              <w:keepNext w:val="0"/>
              <w:spacing w:before="0" w:after="20" w:line="259" w:lineRule="auto"/>
            </w:pPr>
            <w:r>
              <w:rPr>
                <w:b w:val="0"/>
                <w:sz w:val="19"/>
              </w:rPr>
              <w:t>深度近似、厚度/置信与回退</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S05</w:t>
            </w:r>
          </w:p>
        </w:tc>
      </w:tr>
      <w:tr>
        <w:trPr>
          <w:cantSplit/>
        </w:trPr>
        <w:tc>
          <w:tcPr>
            <w:tcW w:type="dxa" w:w="709"/>
            <w:vAlign w:val="center"/>
            <w:shd w:fill="F7F8FA"/>
          </w:tcPr>
          <w:p>
            <w:pPr>
              <w:keepNext w:val="0"/>
              <w:spacing w:before="0" w:after="20" w:line="259" w:lineRule="auto"/>
              <w:jc w:val="center"/>
            </w:pPr>
            <w:r>
              <w:rPr>
                <w:b w:val="0"/>
                <w:sz w:val="19"/>
              </w:rPr>
              <w:t>R24</w:t>
            </w:r>
          </w:p>
        </w:tc>
        <w:tc>
          <w:tcPr>
            <w:tcW w:type="dxa" w:w="2608"/>
            <w:vAlign w:val="center"/>
            <w:shd w:fill="F7F8FA"/>
          </w:tcPr>
          <w:p>
            <w:pPr>
              <w:keepNext w:val="0"/>
              <w:spacing w:before="0" w:after="20" w:line="259" w:lineRule="auto"/>
            </w:pPr>
            <w:r>
              <w:rPr>
                <w:b w:val="0"/>
                <w:sz w:val="19"/>
              </w:rPr>
              <w:t>动态间接近似 ★</w:t>
            </w:r>
          </w:p>
        </w:tc>
        <w:tc>
          <w:tcPr>
            <w:tcW w:type="dxa" w:w="4195"/>
            <w:vAlign w:val="center"/>
            <w:shd w:fill="F7F8FA"/>
          </w:tcPr>
          <w:p>
            <w:pPr>
              <w:keepNext w:val="0"/>
              <w:spacing w:before="0" w:after="20" w:line="259" w:lineRule="auto"/>
            </w:pPr>
            <w:r>
              <w:rPr>
                <w:b w:val="0"/>
                <w:sz w:val="19"/>
              </w:rPr>
              <w:t>动态遮挡/色溢与屏幕信息限制</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S06</w:t>
            </w:r>
          </w:p>
        </w:tc>
      </w:tr>
      <w:tr>
        <w:trPr>
          <w:cantSplit/>
        </w:trPr>
        <w:tc>
          <w:tcPr>
            <w:tcW w:type="dxa" w:w="709"/>
            <w:vAlign w:val="center"/>
            <w:shd w:fill="FFFFFF"/>
          </w:tcPr>
          <w:p>
            <w:pPr>
              <w:keepNext w:val="0"/>
              <w:spacing w:before="0" w:after="20" w:line="259" w:lineRule="auto"/>
              <w:jc w:val="center"/>
            </w:pPr>
            <w:r>
              <w:rPr>
                <w:b w:val="0"/>
                <w:sz w:val="19"/>
              </w:rPr>
              <w:t>R25</w:t>
            </w:r>
          </w:p>
        </w:tc>
        <w:tc>
          <w:tcPr>
            <w:tcW w:type="dxa" w:w="2608"/>
            <w:vAlign w:val="center"/>
            <w:shd w:fill="FFFFFF"/>
          </w:tcPr>
          <w:p>
            <w:pPr>
              <w:keepNext w:val="0"/>
              <w:spacing w:before="0" w:after="20" w:line="259" w:lineRule="auto"/>
            </w:pPr>
            <w:r>
              <w:rPr>
                <w:b w:val="0"/>
                <w:sz w:val="19"/>
              </w:rPr>
              <w:t>AO</w:t>
            </w:r>
          </w:p>
        </w:tc>
        <w:tc>
          <w:tcPr>
            <w:tcW w:type="dxa" w:w="4195"/>
            <w:vAlign w:val="center"/>
            <w:shd w:fill="FFFFFF"/>
          </w:tcPr>
          <w:p>
            <w:pPr>
              <w:keepNext w:val="0"/>
              <w:spacing w:before="0" w:after="20" w:line="259" w:lineRule="auto"/>
            </w:pPr>
            <w:r>
              <w:rPr>
                <w:b w:val="0"/>
                <w:sz w:val="19"/>
              </w:rPr>
              <w:t>小尺度接触与正确能量项</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S06</w:t>
            </w:r>
          </w:p>
        </w:tc>
      </w:tr>
      <w:tr>
        <w:trPr>
          <w:cantSplit/>
        </w:trPr>
        <w:tc>
          <w:tcPr>
            <w:tcW w:type="dxa" w:w="709"/>
            <w:vAlign w:val="center"/>
            <w:shd w:fill="F7F8FA"/>
          </w:tcPr>
          <w:p>
            <w:pPr>
              <w:keepNext w:val="0"/>
              <w:spacing w:before="0" w:after="20" w:line="259" w:lineRule="auto"/>
              <w:jc w:val="center"/>
            </w:pPr>
            <w:r>
              <w:rPr>
                <w:b w:val="0"/>
                <w:sz w:val="19"/>
              </w:rPr>
              <w:t>R26</w:t>
            </w:r>
          </w:p>
        </w:tc>
        <w:tc>
          <w:tcPr>
            <w:tcW w:type="dxa" w:w="2608"/>
            <w:vAlign w:val="center"/>
            <w:shd w:fill="F7F8FA"/>
          </w:tcPr>
          <w:p>
            <w:pPr>
              <w:keepNext w:val="0"/>
              <w:spacing w:before="0" w:after="20" w:line="259" w:lineRule="auto"/>
            </w:pPr>
            <w:r>
              <w:rPr>
                <w:b w:val="0"/>
                <w:sz w:val="19"/>
              </w:rPr>
              <w:t>均匀体积 ★</w:t>
            </w:r>
          </w:p>
        </w:tc>
        <w:tc>
          <w:tcPr>
            <w:tcW w:type="dxa" w:w="4195"/>
            <w:vAlign w:val="center"/>
            <w:shd w:fill="F7F8FA"/>
          </w:tcPr>
          <w:p>
            <w:pPr>
              <w:keepNext w:val="0"/>
              <w:spacing w:before="0" w:after="20" w:line="259" w:lineRule="auto"/>
            </w:pPr>
            <w:r>
              <w:rPr>
                <w:b w:val="0"/>
                <w:sz w:val="19"/>
              </w:rPr>
              <w:t>吸收/散射/发光与步长控制</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S14</w:t>
            </w:r>
          </w:p>
        </w:tc>
      </w:tr>
      <w:tr>
        <w:trPr>
          <w:cantSplit/>
        </w:trPr>
        <w:tc>
          <w:tcPr>
            <w:tcW w:type="dxa" w:w="709"/>
            <w:vAlign w:val="center"/>
            <w:shd w:fill="FFFFFF"/>
          </w:tcPr>
          <w:p>
            <w:pPr>
              <w:keepNext w:val="0"/>
              <w:spacing w:before="0" w:after="20" w:line="259" w:lineRule="auto"/>
              <w:jc w:val="center"/>
            </w:pPr>
            <w:r>
              <w:rPr>
                <w:b w:val="0"/>
                <w:sz w:val="19"/>
              </w:rPr>
              <w:t>R27</w:t>
            </w:r>
          </w:p>
        </w:tc>
        <w:tc>
          <w:tcPr>
            <w:tcW w:type="dxa" w:w="2608"/>
            <w:vAlign w:val="center"/>
            <w:shd w:fill="FFFFFF"/>
          </w:tcPr>
          <w:p>
            <w:pPr>
              <w:keepNext w:val="0"/>
              <w:spacing w:before="0" w:after="20" w:line="259" w:lineRule="auto"/>
            </w:pPr>
            <w:r>
              <w:rPr>
                <w:b w:val="0"/>
                <w:sz w:val="19"/>
              </w:rPr>
              <w:t>异质 VDB 实时</w:t>
            </w:r>
          </w:p>
        </w:tc>
        <w:tc>
          <w:tcPr>
            <w:tcW w:type="dxa" w:w="4195"/>
            <w:vAlign w:val="center"/>
            <w:shd w:fill="FFFFFF"/>
          </w:tcPr>
          <w:p>
            <w:pPr>
              <w:keepNext w:val="0"/>
              <w:spacing w:before="0" w:after="20" w:line="259" w:lineRule="auto"/>
            </w:pPr>
            <w:r>
              <w:rPr>
                <w:b w:val="0"/>
                <w:sz w:val="19"/>
              </w:rPr>
              <w:t>密度/属性/缓存序列的实时显示</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S14</w:t>
            </w:r>
          </w:p>
        </w:tc>
      </w:tr>
      <w:tr>
        <w:trPr>
          <w:cantSplit/>
        </w:trPr>
        <w:tc>
          <w:tcPr>
            <w:tcW w:type="dxa" w:w="709"/>
            <w:vAlign w:val="center"/>
            <w:shd w:fill="F7F8FA"/>
          </w:tcPr>
          <w:p>
            <w:pPr>
              <w:keepNext w:val="0"/>
              <w:spacing w:before="0" w:after="20" w:line="259" w:lineRule="auto"/>
              <w:jc w:val="center"/>
            </w:pPr>
            <w:r>
              <w:rPr>
                <w:b w:val="0"/>
                <w:sz w:val="19"/>
              </w:rPr>
              <w:t>R28</w:t>
            </w:r>
          </w:p>
        </w:tc>
        <w:tc>
          <w:tcPr>
            <w:tcW w:type="dxa" w:w="2608"/>
            <w:vAlign w:val="center"/>
            <w:shd w:fill="F7F8FA"/>
          </w:tcPr>
          <w:p>
            <w:pPr>
              <w:keepNext w:val="0"/>
              <w:spacing w:before="0" w:after="20" w:line="259" w:lineRule="auto"/>
            </w:pPr>
            <w:r>
              <w:rPr>
                <w:b w:val="0"/>
                <w:sz w:val="19"/>
              </w:rPr>
              <w:t>体积阴影 ★</w:t>
            </w:r>
          </w:p>
        </w:tc>
        <w:tc>
          <w:tcPr>
            <w:tcW w:type="dxa" w:w="4195"/>
            <w:vAlign w:val="center"/>
            <w:shd w:fill="F7F8FA"/>
          </w:tcPr>
          <w:p>
            <w:pPr>
              <w:keepNext w:val="0"/>
              <w:spacing w:before="0" w:after="20" w:line="259" w:lineRule="auto"/>
            </w:pPr>
            <w:r>
              <w:rPr>
                <w:b w:val="0"/>
                <w:sz w:val="19"/>
              </w:rPr>
              <w:t>按 EEVEE 可表达的体积内遮蔽</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S14</w:t>
            </w:r>
          </w:p>
        </w:tc>
      </w:tr>
      <w:tr>
        <w:trPr>
          <w:cantSplit/>
        </w:trPr>
        <w:tc>
          <w:tcPr>
            <w:tcW w:type="dxa" w:w="709"/>
            <w:vAlign w:val="center"/>
            <w:shd w:fill="FFFFFF"/>
          </w:tcPr>
          <w:p>
            <w:pPr>
              <w:keepNext w:val="0"/>
              <w:spacing w:before="0" w:after="20" w:line="259" w:lineRule="auto"/>
              <w:jc w:val="center"/>
            </w:pPr>
            <w:r>
              <w:rPr>
                <w:b w:val="0"/>
                <w:sz w:val="19"/>
              </w:rPr>
              <w:t>R29</w:t>
            </w:r>
          </w:p>
        </w:tc>
        <w:tc>
          <w:tcPr>
            <w:tcW w:type="dxa" w:w="2608"/>
            <w:vAlign w:val="center"/>
            <w:shd w:fill="FFFFFF"/>
          </w:tcPr>
          <w:p>
            <w:pPr>
              <w:keepNext w:val="0"/>
              <w:spacing w:before="0" w:after="20" w:line="259" w:lineRule="auto"/>
            </w:pPr>
            <w:r>
              <w:rPr>
                <w:b w:val="0"/>
                <w:sz w:val="19"/>
              </w:rPr>
              <w:t>曲线几何显示 ★</w:t>
            </w:r>
          </w:p>
        </w:tc>
        <w:tc>
          <w:tcPr>
            <w:tcW w:type="dxa" w:w="4195"/>
            <w:vAlign w:val="center"/>
            <w:shd w:fill="FFFFFF"/>
          </w:tcPr>
          <w:p>
            <w:pPr>
              <w:keepNext w:val="0"/>
              <w:spacing w:before="0" w:after="20" w:line="259" w:lineRule="auto"/>
            </w:pPr>
            <w:r>
              <w:rPr>
                <w:b w:val="0"/>
                <w:sz w:val="19"/>
              </w:rPr>
              <w:t>宽度/taper/遮挡/变形；不冒充 Hair BSDF</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S15</w:t>
            </w:r>
          </w:p>
        </w:tc>
      </w:tr>
      <w:tr>
        <w:trPr>
          <w:cantSplit/>
        </w:trPr>
        <w:tc>
          <w:tcPr>
            <w:tcW w:type="dxa" w:w="709"/>
            <w:vAlign w:val="center"/>
            <w:shd w:fill="F7F8FA"/>
          </w:tcPr>
          <w:p>
            <w:pPr>
              <w:keepNext w:val="0"/>
              <w:spacing w:before="0" w:after="20" w:line="259" w:lineRule="auto"/>
              <w:jc w:val="center"/>
            </w:pPr>
            <w:r>
              <w:rPr>
                <w:b w:val="0"/>
                <w:sz w:val="19"/>
              </w:rPr>
              <w:t>R30</w:t>
            </w:r>
          </w:p>
        </w:tc>
        <w:tc>
          <w:tcPr>
            <w:tcW w:type="dxa" w:w="2608"/>
            <w:vAlign w:val="center"/>
            <w:shd w:fill="F7F8FA"/>
          </w:tcPr>
          <w:p>
            <w:pPr>
              <w:keepNext w:val="0"/>
              <w:spacing w:before="0" w:after="20" w:line="259" w:lineRule="auto"/>
            </w:pPr>
            <w:r>
              <w:rPr>
                <w:b w:val="0"/>
                <w:sz w:val="19"/>
              </w:rPr>
              <w:t>真实实时位移</w:t>
            </w:r>
          </w:p>
        </w:tc>
        <w:tc>
          <w:tcPr>
            <w:tcW w:type="dxa" w:w="4195"/>
            <w:vAlign w:val="center"/>
            <w:shd w:fill="F7F8FA"/>
          </w:tcPr>
          <w:p>
            <w:pPr>
              <w:keepNext w:val="0"/>
              <w:spacing w:before="0" w:after="20" w:line="259" w:lineRule="auto"/>
            </w:pPr>
            <w:r>
              <w:rPr>
                <w:b w:val="0"/>
                <w:sz w:val="19"/>
              </w:rPr>
              <w:t>实际轮廓/阴影/bounds 更新</w:t>
            </w:r>
          </w:p>
        </w:tc>
        <w:tc>
          <w:tcPr>
            <w:tcW w:type="dxa" w:w="850"/>
            <w:vAlign w:val="center"/>
            <w:shd w:fill="F7F8FA"/>
          </w:tcPr>
          <w:p>
            <w:pPr>
              <w:keepNext w:val="0"/>
              <w:spacing w:before="0" w:after="20" w:line="259" w:lineRule="auto"/>
              <w:jc w:val="center"/>
            </w:pPr>
            <w:r>
              <w:rPr>
                <w:b w:val="0"/>
                <w:sz w:val="19"/>
              </w:rPr>
              <w:t>后续</w:t>
            </w:r>
          </w:p>
        </w:tc>
        <w:tc>
          <w:tcPr>
            <w:tcW w:type="dxa" w:w="1672"/>
            <w:vAlign w:val="center"/>
            <w:shd w:fill="F7F8FA"/>
          </w:tcPr>
          <w:p>
            <w:pPr>
              <w:keepNext w:val="0"/>
              <w:spacing w:before="0" w:after="20" w:line="259" w:lineRule="auto"/>
              <w:jc w:val="center"/>
            </w:pPr>
            <w:r>
              <w:rPr>
                <w:b w:val="0"/>
                <w:sz w:val="19"/>
              </w:rPr>
              <w:t>S16</w:t>
            </w:r>
          </w:p>
        </w:tc>
      </w:tr>
      <w:tr>
        <w:trPr>
          <w:cantSplit/>
        </w:trPr>
        <w:tc>
          <w:tcPr>
            <w:tcW w:type="dxa" w:w="709"/>
            <w:vAlign w:val="center"/>
            <w:shd w:fill="FFFFFF"/>
          </w:tcPr>
          <w:p>
            <w:pPr>
              <w:keepNext w:val="0"/>
              <w:spacing w:before="0" w:after="20" w:line="259" w:lineRule="auto"/>
              <w:jc w:val="center"/>
            </w:pPr>
            <w:r>
              <w:rPr>
                <w:b w:val="0"/>
                <w:sz w:val="19"/>
              </w:rPr>
              <w:t>R31</w:t>
            </w:r>
          </w:p>
        </w:tc>
        <w:tc>
          <w:tcPr>
            <w:tcW w:type="dxa" w:w="2608"/>
            <w:vAlign w:val="center"/>
            <w:shd w:fill="FFFFFF"/>
          </w:tcPr>
          <w:p>
            <w:pPr>
              <w:keepNext w:val="0"/>
              <w:spacing w:before="0" w:after="20" w:line="259" w:lineRule="auto"/>
            </w:pPr>
            <w:r>
              <w:rPr>
                <w:b w:val="0"/>
                <w:sz w:val="19"/>
              </w:rPr>
              <w:t>相机投影 ★</w:t>
            </w:r>
          </w:p>
        </w:tc>
        <w:tc>
          <w:tcPr>
            <w:tcW w:type="dxa" w:w="4195"/>
            <w:vAlign w:val="center"/>
            <w:shd w:fill="FFFFFF"/>
          </w:tcPr>
          <w:p>
            <w:pPr>
              <w:keepNext w:val="0"/>
              <w:spacing w:before="0" w:after="20" w:line="259" w:lineRule="auto"/>
            </w:pPr>
            <w:r>
              <w:rPr>
                <w:b w:val="0"/>
                <w:sz w:val="19"/>
              </w:rPr>
              <w:t>透视/正交、shift/crop/pixel aspect</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S10</w:t>
            </w:r>
          </w:p>
        </w:tc>
      </w:tr>
      <w:tr>
        <w:trPr>
          <w:cantSplit/>
        </w:trPr>
        <w:tc>
          <w:tcPr>
            <w:tcW w:type="dxa" w:w="709"/>
            <w:vAlign w:val="center"/>
            <w:shd w:fill="F7F8FA"/>
          </w:tcPr>
          <w:p>
            <w:pPr>
              <w:keepNext w:val="0"/>
              <w:spacing w:before="0" w:after="20" w:line="259" w:lineRule="auto"/>
              <w:jc w:val="center"/>
            </w:pPr>
            <w:r>
              <w:rPr>
                <w:b w:val="0"/>
                <w:sz w:val="19"/>
              </w:rPr>
              <w:t>R32</w:t>
            </w:r>
          </w:p>
        </w:tc>
        <w:tc>
          <w:tcPr>
            <w:tcW w:type="dxa" w:w="2608"/>
            <w:vAlign w:val="center"/>
            <w:shd w:fill="F7F8FA"/>
          </w:tcPr>
          <w:p>
            <w:pPr>
              <w:keepNext w:val="0"/>
              <w:spacing w:before="0" w:after="20" w:line="259" w:lineRule="auto"/>
            </w:pPr>
            <w:r>
              <w:rPr>
                <w:b w:val="0"/>
                <w:sz w:val="19"/>
              </w:rPr>
              <w:t>景深 ★</w:t>
            </w:r>
          </w:p>
        </w:tc>
        <w:tc>
          <w:tcPr>
            <w:tcW w:type="dxa" w:w="4195"/>
            <w:vAlign w:val="center"/>
            <w:shd w:fill="F7F8FA"/>
          </w:tcPr>
          <w:p>
            <w:pPr>
              <w:keepNext w:val="0"/>
              <w:spacing w:before="0" w:after="20" w:line="259" w:lineRule="auto"/>
            </w:pPr>
            <w:r>
              <w:rPr>
                <w:b w:val="0"/>
                <w:sz w:val="19"/>
              </w:rPr>
              <w:t>焦点/光圈/散景与透明边界</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S10/19</w:t>
            </w:r>
          </w:p>
        </w:tc>
      </w:tr>
      <w:tr>
        <w:trPr>
          <w:cantSplit/>
        </w:trPr>
        <w:tc>
          <w:tcPr>
            <w:tcW w:type="dxa" w:w="709"/>
            <w:vAlign w:val="center"/>
            <w:shd w:fill="FFFFFF"/>
          </w:tcPr>
          <w:p>
            <w:pPr>
              <w:keepNext w:val="0"/>
              <w:spacing w:before="0" w:after="20" w:line="259" w:lineRule="auto"/>
              <w:jc w:val="center"/>
            </w:pPr>
            <w:r>
              <w:rPr>
                <w:b w:val="0"/>
                <w:sz w:val="19"/>
              </w:rPr>
              <w:t>R33</w:t>
            </w:r>
          </w:p>
        </w:tc>
        <w:tc>
          <w:tcPr>
            <w:tcW w:type="dxa" w:w="2608"/>
            <w:vAlign w:val="center"/>
            <w:shd w:fill="FFFFFF"/>
          </w:tcPr>
          <w:p>
            <w:pPr>
              <w:keepNext w:val="0"/>
              <w:spacing w:before="0" w:after="20" w:line="259" w:lineRule="auto"/>
            </w:pPr>
            <w:r>
              <w:rPr>
                <w:b w:val="0"/>
                <w:sz w:val="19"/>
              </w:rPr>
              <w:t>TAA ★</w:t>
            </w:r>
          </w:p>
        </w:tc>
        <w:tc>
          <w:tcPr>
            <w:tcW w:type="dxa" w:w="4195"/>
            <w:vAlign w:val="center"/>
            <w:shd w:fill="FFFFFF"/>
          </w:tcPr>
          <w:p>
            <w:pPr>
              <w:keepNext w:val="0"/>
              <w:spacing w:before="0" w:after="20" w:line="259" w:lineRule="auto"/>
            </w:pPr>
            <w:r>
              <w:rPr>
                <w:b w:val="0"/>
                <w:sz w:val="19"/>
              </w:rPr>
              <w:t>速度、置信、历史失效与细线稳定</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S08</w:t>
            </w:r>
          </w:p>
        </w:tc>
      </w:tr>
      <w:tr>
        <w:trPr>
          <w:cantSplit/>
        </w:trPr>
        <w:tc>
          <w:tcPr>
            <w:tcW w:type="dxa" w:w="709"/>
            <w:vAlign w:val="center"/>
            <w:shd w:fill="F7F8FA"/>
          </w:tcPr>
          <w:p>
            <w:pPr>
              <w:keepNext w:val="0"/>
              <w:spacing w:before="0" w:after="20" w:line="259" w:lineRule="auto"/>
              <w:jc w:val="center"/>
            </w:pPr>
            <w:r>
              <w:rPr>
                <w:b w:val="0"/>
                <w:sz w:val="19"/>
              </w:rPr>
              <w:t>R34</w:t>
            </w:r>
          </w:p>
        </w:tc>
        <w:tc>
          <w:tcPr>
            <w:tcW w:type="dxa" w:w="2608"/>
            <w:vAlign w:val="center"/>
            <w:shd w:fill="F7F8FA"/>
          </w:tcPr>
          <w:p>
            <w:pPr>
              <w:keepNext w:val="0"/>
              <w:spacing w:before="0" w:after="20" w:line="259" w:lineRule="auto"/>
            </w:pPr>
            <w:r>
              <w:rPr>
                <w:b w:val="0"/>
                <w:sz w:val="19"/>
              </w:rPr>
              <w:t>运动模糊 ★</w:t>
            </w:r>
          </w:p>
        </w:tc>
        <w:tc>
          <w:tcPr>
            <w:tcW w:type="dxa" w:w="4195"/>
            <w:vAlign w:val="center"/>
            <w:shd w:fill="F7F8FA"/>
          </w:tcPr>
          <w:p>
            <w:pPr>
              <w:keepNext w:val="0"/>
              <w:spacing w:before="0" w:after="20" w:line="259" w:lineRule="auto"/>
            </w:pPr>
            <w:r>
              <w:rPr>
                <w:b w:val="0"/>
                <w:sz w:val="19"/>
              </w:rPr>
              <w:t>相机/对象/已变形顶点的时间意义</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S09/19</w:t>
            </w:r>
          </w:p>
        </w:tc>
      </w:tr>
      <w:tr>
        <w:trPr>
          <w:cantSplit/>
        </w:trPr>
        <w:tc>
          <w:tcPr>
            <w:tcW w:type="dxa" w:w="709"/>
            <w:vAlign w:val="center"/>
            <w:shd w:fill="FFFFFF"/>
          </w:tcPr>
          <w:p>
            <w:pPr>
              <w:keepNext w:val="0"/>
              <w:spacing w:before="0" w:after="20" w:line="259" w:lineRule="auto"/>
              <w:jc w:val="center"/>
            </w:pPr>
            <w:r>
              <w:rPr>
                <w:b w:val="0"/>
                <w:sz w:val="19"/>
              </w:rPr>
              <w:t>R35</w:t>
            </w:r>
          </w:p>
        </w:tc>
        <w:tc>
          <w:tcPr>
            <w:tcW w:type="dxa" w:w="2608"/>
            <w:vAlign w:val="center"/>
            <w:shd w:fill="FFFFFF"/>
          </w:tcPr>
          <w:p>
            <w:pPr>
              <w:keepNext w:val="0"/>
              <w:spacing w:before="0" w:after="20" w:line="259" w:lineRule="auto"/>
            </w:pPr>
            <w:r>
              <w:rPr>
                <w:b w:val="0"/>
                <w:sz w:val="19"/>
              </w:rPr>
              <w:t>实时输出通道</w:t>
            </w:r>
          </w:p>
        </w:tc>
        <w:tc>
          <w:tcPr>
            <w:tcW w:type="dxa" w:w="4195"/>
            <w:vAlign w:val="center"/>
            <w:shd w:fill="FFFFFF"/>
          </w:tcPr>
          <w:p>
            <w:pPr>
              <w:keepNext w:val="0"/>
              <w:spacing w:before="0" w:after="20" w:line="259" w:lineRule="auto"/>
            </w:pPr>
            <w:r>
              <w:rPr>
                <w:b w:val="0"/>
                <w:sz w:val="19"/>
              </w:rPr>
              <w:t>声明的 light/normal/depth等 pass 与空间</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S18</w:t>
            </w:r>
          </w:p>
        </w:tc>
      </w:tr>
      <w:tr>
        <w:trPr>
          <w:cantSplit/>
        </w:trPr>
        <w:tc>
          <w:tcPr>
            <w:tcW w:type="dxa" w:w="709"/>
            <w:vAlign w:val="center"/>
            <w:shd w:fill="F7F8FA"/>
          </w:tcPr>
          <w:p>
            <w:pPr>
              <w:keepNext w:val="0"/>
              <w:spacing w:before="0" w:after="20" w:line="259" w:lineRule="auto"/>
              <w:jc w:val="center"/>
            </w:pPr>
            <w:r>
              <w:rPr>
                <w:b w:val="0"/>
                <w:sz w:val="19"/>
              </w:rPr>
              <w:t>R36</w:t>
            </w:r>
          </w:p>
        </w:tc>
        <w:tc>
          <w:tcPr>
            <w:tcW w:type="dxa" w:w="2608"/>
            <w:vAlign w:val="center"/>
            <w:shd w:fill="F7F8FA"/>
          </w:tcPr>
          <w:p>
            <w:pPr>
              <w:keepNext w:val="0"/>
              <w:spacing w:before="0" w:after="20" w:line="259" w:lineRule="auto"/>
            </w:pPr>
            <w:r>
              <w:rPr>
                <w:b w:val="0"/>
                <w:sz w:val="19"/>
              </w:rPr>
              <w:t>视图层/材质覆盖</w:t>
            </w:r>
          </w:p>
        </w:tc>
        <w:tc>
          <w:tcPr>
            <w:tcW w:type="dxa" w:w="4195"/>
            <w:vAlign w:val="center"/>
            <w:shd w:fill="F7F8FA"/>
          </w:tcPr>
          <w:p>
            <w:pPr>
              <w:keepNext w:val="0"/>
              <w:spacing w:before="0" w:after="20" w:line="259" w:lineRule="auto"/>
            </w:pPr>
            <w:r>
              <w:rPr>
                <w:b w:val="0"/>
                <w:sz w:val="19"/>
              </w:rPr>
              <w:t>成片 visibility、覆盖材质与编辑状态分离</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S17/18</w:t>
            </w:r>
          </w:p>
        </w:tc>
      </w:tr>
      <w:tr>
        <w:trPr>
          <w:cantSplit/>
        </w:trPr>
        <w:tc>
          <w:tcPr>
            <w:tcW w:type="dxa" w:w="709"/>
            <w:vAlign w:val="center"/>
            <w:shd w:fill="FFFFFF"/>
          </w:tcPr>
          <w:p>
            <w:pPr>
              <w:keepNext w:val="0"/>
              <w:spacing w:before="0" w:after="20" w:line="259" w:lineRule="auto"/>
              <w:jc w:val="center"/>
            </w:pPr>
            <w:r>
              <w:rPr>
                <w:b w:val="0"/>
                <w:sz w:val="19"/>
              </w:rPr>
              <w:t>R37</w:t>
            </w:r>
          </w:p>
        </w:tc>
        <w:tc>
          <w:tcPr>
            <w:tcW w:type="dxa" w:w="2608"/>
            <w:vAlign w:val="center"/>
            <w:shd w:fill="FFFFFF"/>
          </w:tcPr>
          <w:p>
            <w:pPr>
              <w:keepNext w:val="0"/>
              <w:spacing w:before="0" w:after="20" w:line="259" w:lineRule="auto"/>
            </w:pPr>
            <w:r>
              <w:rPr>
                <w:b w:val="0"/>
                <w:sz w:val="19"/>
              </w:rPr>
              <w:t>Shader-to-RGB / NPR</w:t>
            </w:r>
          </w:p>
        </w:tc>
        <w:tc>
          <w:tcPr>
            <w:tcW w:type="dxa" w:w="4195"/>
            <w:vAlign w:val="center"/>
            <w:shd w:fill="FFFFFF"/>
          </w:tcPr>
          <w:p>
            <w:pPr>
              <w:keepNext w:val="0"/>
              <w:spacing w:before="0" w:after="20" w:line="259" w:lineRule="auto"/>
            </w:pPr>
            <w:r>
              <w:rPr>
                <w:b w:val="0"/>
                <w:sz w:val="19"/>
              </w:rPr>
              <w:t>EEVEE 风格非真实感节点工作流</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R38</w:t>
            </w:r>
          </w:p>
        </w:tc>
        <w:tc>
          <w:tcPr>
            <w:tcW w:type="dxa" w:w="2608"/>
            <w:vAlign w:val="center"/>
            <w:shd w:fill="F7F8FA"/>
          </w:tcPr>
          <w:p>
            <w:pPr>
              <w:keepNext w:val="0"/>
              <w:spacing w:before="0" w:after="20" w:line="259" w:lineRule="auto"/>
            </w:pPr>
            <w:r>
              <w:rPr>
                <w:b w:val="0"/>
                <w:sz w:val="19"/>
              </w:rPr>
              <w:t>程序纹理运行 ★</w:t>
            </w:r>
          </w:p>
        </w:tc>
        <w:tc>
          <w:tcPr>
            <w:tcW w:type="dxa" w:w="4195"/>
            <w:vAlign w:val="center"/>
            <w:shd w:fill="F7F8FA"/>
          </w:tcPr>
          <w:p>
            <w:pPr>
              <w:keepNext w:val="0"/>
              <w:spacing w:before="0" w:after="20" w:line="259" w:lineRule="auto"/>
            </w:pPr>
            <w:r>
              <w:rPr>
                <w:b w:val="0"/>
                <w:sz w:val="19"/>
              </w:rPr>
              <w:t>声明的 2D/3D 纹理及映射跨后端</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S12</w:t>
            </w:r>
          </w:p>
        </w:tc>
      </w:tr>
    </w:tbl>
    <w:p>
      <w:pPr>
        <w:pStyle w:val="Heading2"/>
      </w:pPr>
      <w:r>
        <w:rPr>
          <w:color w:val="000000"/>
        </w:rPr>
        <w:t>最终成片 Cycles 参照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09"/>
        <w:gridCol w:w="2608"/>
        <w:gridCol w:w="4195"/>
        <w:gridCol w:w="850"/>
        <w:gridCol w:w="1672"/>
      </w:tblGrid>
      <w:tr>
        <w:trPr>
          <w:tblHeader w:val="true"/>
          <w:cantSplit/>
        </w:trPr>
        <w:tc>
          <w:tcPr>
            <w:tcW w:type="dxa" w:w="709"/>
            <w:vAlign w:val="center"/>
            <w:shd w:fill="E8EDF2"/>
          </w:tcPr>
          <w:p>
            <w:pPr>
              <w:keepNext w:val="0"/>
              <w:spacing w:before="0" w:after="20" w:line="259" w:lineRule="auto"/>
              <w:jc w:val="center"/>
            </w:pPr>
            <w:r>
              <w:rPr>
                <w:b/>
                <w:sz w:val="19"/>
              </w:rPr>
              <w:t>ID</w:t>
            </w:r>
          </w:p>
        </w:tc>
        <w:tc>
          <w:tcPr>
            <w:tcW w:type="dxa" w:w="2608"/>
            <w:vAlign w:val="center"/>
            <w:shd w:fill="E8EDF2"/>
          </w:tcPr>
          <w:p>
            <w:pPr>
              <w:keepNext w:val="0"/>
              <w:spacing w:before="0" w:after="20" w:line="259" w:lineRule="auto"/>
            </w:pPr>
            <w:r>
              <w:rPr>
                <w:b/>
                <w:sz w:val="19"/>
              </w:rPr>
              <w:t>能力族</w:t>
            </w:r>
          </w:p>
        </w:tc>
        <w:tc>
          <w:tcPr>
            <w:tcW w:type="dxa" w:w="4195"/>
            <w:vAlign w:val="center"/>
            <w:shd w:fill="E8EDF2"/>
          </w:tcPr>
          <w:p>
            <w:pPr>
              <w:keepNext w:val="0"/>
              <w:spacing w:before="0" w:after="20" w:line="259" w:lineRule="auto"/>
            </w:pPr>
            <w:r>
              <w:rPr>
                <w:b/>
                <w:sz w:val="19"/>
              </w:rPr>
              <w:t>必需可观察结果</w:t>
            </w:r>
          </w:p>
        </w:tc>
        <w:tc>
          <w:tcPr>
            <w:tcW w:type="dxa" w:w="850"/>
            <w:vAlign w:val="center"/>
            <w:shd w:fill="E8EDF2"/>
          </w:tcPr>
          <w:p>
            <w:pPr>
              <w:keepNext w:val="0"/>
              <w:spacing w:before="0" w:after="20" w:line="259" w:lineRule="auto"/>
              <w:jc w:val="center"/>
            </w:pPr>
            <w:r>
              <w:rPr>
                <w:b/>
                <w:sz w:val="19"/>
              </w:rPr>
              <w:t>阶段</w:t>
            </w:r>
          </w:p>
        </w:tc>
        <w:tc>
          <w:tcPr>
            <w:tcW w:type="dxa" w:w="1672"/>
            <w:vAlign w:val="center"/>
            <w:shd w:fill="E8EDF2"/>
          </w:tcPr>
          <w:p>
            <w:pPr>
              <w:keepNext w:val="0"/>
              <w:spacing w:before="0" w:after="20" w:line="259" w:lineRule="auto"/>
              <w:jc w:val="center"/>
            </w:pPr>
            <w:r>
              <w:rPr>
                <w:b/>
                <w:sz w:val="19"/>
              </w:rPr>
              <w:t>场景</w:t>
            </w:r>
          </w:p>
        </w:tc>
      </w:tr>
      <w:tr>
        <w:trPr>
          <w:cantSplit/>
        </w:trPr>
        <w:tc>
          <w:tcPr>
            <w:tcW w:type="dxa" w:w="709"/>
            <w:vAlign w:val="center"/>
            <w:shd w:fill="FFFFFF"/>
          </w:tcPr>
          <w:p>
            <w:pPr>
              <w:keepNext w:val="0"/>
              <w:spacing w:before="0" w:after="20" w:line="259" w:lineRule="auto"/>
              <w:jc w:val="center"/>
            </w:pPr>
            <w:r>
              <w:rPr>
                <w:b w:val="0"/>
                <w:sz w:val="19"/>
              </w:rPr>
              <w:t>F01</w:t>
            </w:r>
          </w:p>
        </w:tc>
        <w:tc>
          <w:tcPr>
            <w:tcW w:type="dxa" w:w="2608"/>
            <w:vAlign w:val="center"/>
            <w:shd w:fill="FFFFFF"/>
          </w:tcPr>
          <w:p>
            <w:pPr>
              <w:keepNext w:val="0"/>
              <w:spacing w:before="0" w:after="20" w:line="259" w:lineRule="auto"/>
            </w:pPr>
            <w:r>
              <w:rPr>
                <w:b w:val="0"/>
                <w:sz w:val="19"/>
              </w:rPr>
              <w:t>Principled 核心 ★</w:t>
            </w:r>
          </w:p>
        </w:tc>
        <w:tc>
          <w:tcPr>
            <w:tcW w:type="dxa" w:w="4195"/>
            <w:vAlign w:val="center"/>
            <w:shd w:fill="FFFFFF"/>
          </w:tcPr>
          <w:p>
            <w:pPr>
              <w:keepNext w:val="0"/>
              <w:spacing w:before="0" w:after="20" w:line="259" w:lineRule="auto"/>
            </w:pPr>
            <w:r>
              <w:rPr>
                <w:b w:val="0"/>
                <w:sz w:val="19"/>
              </w:rPr>
              <w:t>MR/粗糙度/基色/法线的物理响应</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S02</w:t>
            </w:r>
          </w:p>
        </w:tc>
      </w:tr>
      <w:tr>
        <w:trPr>
          <w:cantSplit/>
        </w:trPr>
        <w:tc>
          <w:tcPr>
            <w:tcW w:type="dxa" w:w="709"/>
            <w:vAlign w:val="center"/>
            <w:shd w:fill="F7F8FA"/>
          </w:tcPr>
          <w:p>
            <w:pPr>
              <w:keepNext w:val="0"/>
              <w:spacing w:before="0" w:after="20" w:line="259" w:lineRule="auto"/>
              <w:jc w:val="center"/>
            </w:pPr>
            <w:r>
              <w:rPr>
                <w:b w:val="0"/>
                <w:sz w:val="19"/>
              </w:rPr>
              <w:t>F02</w:t>
            </w:r>
          </w:p>
        </w:tc>
        <w:tc>
          <w:tcPr>
            <w:tcW w:type="dxa" w:w="2608"/>
            <w:vAlign w:val="center"/>
            <w:shd w:fill="F7F8FA"/>
          </w:tcPr>
          <w:p>
            <w:pPr>
              <w:keepNext w:val="0"/>
              <w:spacing w:before="0" w:after="20" w:line="259" w:lineRule="auto"/>
            </w:pPr>
            <w:r>
              <w:rPr>
                <w:b w:val="0"/>
                <w:sz w:val="19"/>
              </w:rPr>
              <w:t>Coat 层 ★</w:t>
            </w:r>
          </w:p>
        </w:tc>
        <w:tc>
          <w:tcPr>
            <w:tcW w:type="dxa" w:w="4195"/>
            <w:vAlign w:val="center"/>
            <w:shd w:fill="F7F8FA"/>
          </w:tcPr>
          <w:p>
            <w:pPr>
              <w:keepNext w:val="0"/>
              <w:spacing w:before="0" w:after="20" w:line="259" w:lineRule="auto"/>
            </w:pPr>
            <w:r>
              <w:rPr>
                <w:b w:val="0"/>
                <w:sz w:val="19"/>
              </w:rPr>
              <w:t>权重/粗糙度/IOR/法线与能量叠层</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S02/13</w:t>
            </w:r>
          </w:p>
        </w:tc>
      </w:tr>
      <w:tr>
        <w:trPr>
          <w:cantSplit/>
        </w:trPr>
        <w:tc>
          <w:tcPr>
            <w:tcW w:type="dxa" w:w="709"/>
            <w:vAlign w:val="center"/>
            <w:shd w:fill="FFFFFF"/>
          </w:tcPr>
          <w:p>
            <w:pPr>
              <w:keepNext w:val="0"/>
              <w:spacing w:before="0" w:after="20" w:line="259" w:lineRule="auto"/>
              <w:jc w:val="center"/>
            </w:pPr>
            <w:r>
              <w:rPr>
                <w:b w:val="0"/>
                <w:sz w:val="19"/>
              </w:rPr>
              <w:t>F03</w:t>
            </w:r>
          </w:p>
        </w:tc>
        <w:tc>
          <w:tcPr>
            <w:tcW w:type="dxa" w:w="2608"/>
            <w:vAlign w:val="center"/>
            <w:shd w:fill="FFFFFF"/>
          </w:tcPr>
          <w:p>
            <w:pPr>
              <w:keepNext w:val="0"/>
              <w:spacing w:before="0" w:after="20" w:line="259" w:lineRule="auto"/>
            </w:pPr>
            <w:r>
              <w:rPr>
                <w:b w:val="0"/>
                <w:sz w:val="19"/>
              </w:rPr>
              <w:t>Sheen 层</w:t>
            </w:r>
          </w:p>
        </w:tc>
        <w:tc>
          <w:tcPr>
            <w:tcW w:type="dxa" w:w="4195"/>
            <w:vAlign w:val="center"/>
            <w:shd w:fill="FFFFFF"/>
          </w:tcPr>
          <w:p>
            <w:pPr>
              <w:keepNext w:val="0"/>
              <w:spacing w:before="0" w:after="20" w:line="259" w:lineRule="auto"/>
            </w:pPr>
            <w:r>
              <w:rPr>
                <w:b w:val="0"/>
                <w:sz w:val="19"/>
              </w:rPr>
              <w:t>织物/绒面参数与角度响应</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S13</w:t>
            </w:r>
          </w:p>
        </w:tc>
      </w:tr>
      <w:tr>
        <w:trPr>
          <w:cantSplit/>
        </w:trPr>
        <w:tc>
          <w:tcPr>
            <w:tcW w:type="dxa" w:w="709"/>
            <w:vAlign w:val="center"/>
            <w:shd w:fill="F7F8FA"/>
          </w:tcPr>
          <w:p>
            <w:pPr>
              <w:keepNext w:val="0"/>
              <w:spacing w:before="0" w:after="20" w:line="259" w:lineRule="auto"/>
              <w:jc w:val="center"/>
            </w:pPr>
            <w:r>
              <w:rPr>
                <w:b w:val="0"/>
                <w:sz w:val="19"/>
              </w:rPr>
              <w:t>F04</w:t>
            </w:r>
          </w:p>
        </w:tc>
        <w:tc>
          <w:tcPr>
            <w:tcW w:type="dxa" w:w="2608"/>
            <w:vAlign w:val="center"/>
            <w:shd w:fill="F7F8FA"/>
          </w:tcPr>
          <w:p>
            <w:pPr>
              <w:keepNext w:val="0"/>
              <w:spacing w:before="0" w:after="20" w:line="259" w:lineRule="auto"/>
            </w:pPr>
            <w:r>
              <w:rPr>
                <w:b w:val="0"/>
                <w:sz w:val="19"/>
              </w:rPr>
              <w:t>各向异性</w:t>
            </w:r>
          </w:p>
        </w:tc>
        <w:tc>
          <w:tcPr>
            <w:tcW w:type="dxa" w:w="4195"/>
            <w:vAlign w:val="center"/>
            <w:shd w:fill="F7F8FA"/>
          </w:tcPr>
          <w:p>
            <w:pPr>
              <w:keepNext w:val="0"/>
              <w:spacing w:before="0" w:after="20" w:line="259" w:lineRule="auto"/>
            </w:pPr>
            <w:r>
              <w:rPr>
                <w:b w:val="0"/>
                <w:sz w:val="19"/>
              </w:rPr>
              <w:t>强度/旋转/切线与变换</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S02</w:t>
            </w:r>
          </w:p>
        </w:tc>
      </w:tr>
      <w:tr>
        <w:trPr>
          <w:cantSplit/>
        </w:trPr>
        <w:tc>
          <w:tcPr>
            <w:tcW w:type="dxa" w:w="709"/>
            <w:vAlign w:val="center"/>
            <w:shd w:fill="FFFFFF"/>
          </w:tcPr>
          <w:p>
            <w:pPr>
              <w:keepNext w:val="0"/>
              <w:spacing w:before="0" w:after="20" w:line="259" w:lineRule="auto"/>
              <w:jc w:val="center"/>
            </w:pPr>
            <w:r>
              <w:rPr>
                <w:b w:val="0"/>
                <w:sz w:val="19"/>
              </w:rPr>
              <w:t>F05</w:t>
            </w:r>
          </w:p>
        </w:tc>
        <w:tc>
          <w:tcPr>
            <w:tcW w:type="dxa" w:w="2608"/>
            <w:vAlign w:val="center"/>
            <w:shd w:fill="FFFFFF"/>
          </w:tcPr>
          <w:p>
            <w:pPr>
              <w:keepNext w:val="0"/>
              <w:spacing w:before="0" w:after="20" w:line="259" w:lineRule="auto"/>
            </w:pPr>
            <w:r>
              <w:rPr>
                <w:b w:val="0"/>
                <w:sz w:val="19"/>
              </w:rPr>
              <w:t>IOR 与薄壁 ★</w:t>
            </w:r>
          </w:p>
        </w:tc>
        <w:tc>
          <w:tcPr>
            <w:tcW w:type="dxa" w:w="4195"/>
            <w:vAlign w:val="center"/>
            <w:shd w:fill="FFFFFF"/>
          </w:tcPr>
          <w:p>
            <w:pPr>
              <w:keepNext w:val="0"/>
              <w:spacing w:before="0" w:after="20" w:line="259" w:lineRule="auto"/>
            </w:pPr>
            <w:r>
              <w:rPr>
                <w:b w:val="0"/>
                <w:sz w:val="19"/>
              </w:rPr>
              <w:t>Specular/Thin Wall及5.2参数语义</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S07/13</w:t>
            </w:r>
          </w:p>
        </w:tc>
      </w:tr>
      <w:tr>
        <w:trPr>
          <w:cantSplit/>
        </w:trPr>
        <w:tc>
          <w:tcPr>
            <w:tcW w:type="dxa" w:w="709"/>
            <w:vAlign w:val="center"/>
            <w:shd w:fill="F7F8FA"/>
          </w:tcPr>
          <w:p>
            <w:pPr>
              <w:keepNext w:val="0"/>
              <w:spacing w:before="0" w:after="20" w:line="259" w:lineRule="auto"/>
              <w:jc w:val="center"/>
            </w:pPr>
            <w:r>
              <w:rPr>
                <w:b w:val="0"/>
                <w:sz w:val="19"/>
              </w:rPr>
              <w:t>F06</w:t>
            </w:r>
          </w:p>
        </w:tc>
        <w:tc>
          <w:tcPr>
            <w:tcW w:type="dxa" w:w="2608"/>
            <w:vAlign w:val="center"/>
            <w:shd w:fill="F7F8FA"/>
          </w:tcPr>
          <w:p>
            <w:pPr>
              <w:keepNext w:val="0"/>
              <w:spacing w:before="0" w:after="20" w:line="259" w:lineRule="auto"/>
            </w:pPr>
            <w:r>
              <w:rPr>
                <w:b w:val="0"/>
                <w:sz w:val="19"/>
              </w:rPr>
              <w:t>厚透射与吸收 ★</w:t>
            </w:r>
          </w:p>
        </w:tc>
        <w:tc>
          <w:tcPr>
            <w:tcW w:type="dxa" w:w="4195"/>
            <w:vAlign w:val="center"/>
            <w:shd w:fill="F7F8FA"/>
          </w:tcPr>
          <w:p>
            <w:pPr>
              <w:keepNext w:val="0"/>
              <w:spacing w:before="0" w:after="20" w:line="259" w:lineRule="auto"/>
            </w:pPr>
            <w:r>
              <w:rPr>
                <w:b w:val="0"/>
                <w:sz w:val="19"/>
              </w:rPr>
              <w:t>多界面、粗糙折射、厚度/颜色距离</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S07</w:t>
            </w:r>
          </w:p>
        </w:tc>
      </w:tr>
      <w:tr>
        <w:trPr>
          <w:cantSplit/>
        </w:trPr>
        <w:tc>
          <w:tcPr>
            <w:tcW w:type="dxa" w:w="709"/>
            <w:vAlign w:val="center"/>
            <w:shd w:fill="FFFFFF"/>
          </w:tcPr>
          <w:p>
            <w:pPr>
              <w:keepNext w:val="0"/>
              <w:spacing w:before="0" w:after="20" w:line="259" w:lineRule="auto"/>
              <w:jc w:val="center"/>
            </w:pPr>
            <w:r>
              <w:rPr>
                <w:b w:val="0"/>
                <w:sz w:val="19"/>
              </w:rPr>
              <w:t>F07</w:t>
            </w:r>
          </w:p>
        </w:tc>
        <w:tc>
          <w:tcPr>
            <w:tcW w:type="dxa" w:w="2608"/>
            <w:vAlign w:val="center"/>
            <w:shd w:fill="FFFFFF"/>
          </w:tcPr>
          <w:p>
            <w:pPr>
              <w:keepNext w:val="0"/>
              <w:spacing w:before="0" w:after="20" w:line="259" w:lineRule="auto"/>
            </w:pPr>
            <w:r>
              <w:rPr>
                <w:b w:val="0"/>
                <w:sz w:val="19"/>
              </w:rPr>
              <w:t>SSS ★</w:t>
            </w:r>
          </w:p>
        </w:tc>
        <w:tc>
          <w:tcPr>
            <w:tcW w:type="dxa" w:w="4195"/>
            <w:vAlign w:val="center"/>
            <w:shd w:fill="FFFFFF"/>
          </w:tcPr>
          <w:p>
            <w:pPr>
              <w:keepNext w:val="0"/>
              <w:spacing w:before="0" w:after="20" w:line="259" w:lineRule="auto"/>
            </w:pPr>
            <w:r>
              <w:rPr>
                <w:b w:val="0"/>
                <w:sz w:val="19"/>
              </w:rPr>
              <w:t>固定5.2全部方法/枚举（含适用Legacy）、半径/尺度/权重</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S13</w:t>
            </w:r>
          </w:p>
        </w:tc>
      </w:tr>
      <w:tr>
        <w:trPr>
          <w:cantSplit/>
        </w:trPr>
        <w:tc>
          <w:tcPr>
            <w:tcW w:type="dxa" w:w="709"/>
            <w:vAlign w:val="center"/>
            <w:shd w:fill="F7F8FA"/>
          </w:tcPr>
          <w:p>
            <w:pPr>
              <w:keepNext w:val="0"/>
              <w:spacing w:before="0" w:after="20" w:line="259" w:lineRule="auto"/>
              <w:jc w:val="center"/>
            </w:pPr>
            <w:r>
              <w:rPr>
                <w:b w:val="0"/>
                <w:sz w:val="19"/>
              </w:rPr>
              <w:t>F08</w:t>
            </w:r>
          </w:p>
        </w:tc>
        <w:tc>
          <w:tcPr>
            <w:tcW w:type="dxa" w:w="2608"/>
            <w:vAlign w:val="center"/>
            <w:shd w:fill="F7F8FA"/>
          </w:tcPr>
          <w:p>
            <w:pPr>
              <w:keepNext w:val="0"/>
              <w:spacing w:before="0" w:after="20" w:line="259" w:lineRule="auto"/>
            </w:pPr>
            <w:r>
              <w:rPr>
                <w:b w:val="0"/>
                <w:sz w:val="19"/>
              </w:rPr>
              <w:t>表面发光运输 ★</w:t>
            </w:r>
          </w:p>
        </w:tc>
        <w:tc>
          <w:tcPr>
            <w:tcW w:type="dxa" w:w="4195"/>
            <w:vAlign w:val="center"/>
            <w:shd w:fill="F7F8FA"/>
          </w:tcPr>
          <w:p>
            <w:pPr>
              <w:keepNext w:val="0"/>
              <w:spacing w:before="0" w:after="20" w:line="259" w:lineRule="auto"/>
            </w:pPr>
            <w:r>
              <w:rPr>
                <w:b w:val="0"/>
                <w:sz w:val="19"/>
              </w:rPr>
              <w:t>发光体真实照亮场景与采样</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S06</w:t>
            </w:r>
          </w:p>
        </w:tc>
      </w:tr>
      <w:tr>
        <w:trPr>
          <w:cantSplit/>
        </w:trPr>
        <w:tc>
          <w:tcPr>
            <w:tcW w:type="dxa" w:w="709"/>
            <w:vAlign w:val="center"/>
            <w:shd w:fill="FFFFFF"/>
          </w:tcPr>
          <w:p>
            <w:pPr>
              <w:keepNext w:val="0"/>
              <w:spacing w:before="0" w:after="20" w:line="259" w:lineRule="auto"/>
              <w:jc w:val="center"/>
            </w:pPr>
            <w:r>
              <w:rPr>
                <w:b w:val="0"/>
                <w:sz w:val="19"/>
              </w:rPr>
              <w:t>F09</w:t>
            </w:r>
          </w:p>
        </w:tc>
        <w:tc>
          <w:tcPr>
            <w:tcW w:type="dxa" w:w="2608"/>
            <w:vAlign w:val="center"/>
            <w:shd w:fill="FFFFFF"/>
          </w:tcPr>
          <w:p>
            <w:pPr>
              <w:keepNext w:val="0"/>
              <w:spacing w:before="0" w:after="20" w:line="259" w:lineRule="auto"/>
            </w:pPr>
            <w:r>
              <w:rPr>
                <w:b w:val="0"/>
                <w:sz w:val="19"/>
              </w:rPr>
              <w:t>闭包混合 ★</w:t>
            </w:r>
          </w:p>
        </w:tc>
        <w:tc>
          <w:tcPr>
            <w:tcW w:type="dxa" w:w="4195"/>
            <w:vAlign w:val="center"/>
            <w:shd w:fill="FFFFFF"/>
          </w:tcPr>
          <w:p>
            <w:pPr>
              <w:keepNext w:val="0"/>
              <w:spacing w:before="0" w:after="20" w:line="259" w:lineRule="auto"/>
            </w:pPr>
            <w:r>
              <w:rPr>
                <w:b w:val="0"/>
                <w:sz w:val="19"/>
              </w:rPr>
              <w:t>Mix/Add 的真实光照结果</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F10</w:t>
            </w:r>
          </w:p>
        </w:tc>
        <w:tc>
          <w:tcPr>
            <w:tcW w:type="dxa" w:w="2608"/>
            <w:vAlign w:val="center"/>
            <w:shd w:fill="F7F8FA"/>
          </w:tcPr>
          <w:p>
            <w:pPr>
              <w:keepNext w:val="0"/>
              <w:spacing w:before="0" w:after="20" w:line="259" w:lineRule="auto"/>
            </w:pPr>
            <w:r>
              <w:rPr>
                <w:b w:val="0"/>
                <w:sz w:val="19"/>
              </w:rPr>
              <w:t>基础 BSDF 集 ★</w:t>
            </w:r>
          </w:p>
        </w:tc>
        <w:tc>
          <w:tcPr>
            <w:tcW w:type="dxa" w:w="4195"/>
            <w:vAlign w:val="center"/>
            <w:shd w:fill="F7F8FA"/>
          </w:tcPr>
          <w:p>
            <w:pPr>
              <w:keepNext w:val="0"/>
              <w:spacing w:before="0" w:after="20" w:line="259" w:lineRule="auto"/>
            </w:pPr>
            <w:r>
              <w:rPr>
                <w:b w:val="0"/>
                <w:sz w:val="19"/>
              </w:rPr>
              <w:t>Diffuse/Glossy/Glass/Transparent/Emission等声明集</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S12</w:t>
            </w:r>
          </w:p>
        </w:tc>
      </w:tr>
      <w:tr>
        <w:trPr>
          <w:cantSplit/>
        </w:trPr>
        <w:tc>
          <w:tcPr>
            <w:tcW w:type="dxa" w:w="709"/>
            <w:vAlign w:val="center"/>
            <w:shd w:fill="FFFFFF"/>
          </w:tcPr>
          <w:p>
            <w:pPr>
              <w:keepNext w:val="0"/>
              <w:spacing w:before="0" w:after="20" w:line="259" w:lineRule="auto"/>
              <w:jc w:val="center"/>
            </w:pPr>
            <w:r>
              <w:rPr>
                <w:b w:val="0"/>
                <w:sz w:val="19"/>
              </w:rPr>
              <w:t>F11</w:t>
            </w:r>
          </w:p>
        </w:tc>
        <w:tc>
          <w:tcPr>
            <w:tcW w:type="dxa" w:w="2608"/>
            <w:vAlign w:val="center"/>
            <w:shd w:fill="FFFFFF"/>
          </w:tcPr>
          <w:p>
            <w:pPr>
              <w:keepNext w:val="0"/>
              <w:spacing w:before="0" w:after="20" w:line="259" w:lineRule="auto"/>
            </w:pPr>
            <w:r>
              <w:rPr>
                <w:b w:val="0"/>
                <w:sz w:val="19"/>
              </w:rPr>
              <w:t>均匀体积 ★</w:t>
            </w:r>
          </w:p>
        </w:tc>
        <w:tc>
          <w:tcPr>
            <w:tcW w:type="dxa" w:w="4195"/>
            <w:vAlign w:val="center"/>
            <w:shd w:fill="FFFFFF"/>
          </w:tcPr>
          <w:p>
            <w:pPr>
              <w:keepNext w:val="0"/>
              <w:spacing w:before="0" w:after="20" w:line="259" w:lineRule="auto"/>
            </w:pPr>
            <w:r>
              <w:rPr>
                <w:b w:val="0"/>
                <w:sz w:val="19"/>
              </w:rPr>
              <w:t>吸收/散射/发光完整定义</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S14</w:t>
            </w:r>
          </w:p>
        </w:tc>
      </w:tr>
      <w:tr>
        <w:trPr>
          <w:cantSplit/>
        </w:trPr>
        <w:tc>
          <w:tcPr>
            <w:tcW w:type="dxa" w:w="709"/>
            <w:vAlign w:val="center"/>
            <w:shd w:fill="F7F8FA"/>
          </w:tcPr>
          <w:p>
            <w:pPr>
              <w:keepNext w:val="0"/>
              <w:spacing w:before="0" w:after="20" w:line="259" w:lineRule="auto"/>
              <w:jc w:val="center"/>
            </w:pPr>
            <w:r>
              <w:rPr>
                <w:b w:val="0"/>
                <w:sz w:val="19"/>
              </w:rPr>
              <w:t>F12</w:t>
            </w:r>
          </w:p>
        </w:tc>
        <w:tc>
          <w:tcPr>
            <w:tcW w:type="dxa" w:w="2608"/>
            <w:vAlign w:val="center"/>
            <w:shd w:fill="F7F8FA"/>
          </w:tcPr>
          <w:p>
            <w:pPr>
              <w:keepNext w:val="0"/>
              <w:spacing w:before="0" w:after="20" w:line="259" w:lineRule="auto"/>
            </w:pPr>
            <w:r>
              <w:rPr>
                <w:b w:val="0"/>
                <w:sz w:val="19"/>
              </w:rPr>
              <w:t>VDB/异质体积 ★</w:t>
            </w:r>
          </w:p>
        </w:tc>
        <w:tc>
          <w:tcPr>
            <w:tcW w:type="dxa" w:w="4195"/>
            <w:vAlign w:val="center"/>
            <w:shd w:fill="F7F8FA"/>
          </w:tcPr>
          <w:p>
            <w:pPr>
              <w:keepNext w:val="0"/>
              <w:spacing w:before="0" w:after="20" w:line="259" w:lineRule="auto"/>
            </w:pPr>
            <w:r>
              <w:rPr>
                <w:b w:val="0"/>
                <w:sz w:val="19"/>
              </w:rPr>
              <w:t>字段/变换/属性与缓存时间读取</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S14/19</w:t>
            </w:r>
          </w:p>
        </w:tc>
      </w:tr>
      <w:tr>
        <w:trPr>
          <w:cantSplit/>
        </w:trPr>
        <w:tc>
          <w:tcPr>
            <w:tcW w:type="dxa" w:w="709"/>
            <w:vAlign w:val="center"/>
            <w:shd w:fill="FFFFFF"/>
          </w:tcPr>
          <w:p>
            <w:pPr>
              <w:keepNext w:val="0"/>
              <w:spacing w:before="0" w:after="20" w:line="259" w:lineRule="auto"/>
              <w:jc w:val="center"/>
            </w:pPr>
            <w:r>
              <w:rPr>
                <w:b w:val="0"/>
                <w:sz w:val="19"/>
              </w:rPr>
              <w:t>F13</w:t>
            </w:r>
          </w:p>
        </w:tc>
        <w:tc>
          <w:tcPr>
            <w:tcW w:type="dxa" w:w="2608"/>
            <w:vAlign w:val="center"/>
            <w:shd w:fill="FFFFFF"/>
          </w:tcPr>
          <w:p>
            <w:pPr>
              <w:keepNext w:val="0"/>
              <w:spacing w:before="0" w:after="20" w:line="259" w:lineRule="auto"/>
            </w:pPr>
            <w:r>
              <w:rPr>
                <w:b w:val="0"/>
                <w:sz w:val="19"/>
              </w:rPr>
              <w:t>体积运输 ★</w:t>
            </w:r>
          </w:p>
        </w:tc>
        <w:tc>
          <w:tcPr>
            <w:tcW w:type="dxa" w:w="4195"/>
            <w:vAlign w:val="center"/>
            <w:shd w:fill="FFFFFF"/>
          </w:tcPr>
          <w:p>
            <w:pPr>
              <w:keepNext w:val="0"/>
              <w:spacing w:before="0" w:after="20" w:line="259" w:lineRule="auto"/>
            </w:pPr>
            <w:r>
              <w:rPr>
                <w:b w:val="0"/>
                <w:sz w:val="19"/>
              </w:rPr>
              <w:t>阴影/多次散射及镜面路径可见性</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S14</w:t>
            </w:r>
          </w:p>
        </w:tc>
      </w:tr>
      <w:tr>
        <w:trPr>
          <w:cantSplit/>
        </w:trPr>
        <w:tc>
          <w:tcPr>
            <w:tcW w:type="dxa" w:w="709"/>
            <w:vAlign w:val="center"/>
            <w:shd w:fill="F7F8FA"/>
          </w:tcPr>
          <w:p>
            <w:pPr>
              <w:keepNext w:val="0"/>
              <w:spacing w:before="0" w:after="20" w:line="259" w:lineRule="auto"/>
              <w:jc w:val="center"/>
            </w:pPr>
            <w:r>
              <w:rPr>
                <w:b w:val="0"/>
                <w:sz w:val="19"/>
              </w:rPr>
              <w:t>F14</w:t>
            </w:r>
          </w:p>
        </w:tc>
        <w:tc>
          <w:tcPr>
            <w:tcW w:type="dxa" w:w="2608"/>
            <w:vAlign w:val="center"/>
            <w:shd w:fill="F7F8FA"/>
          </w:tcPr>
          <w:p>
            <w:pPr>
              <w:keepNext w:val="0"/>
              <w:spacing w:before="0" w:after="20" w:line="259" w:lineRule="auto"/>
            </w:pPr>
            <w:r>
              <w:rPr>
                <w:b w:val="0"/>
                <w:sz w:val="19"/>
              </w:rPr>
              <w:t>曲线几何 ★</w:t>
            </w:r>
          </w:p>
        </w:tc>
        <w:tc>
          <w:tcPr>
            <w:tcW w:type="dxa" w:w="4195"/>
            <w:vAlign w:val="center"/>
            <w:shd w:fill="F7F8FA"/>
          </w:tcPr>
          <w:p>
            <w:pPr>
              <w:keepNext w:val="0"/>
              <w:spacing w:before="0" w:after="20" w:line="259" w:lineRule="auto"/>
            </w:pPr>
            <w:r>
              <w:rPr>
                <w:b w:val="0"/>
                <w:sz w:val="19"/>
              </w:rPr>
              <w:t>输入/半径/taper/插值/实例</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S15</w:t>
            </w:r>
          </w:p>
        </w:tc>
      </w:tr>
      <w:tr>
        <w:trPr>
          <w:cantSplit/>
        </w:trPr>
        <w:tc>
          <w:tcPr>
            <w:tcW w:type="dxa" w:w="709"/>
            <w:vAlign w:val="center"/>
            <w:shd w:fill="FFFFFF"/>
          </w:tcPr>
          <w:p>
            <w:pPr>
              <w:keepNext w:val="0"/>
              <w:spacing w:before="0" w:after="20" w:line="259" w:lineRule="auto"/>
              <w:jc w:val="center"/>
            </w:pPr>
            <w:r>
              <w:rPr>
                <w:b w:val="0"/>
                <w:sz w:val="19"/>
              </w:rPr>
              <w:t>F15</w:t>
            </w:r>
          </w:p>
        </w:tc>
        <w:tc>
          <w:tcPr>
            <w:tcW w:type="dxa" w:w="2608"/>
            <w:vAlign w:val="center"/>
            <w:shd w:fill="FFFFFF"/>
          </w:tcPr>
          <w:p>
            <w:pPr>
              <w:keepNext w:val="0"/>
              <w:spacing w:before="0" w:after="20" w:line="259" w:lineRule="auto"/>
            </w:pPr>
            <w:r>
              <w:rPr>
                <w:b w:val="0"/>
                <w:sz w:val="19"/>
              </w:rPr>
              <w:t>毛发 BSDF ★</w:t>
            </w:r>
          </w:p>
        </w:tc>
        <w:tc>
          <w:tcPr>
            <w:tcW w:type="dxa" w:w="4195"/>
            <w:vAlign w:val="center"/>
            <w:shd w:fill="FFFFFF"/>
          </w:tcPr>
          <w:p>
            <w:pPr>
              <w:keepNext w:val="0"/>
              <w:spacing w:before="0" w:after="20" w:line="259" w:lineRule="auto"/>
            </w:pPr>
            <w:r>
              <w:rPr>
                <w:b w:val="0"/>
                <w:sz w:val="19"/>
              </w:rPr>
              <w:t>Principled Hair 等声明模型</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S15</w:t>
            </w:r>
          </w:p>
        </w:tc>
      </w:tr>
      <w:tr>
        <w:trPr>
          <w:cantSplit/>
        </w:trPr>
        <w:tc>
          <w:tcPr>
            <w:tcW w:type="dxa" w:w="709"/>
            <w:vAlign w:val="center"/>
            <w:shd w:fill="F7F8FA"/>
          </w:tcPr>
          <w:p>
            <w:pPr>
              <w:keepNext w:val="0"/>
              <w:spacing w:before="0" w:after="20" w:line="259" w:lineRule="auto"/>
              <w:jc w:val="center"/>
            </w:pPr>
            <w:r>
              <w:rPr>
                <w:b w:val="0"/>
                <w:sz w:val="19"/>
              </w:rPr>
              <w:t>F16</w:t>
            </w:r>
          </w:p>
        </w:tc>
        <w:tc>
          <w:tcPr>
            <w:tcW w:type="dxa" w:w="2608"/>
            <w:vAlign w:val="center"/>
            <w:shd w:fill="F7F8FA"/>
          </w:tcPr>
          <w:p>
            <w:pPr>
              <w:keepNext w:val="0"/>
              <w:spacing w:before="0" w:after="20" w:line="259" w:lineRule="auto"/>
            </w:pPr>
            <w:r>
              <w:rPr>
                <w:b w:val="0"/>
                <w:sz w:val="19"/>
              </w:rPr>
              <w:t>标量真位移 ★</w:t>
            </w:r>
          </w:p>
        </w:tc>
        <w:tc>
          <w:tcPr>
            <w:tcW w:type="dxa" w:w="4195"/>
            <w:vAlign w:val="center"/>
            <w:shd w:fill="F7F8FA"/>
          </w:tcPr>
          <w:p>
            <w:pPr>
              <w:keepNext w:val="0"/>
              <w:spacing w:before="0" w:after="20" w:line="259" w:lineRule="auto"/>
            </w:pPr>
            <w:r>
              <w:rPr>
                <w:b w:val="0"/>
                <w:sz w:val="19"/>
              </w:rPr>
              <w:t>细分后轮廓/自阴影/bounds</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S16</w:t>
            </w:r>
          </w:p>
        </w:tc>
      </w:tr>
      <w:tr>
        <w:trPr>
          <w:cantSplit/>
        </w:trPr>
        <w:tc>
          <w:tcPr>
            <w:tcW w:type="dxa" w:w="709"/>
            <w:vAlign w:val="center"/>
            <w:shd w:fill="FFFFFF"/>
          </w:tcPr>
          <w:p>
            <w:pPr>
              <w:keepNext w:val="0"/>
              <w:spacing w:before="0" w:after="20" w:line="259" w:lineRule="auto"/>
              <w:jc w:val="center"/>
            </w:pPr>
            <w:r>
              <w:rPr>
                <w:b w:val="0"/>
                <w:sz w:val="19"/>
              </w:rPr>
              <w:t>F17</w:t>
            </w:r>
          </w:p>
        </w:tc>
        <w:tc>
          <w:tcPr>
            <w:tcW w:type="dxa" w:w="2608"/>
            <w:vAlign w:val="center"/>
            <w:shd w:fill="FFFFFF"/>
          </w:tcPr>
          <w:p>
            <w:pPr>
              <w:keepNext w:val="0"/>
              <w:spacing w:before="0" w:after="20" w:line="259" w:lineRule="auto"/>
            </w:pPr>
            <w:r>
              <w:rPr>
                <w:b w:val="0"/>
                <w:sz w:val="19"/>
              </w:rPr>
              <w:t>自适应细分</w:t>
            </w:r>
          </w:p>
        </w:tc>
        <w:tc>
          <w:tcPr>
            <w:tcW w:type="dxa" w:w="4195"/>
            <w:vAlign w:val="center"/>
            <w:shd w:fill="FFFFFF"/>
          </w:tcPr>
          <w:p>
            <w:pPr>
              <w:keepNext w:val="0"/>
              <w:spacing w:before="0" w:after="20" w:line="259" w:lineRule="auto"/>
            </w:pPr>
            <w:r>
              <w:rPr>
                <w:b w:val="0"/>
                <w:sz w:val="19"/>
              </w:rPr>
              <w:t>摄像机相关微多边形/内存策略</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S16</w:t>
            </w:r>
          </w:p>
        </w:tc>
      </w:tr>
      <w:tr>
        <w:trPr>
          <w:cantSplit/>
        </w:trPr>
        <w:tc>
          <w:tcPr>
            <w:tcW w:type="dxa" w:w="709"/>
            <w:vAlign w:val="center"/>
            <w:shd w:fill="F7F8FA"/>
          </w:tcPr>
          <w:p>
            <w:pPr>
              <w:keepNext w:val="0"/>
              <w:spacing w:before="0" w:after="20" w:line="259" w:lineRule="auto"/>
              <w:jc w:val="center"/>
            </w:pPr>
            <w:r>
              <w:rPr>
                <w:b w:val="0"/>
                <w:sz w:val="19"/>
              </w:rPr>
              <w:t>F18</w:t>
            </w:r>
          </w:p>
        </w:tc>
        <w:tc>
          <w:tcPr>
            <w:tcW w:type="dxa" w:w="2608"/>
            <w:vAlign w:val="center"/>
            <w:shd w:fill="F7F8FA"/>
          </w:tcPr>
          <w:p>
            <w:pPr>
              <w:keepNext w:val="0"/>
              <w:spacing w:before="0" w:after="20" w:line="259" w:lineRule="auto"/>
            </w:pPr>
            <w:r>
              <w:rPr>
                <w:b w:val="0"/>
                <w:sz w:val="19"/>
              </w:rPr>
              <w:t>向量位移</w:t>
            </w:r>
          </w:p>
        </w:tc>
        <w:tc>
          <w:tcPr>
            <w:tcW w:type="dxa" w:w="4195"/>
            <w:vAlign w:val="center"/>
            <w:shd w:fill="F7F8FA"/>
          </w:tcPr>
          <w:p>
            <w:pPr>
              <w:keepNext w:val="0"/>
              <w:spacing w:before="0" w:after="20" w:line="259" w:lineRule="auto"/>
            </w:pPr>
            <w:r>
              <w:rPr>
                <w:b w:val="0"/>
                <w:sz w:val="19"/>
              </w:rPr>
              <w:t>约定坐标空间的实际位置改变</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S16</w:t>
            </w:r>
          </w:p>
        </w:tc>
      </w:tr>
      <w:tr>
        <w:trPr>
          <w:cantSplit/>
        </w:trPr>
        <w:tc>
          <w:tcPr>
            <w:tcW w:type="dxa" w:w="709"/>
            <w:vAlign w:val="center"/>
            <w:shd w:fill="FFFFFF"/>
          </w:tcPr>
          <w:p>
            <w:pPr>
              <w:keepNext w:val="0"/>
              <w:spacing w:before="0" w:after="20" w:line="259" w:lineRule="auto"/>
              <w:jc w:val="center"/>
            </w:pPr>
            <w:r>
              <w:rPr>
                <w:b w:val="0"/>
                <w:sz w:val="19"/>
              </w:rPr>
              <w:t>F19</w:t>
            </w:r>
          </w:p>
        </w:tc>
        <w:tc>
          <w:tcPr>
            <w:tcW w:type="dxa" w:w="2608"/>
            <w:vAlign w:val="center"/>
            <w:shd w:fill="FFFFFF"/>
          </w:tcPr>
          <w:p>
            <w:pPr>
              <w:keepNext w:val="0"/>
              <w:spacing w:before="0" w:after="20" w:line="259" w:lineRule="auto"/>
            </w:pPr>
            <w:r>
              <w:rPr>
                <w:b w:val="0"/>
                <w:sz w:val="19"/>
              </w:rPr>
              <w:t>多材质与属性 ★</w:t>
            </w:r>
          </w:p>
        </w:tc>
        <w:tc>
          <w:tcPr>
            <w:tcW w:type="dxa" w:w="4195"/>
            <w:vAlign w:val="center"/>
            <w:shd w:fill="FFFFFF"/>
          </w:tcPr>
          <w:p>
            <w:pPr>
              <w:keepNext w:val="0"/>
              <w:spacing w:before="0" w:after="20" w:line="259" w:lineRule="auto"/>
            </w:pPr>
            <w:r>
              <w:rPr>
                <w:b w:val="0"/>
                <w:sz w:val="19"/>
              </w:rPr>
              <w:t>面槽位、多UV/颜色/命名属性</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S03/12</w:t>
            </w:r>
          </w:p>
        </w:tc>
      </w:tr>
      <w:tr>
        <w:trPr>
          <w:cantSplit/>
        </w:trPr>
        <w:tc>
          <w:tcPr>
            <w:tcW w:type="dxa" w:w="709"/>
            <w:vAlign w:val="center"/>
            <w:shd w:fill="F7F8FA"/>
          </w:tcPr>
          <w:p>
            <w:pPr>
              <w:keepNext w:val="0"/>
              <w:spacing w:before="0" w:after="20" w:line="259" w:lineRule="auto"/>
              <w:jc w:val="center"/>
            </w:pPr>
            <w:r>
              <w:rPr>
                <w:b w:val="0"/>
                <w:sz w:val="19"/>
              </w:rPr>
              <w:t>F20</w:t>
            </w:r>
          </w:p>
        </w:tc>
        <w:tc>
          <w:tcPr>
            <w:tcW w:type="dxa" w:w="2608"/>
            <w:vAlign w:val="center"/>
            <w:shd w:fill="F7F8FA"/>
          </w:tcPr>
          <w:p>
            <w:pPr>
              <w:keepNext w:val="0"/>
              <w:spacing w:before="0" w:after="20" w:line="259" w:lineRule="auto"/>
            </w:pPr>
            <w:r>
              <w:rPr>
                <w:b w:val="0"/>
                <w:sz w:val="19"/>
              </w:rPr>
              <w:t>实例与完整 affine ★</w:t>
            </w:r>
          </w:p>
        </w:tc>
        <w:tc>
          <w:tcPr>
            <w:tcW w:type="dxa" w:w="4195"/>
            <w:vAlign w:val="center"/>
            <w:shd w:fill="F7F8FA"/>
          </w:tcPr>
          <w:p>
            <w:pPr>
              <w:keepNext w:val="0"/>
              <w:spacing w:before="0" w:after="20" w:line="259" w:lineRule="auto"/>
            </w:pPr>
            <w:r>
              <w:rPr>
                <w:b w:val="0"/>
                <w:sz w:val="19"/>
              </w:rPr>
              <w:t>shear/镜像/局部着色坐标正确</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S03</w:t>
            </w:r>
          </w:p>
        </w:tc>
      </w:tr>
      <w:tr>
        <w:trPr>
          <w:cantSplit/>
        </w:trPr>
        <w:tc>
          <w:tcPr>
            <w:tcW w:type="dxa" w:w="709"/>
            <w:vAlign w:val="center"/>
            <w:shd w:fill="FFFFFF"/>
          </w:tcPr>
          <w:p>
            <w:pPr>
              <w:keepNext w:val="0"/>
              <w:spacing w:before="0" w:after="20" w:line="259" w:lineRule="auto"/>
              <w:jc w:val="center"/>
            </w:pPr>
            <w:r>
              <w:rPr>
                <w:b w:val="0"/>
                <w:sz w:val="19"/>
              </w:rPr>
              <w:t>F21</w:t>
            </w:r>
          </w:p>
        </w:tc>
        <w:tc>
          <w:tcPr>
            <w:tcW w:type="dxa" w:w="2608"/>
            <w:vAlign w:val="center"/>
            <w:shd w:fill="FFFFFF"/>
          </w:tcPr>
          <w:p>
            <w:pPr>
              <w:keepNext w:val="0"/>
              <w:spacing w:before="0" w:after="20" w:line="259" w:lineRule="auto"/>
            </w:pPr>
            <w:r>
              <w:rPr>
                <w:b w:val="0"/>
                <w:sz w:val="19"/>
              </w:rPr>
              <w:t>四类灯光 ★</w:t>
            </w:r>
          </w:p>
        </w:tc>
        <w:tc>
          <w:tcPr>
            <w:tcW w:type="dxa" w:w="4195"/>
            <w:vAlign w:val="center"/>
            <w:shd w:fill="FFFFFF"/>
          </w:tcPr>
          <w:p>
            <w:pPr>
              <w:keepNext w:val="0"/>
              <w:spacing w:before="0" w:after="20" w:line="259" w:lineRule="auto"/>
            </w:pPr>
            <w:r>
              <w:rPr>
                <w:b w:val="0"/>
                <w:sz w:val="19"/>
              </w:rPr>
              <w:t>Sun/Point/Spot/Area及物理参数</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S04</w:t>
            </w:r>
          </w:p>
        </w:tc>
      </w:tr>
      <w:tr>
        <w:trPr>
          <w:cantSplit/>
        </w:trPr>
        <w:tc>
          <w:tcPr>
            <w:tcW w:type="dxa" w:w="709"/>
            <w:vAlign w:val="center"/>
            <w:shd w:fill="F7F8FA"/>
          </w:tcPr>
          <w:p>
            <w:pPr>
              <w:keepNext w:val="0"/>
              <w:spacing w:before="0" w:after="20" w:line="259" w:lineRule="auto"/>
              <w:jc w:val="center"/>
            </w:pPr>
            <w:r>
              <w:rPr>
                <w:b w:val="0"/>
                <w:sz w:val="19"/>
              </w:rPr>
              <w:t>F22</w:t>
            </w:r>
          </w:p>
        </w:tc>
        <w:tc>
          <w:tcPr>
            <w:tcW w:type="dxa" w:w="2608"/>
            <w:vAlign w:val="center"/>
            <w:shd w:fill="F7F8FA"/>
          </w:tcPr>
          <w:p>
            <w:pPr>
              <w:keepNext w:val="0"/>
              <w:spacing w:before="0" w:after="20" w:line="259" w:lineRule="auto"/>
            </w:pPr>
            <w:r>
              <w:rPr>
                <w:b w:val="0"/>
                <w:sz w:val="19"/>
              </w:rPr>
              <w:t>世界与采样 ★</w:t>
            </w:r>
          </w:p>
        </w:tc>
        <w:tc>
          <w:tcPr>
            <w:tcW w:type="dxa" w:w="4195"/>
            <w:vAlign w:val="center"/>
            <w:shd w:fill="F7F8FA"/>
          </w:tcPr>
          <w:p>
            <w:pPr>
              <w:keepNext w:val="0"/>
              <w:spacing w:before="0" w:after="20" w:line="259" w:lineRule="auto"/>
            </w:pPr>
            <w:r>
              <w:rPr>
                <w:b w:val="0"/>
                <w:sz w:val="19"/>
              </w:rPr>
              <w:t>HDRI/Sky/MIS等声明能力</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S05</w:t>
            </w:r>
          </w:p>
        </w:tc>
      </w:tr>
      <w:tr>
        <w:trPr>
          <w:cantSplit/>
        </w:trPr>
        <w:tc>
          <w:tcPr>
            <w:tcW w:type="dxa" w:w="709"/>
            <w:vAlign w:val="center"/>
            <w:shd w:fill="FFFFFF"/>
          </w:tcPr>
          <w:p>
            <w:pPr>
              <w:keepNext w:val="0"/>
              <w:spacing w:before="0" w:after="20" w:line="259" w:lineRule="auto"/>
              <w:jc w:val="center"/>
            </w:pPr>
            <w:r>
              <w:rPr>
                <w:b w:val="0"/>
                <w:sz w:val="19"/>
              </w:rPr>
              <w:t>F23</w:t>
            </w:r>
          </w:p>
        </w:tc>
        <w:tc>
          <w:tcPr>
            <w:tcW w:type="dxa" w:w="2608"/>
            <w:vAlign w:val="center"/>
            <w:shd w:fill="FFFFFF"/>
          </w:tcPr>
          <w:p>
            <w:pPr>
              <w:keepNext w:val="0"/>
              <w:spacing w:before="0" w:after="20" w:line="259" w:lineRule="auto"/>
            </w:pPr>
            <w:r>
              <w:rPr>
                <w:b w:val="0"/>
                <w:sz w:val="19"/>
              </w:rPr>
              <w:t>间接 GI ★</w:t>
            </w:r>
          </w:p>
        </w:tc>
        <w:tc>
          <w:tcPr>
            <w:tcW w:type="dxa" w:w="4195"/>
            <w:vAlign w:val="center"/>
            <w:shd w:fill="FFFFFF"/>
          </w:tcPr>
          <w:p>
            <w:pPr>
              <w:keepNext w:val="0"/>
              <w:spacing w:before="0" w:after="20" w:line="259" w:lineRule="auto"/>
            </w:pPr>
            <w:r>
              <w:rPr>
                <w:b w:val="0"/>
                <w:sz w:val="19"/>
              </w:rPr>
              <w:t>多反弹、彩色渗透、室内/遮挡</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S06</w:t>
            </w:r>
          </w:p>
        </w:tc>
      </w:tr>
      <w:tr>
        <w:trPr>
          <w:cantSplit/>
        </w:trPr>
        <w:tc>
          <w:tcPr>
            <w:tcW w:type="dxa" w:w="709"/>
            <w:vAlign w:val="center"/>
            <w:shd w:fill="F7F8FA"/>
          </w:tcPr>
          <w:p>
            <w:pPr>
              <w:keepNext w:val="0"/>
              <w:spacing w:before="0" w:after="20" w:line="259" w:lineRule="auto"/>
              <w:jc w:val="center"/>
            </w:pPr>
            <w:r>
              <w:rPr>
                <w:b w:val="0"/>
                <w:sz w:val="19"/>
              </w:rPr>
              <w:t>F24</w:t>
            </w:r>
          </w:p>
        </w:tc>
        <w:tc>
          <w:tcPr>
            <w:tcW w:type="dxa" w:w="2608"/>
            <w:vAlign w:val="center"/>
            <w:shd w:fill="F7F8FA"/>
          </w:tcPr>
          <w:p>
            <w:pPr>
              <w:keepNext w:val="0"/>
              <w:spacing w:before="0" w:after="20" w:line="259" w:lineRule="auto"/>
            </w:pPr>
            <w:r>
              <w:rPr>
                <w:b w:val="0"/>
                <w:sz w:val="19"/>
              </w:rPr>
              <w:t>真实软阴影 ★</w:t>
            </w:r>
          </w:p>
        </w:tc>
        <w:tc>
          <w:tcPr>
            <w:tcW w:type="dxa" w:w="4195"/>
            <w:vAlign w:val="center"/>
            <w:shd w:fill="F7F8FA"/>
          </w:tcPr>
          <w:p>
            <w:pPr>
              <w:keepNext w:val="0"/>
              <w:spacing w:before="0" w:after="20" w:line="259" w:lineRule="auto"/>
            </w:pPr>
            <w:r>
              <w:rPr>
                <w:b w:val="0"/>
                <w:sz w:val="19"/>
              </w:rPr>
              <w:t>光源大小/透明与多次遮挡</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S04/07</w:t>
            </w:r>
          </w:p>
        </w:tc>
      </w:tr>
      <w:tr>
        <w:trPr>
          <w:cantSplit/>
        </w:trPr>
        <w:tc>
          <w:tcPr>
            <w:tcW w:type="dxa" w:w="709"/>
            <w:vAlign w:val="center"/>
            <w:shd w:fill="FFFFFF"/>
          </w:tcPr>
          <w:p>
            <w:pPr>
              <w:keepNext w:val="0"/>
              <w:spacing w:before="0" w:after="20" w:line="259" w:lineRule="auto"/>
              <w:jc w:val="center"/>
            </w:pPr>
            <w:r>
              <w:rPr>
                <w:b w:val="0"/>
                <w:sz w:val="19"/>
              </w:rPr>
              <w:t>F25</w:t>
            </w:r>
          </w:p>
        </w:tc>
        <w:tc>
          <w:tcPr>
            <w:tcW w:type="dxa" w:w="2608"/>
            <w:vAlign w:val="center"/>
            <w:shd w:fill="FFFFFF"/>
          </w:tcPr>
          <w:p>
            <w:pPr>
              <w:keepNext w:val="0"/>
              <w:spacing w:before="0" w:after="20" w:line="259" w:lineRule="auto"/>
            </w:pPr>
            <w:r>
              <w:rPr>
                <w:b w:val="0"/>
                <w:sz w:val="19"/>
              </w:rPr>
              <w:t>Light linking ★</w:t>
            </w:r>
          </w:p>
        </w:tc>
        <w:tc>
          <w:tcPr>
            <w:tcW w:type="dxa" w:w="4195"/>
            <w:vAlign w:val="center"/>
            <w:shd w:fill="FFFFFF"/>
          </w:tcPr>
          <w:p>
            <w:pPr>
              <w:keepNext w:val="0"/>
              <w:spacing w:before="0" w:after="20" w:line="259" w:lineRule="auto"/>
            </w:pPr>
            <w:r>
              <w:rPr>
                <w:b w:val="0"/>
                <w:sz w:val="19"/>
              </w:rPr>
              <w:t>灯与mesh发光体的接收集合</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S17</w:t>
            </w:r>
          </w:p>
        </w:tc>
      </w:tr>
      <w:tr>
        <w:trPr>
          <w:cantSplit/>
        </w:trPr>
        <w:tc>
          <w:tcPr>
            <w:tcW w:type="dxa" w:w="709"/>
            <w:vAlign w:val="center"/>
            <w:shd w:fill="F7F8FA"/>
          </w:tcPr>
          <w:p>
            <w:pPr>
              <w:keepNext w:val="0"/>
              <w:spacing w:before="0" w:after="20" w:line="259" w:lineRule="auto"/>
              <w:jc w:val="center"/>
            </w:pPr>
            <w:r>
              <w:rPr>
                <w:b w:val="0"/>
                <w:sz w:val="19"/>
              </w:rPr>
              <w:t>F26</w:t>
            </w:r>
          </w:p>
        </w:tc>
        <w:tc>
          <w:tcPr>
            <w:tcW w:type="dxa" w:w="2608"/>
            <w:vAlign w:val="center"/>
            <w:shd w:fill="F7F8FA"/>
          </w:tcPr>
          <w:p>
            <w:pPr>
              <w:keepNext w:val="0"/>
              <w:spacing w:before="0" w:after="20" w:line="259" w:lineRule="auto"/>
            </w:pPr>
            <w:r>
              <w:rPr>
                <w:b w:val="0"/>
                <w:sz w:val="19"/>
              </w:rPr>
              <w:t>Shadow linking</w:t>
            </w:r>
          </w:p>
        </w:tc>
        <w:tc>
          <w:tcPr>
            <w:tcW w:type="dxa" w:w="4195"/>
            <w:vAlign w:val="center"/>
            <w:shd w:fill="F7F8FA"/>
          </w:tcPr>
          <w:p>
            <w:pPr>
              <w:keepNext w:val="0"/>
              <w:spacing w:before="0" w:after="20" w:line="259" w:lineRule="auto"/>
            </w:pPr>
            <w:r>
              <w:rPr>
                <w:b w:val="0"/>
                <w:sz w:val="19"/>
              </w:rPr>
              <w:t>blocker包含/排除与不同路径</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S17</w:t>
            </w:r>
          </w:p>
        </w:tc>
      </w:tr>
      <w:tr>
        <w:trPr>
          <w:cantSplit/>
        </w:trPr>
        <w:tc>
          <w:tcPr>
            <w:tcW w:type="dxa" w:w="709"/>
            <w:vAlign w:val="center"/>
            <w:shd w:fill="FFFFFF"/>
          </w:tcPr>
          <w:p>
            <w:pPr>
              <w:keepNext w:val="0"/>
              <w:spacing w:before="0" w:after="20" w:line="259" w:lineRule="auto"/>
              <w:jc w:val="center"/>
            </w:pPr>
            <w:r>
              <w:rPr>
                <w:b w:val="0"/>
                <w:sz w:val="19"/>
              </w:rPr>
              <w:t>F27</w:t>
            </w:r>
          </w:p>
        </w:tc>
        <w:tc>
          <w:tcPr>
            <w:tcW w:type="dxa" w:w="2608"/>
            <w:vAlign w:val="center"/>
            <w:shd w:fill="FFFFFF"/>
          </w:tcPr>
          <w:p>
            <w:pPr>
              <w:keepNext w:val="0"/>
              <w:spacing w:before="0" w:after="20" w:line="259" w:lineRule="auto"/>
            </w:pPr>
            <w:r>
              <w:rPr>
                <w:b w:val="0"/>
                <w:sz w:val="19"/>
              </w:rPr>
              <w:t>Light groups</w:t>
            </w:r>
          </w:p>
        </w:tc>
        <w:tc>
          <w:tcPr>
            <w:tcW w:type="dxa" w:w="4195"/>
            <w:vAlign w:val="center"/>
            <w:shd w:fill="FFFFFF"/>
          </w:tcPr>
          <w:p>
            <w:pPr>
              <w:keepNext w:val="0"/>
              <w:spacing w:before="0" w:after="20" w:line="259" w:lineRule="auto"/>
            </w:pPr>
            <w:r>
              <w:rPr>
                <w:b w:val="0"/>
                <w:sz w:val="19"/>
              </w:rPr>
              <w:t>按光组输出、重组与元数据</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S18</w:t>
            </w:r>
          </w:p>
        </w:tc>
      </w:tr>
      <w:tr>
        <w:trPr>
          <w:cantSplit/>
        </w:trPr>
        <w:tc>
          <w:tcPr>
            <w:tcW w:type="dxa" w:w="709"/>
            <w:vAlign w:val="center"/>
            <w:shd w:fill="F7F8FA"/>
          </w:tcPr>
          <w:p>
            <w:pPr>
              <w:keepNext w:val="0"/>
              <w:spacing w:before="0" w:after="20" w:line="259" w:lineRule="auto"/>
              <w:jc w:val="center"/>
            </w:pPr>
            <w:r>
              <w:rPr>
                <w:b w:val="0"/>
                <w:sz w:val="19"/>
              </w:rPr>
              <w:t>F28</w:t>
            </w:r>
          </w:p>
        </w:tc>
        <w:tc>
          <w:tcPr>
            <w:tcW w:type="dxa" w:w="2608"/>
            <w:vAlign w:val="center"/>
            <w:shd w:fill="F7F8FA"/>
          </w:tcPr>
          <w:p>
            <w:pPr>
              <w:keepNext w:val="0"/>
              <w:spacing w:before="0" w:after="20" w:line="259" w:lineRule="auto"/>
            </w:pPr>
            <w:r>
              <w:rPr>
                <w:b w:val="0"/>
                <w:sz w:val="19"/>
              </w:rPr>
              <w:t>Holdout / Shadow catcher ★</w:t>
            </w:r>
          </w:p>
        </w:tc>
        <w:tc>
          <w:tcPr>
            <w:tcW w:type="dxa" w:w="4195"/>
            <w:vAlign w:val="center"/>
            <w:shd w:fill="F7F8FA"/>
          </w:tcPr>
          <w:p>
            <w:pPr>
              <w:keepNext w:val="0"/>
              <w:spacing w:before="0" w:after="20" w:line="259" w:lineRule="auto"/>
            </w:pPr>
            <w:r>
              <w:rPr>
                <w:b w:val="0"/>
                <w:sz w:val="19"/>
              </w:rPr>
              <w:t>合成透明/阴影结果和间接项</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S17</w:t>
            </w:r>
          </w:p>
        </w:tc>
      </w:tr>
      <w:tr>
        <w:trPr>
          <w:cantSplit/>
        </w:trPr>
        <w:tc>
          <w:tcPr>
            <w:tcW w:type="dxa" w:w="709"/>
            <w:vAlign w:val="center"/>
            <w:shd w:fill="FFFFFF"/>
          </w:tcPr>
          <w:p>
            <w:pPr>
              <w:keepNext w:val="0"/>
              <w:spacing w:before="0" w:after="20" w:line="259" w:lineRule="auto"/>
              <w:jc w:val="center"/>
            </w:pPr>
            <w:r>
              <w:rPr>
                <w:b w:val="0"/>
                <w:sz w:val="19"/>
              </w:rPr>
              <w:t>F29</w:t>
            </w:r>
          </w:p>
        </w:tc>
        <w:tc>
          <w:tcPr>
            <w:tcW w:type="dxa" w:w="2608"/>
            <w:vAlign w:val="center"/>
            <w:shd w:fill="FFFFFF"/>
          </w:tcPr>
          <w:p>
            <w:pPr>
              <w:keepNext w:val="0"/>
              <w:spacing w:before="0" w:after="20" w:line="259" w:lineRule="auto"/>
            </w:pPr>
            <w:r>
              <w:rPr>
                <w:b w:val="0"/>
                <w:sz w:val="19"/>
              </w:rPr>
              <w:t>相机基础 ★</w:t>
            </w:r>
          </w:p>
        </w:tc>
        <w:tc>
          <w:tcPr>
            <w:tcW w:type="dxa" w:w="4195"/>
            <w:vAlign w:val="center"/>
            <w:shd w:fill="FFFFFF"/>
          </w:tcPr>
          <w:p>
            <w:pPr>
              <w:keepNext w:val="0"/>
              <w:spacing w:before="0" w:after="20" w:line="259" w:lineRule="auto"/>
            </w:pPr>
            <w:r>
              <w:rPr>
                <w:b w:val="0"/>
                <w:sz w:val="19"/>
              </w:rPr>
              <w:t>透视/正交、sensor fit/shift/crop</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S10</w:t>
            </w:r>
          </w:p>
        </w:tc>
      </w:tr>
      <w:tr>
        <w:trPr>
          <w:cantSplit/>
        </w:trPr>
        <w:tc>
          <w:tcPr>
            <w:tcW w:type="dxa" w:w="709"/>
            <w:vAlign w:val="center"/>
            <w:shd w:fill="F7F8FA"/>
          </w:tcPr>
          <w:p>
            <w:pPr>
              <w:keepNext w:val="0"/>
              <w:spacing w:before="0" w:after="20" w:line="259" w:lineRule="auto"/>
              <w:jc w:val="center"/>
            </w:pPr>
            <w:r>
              <w:rPr>
                <w:b w:val="0"/>
                <w:sz w:val="19"/>
              </w:rPr>
              <w:t>F30</w:t>
            </w:r>
          </w:p>
        </w:tc>
        <w:tc>
          <w:tcPr>
            <w:tcW w:type="dxa" w:w="2608"/>
            <w:vAlign w:val="center"/>
            <w:shd w:fill="F7F8FA"/>
          </w:tcPr>
          <w:p>
            <w:pPr>
              <w:keepNext w:val="0"/>
              <w:spacing w:before="0" w:after="20" w:line="259" w:lineRule="auto"/>
            </w:pPr>
            <w:r>
              <w:rPr>
                <w:b w:val="0"/>
                <w:sz w:val="19"/>
              </w:rPr>
              <w:t>全景相机</w:t>
            </w:r>
          </w:p>
        </w:tc>
        <w:tc>
          <w:tcPr>
            <w:tcW w:type="dxa" w:w="4195"/>
            <w:vAlign w:val="center"/>
            <w:shd w:fill="F7F8FA"/>
          </w:tcPr>
          <w:p>
            <w:pPr>
              <w:keepNext w:val="0"/>
              <w:spacing w:before="0" w:after="20" w:line="259" w:lineRule="auto"/>
            </w:pPr>
            <w:r>
              <w:rPr>
                <w:b w:val="0"/>
                <w:sz w:val="19"/>
              </w:rPr>
              <w:t>固定5.2全部投影含Equirect/Equiangular/Fisheye/Mirror Ball</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S10</w:t>
            </w:r>
          </w:p>
        </w:tc>
      </w:tr>
      <w:tr>
        <w:trPr>
          <w:cantSplit/>
        </w:trPr>
        <w:tc>
          <w:tcPr>
            <w:tcW w:type="dxa" w:w="709"/>
            <w:vAlign w:val="center"/>
            <w:shd w:fill="FFFFFF"/>
          </w:tcPr>
          <w:p>
            <w:pPr>
              <w:keepNext w:val="0"/>
              <w:spacing w:before="0" w:after="20" w:line="259" w:lineRule="auto"/>
              <w:jc w:val="center"/>
            </w:pPr>
            <w:r>
              <w:rPr>
                <w:b w:val="0"/>
                <w:sz w:val="19"/>
              </w:rPr>
              <w:t>F31</w:t>
            </w:r>
          </w:p>
        </w:tc>
        <w:tc>
          <w:tcPr>
            <w:tcW w:type="dxa" w:w="2608"/>
            <w:vAlign w:val="center"/>
            <w:shd w:fill="FFFFFF"/>
          </w:tcPr>
          <w:p>
            <w:pPr>
              <w:keepNext w:val="0"/>
              <w:spacing w:before="0" w:after="20" w:line="259" w:lineRule="auto"/>
            </w:pPr>
            <w:r>
              <w:rPr>
                <w:b w:val="0"/>
                <w:sz w:val="19"/>
              </w:rPr>
              <w:t>物理景深 ★</w:t>
            </w:r>
          </w:p>
        </w:tc>
        <w:tc>
          <w:tcPr>
            <w:tcW w:type="dxa" w:w="4195"/>
            <w:vAlign w:val="center"/>
            <w:shd w:fill="FFFFFF"/>
          </w:tcPr>
          <w:p>
            <w:pPr>
              <w:keepNext w:val="0"/>
              <w:spacing w:before="0" w:after="20" w:line="259" w:lineRule="auto"/>
            </w:pPr>
            <w:r>
              <w:rPr>
                <w:b w:val="0"/>
                <w:sz w:val="19"/>
              </w:rPr>
              <w:t>焦点/光圈/散景与遮挡</w:t>
            </w:r>
          </w:p>
        </w:tc>
        <w:tc>
          <w:tcPr>
            <w:tcW w:type="dxa" w:w="850"/>
            <w:vAlign w:val="center"/>
            <w:shd w:fill="FFFFFF"/>
          </w:tcPr>
          <w:p>
            <w:pPr>
              <w:keepNext w:val="0"/>
              <w:spacing w:before="0" w:after="20" w:line="259" w:lineRule="auto"/>
              <w:jc w:val="center"/>
            </w:pPr>
            <w:r>
              <w:rPr>
                <w:b w:val="0"/>
                <w:sz w:val="19"/>
              </w:rPr>
              <w:t>P4</w:t>
            </w:r>
          </w:p>
        </w:tc>
        <w:tc>
          <w:tcPr>
            <w:tcW w:type="dxa" w:w="1672"/>
            <w:vAlign w:val="center"/>
            <w:shd w:fill="FFFFFF"/>
          </w:tcPr>
          <w:p>
            <w:pPr>
              <w:keepNext w:val="0"/>
              <w:spacing w:before="0" w:after="20" w:line="259" w:lineRule="auto"/>
              <w:jc w:val="center"/>
            </w:pPr>
            <w:r>
              <w:rPr>
                <w:b w:val="0"/>
                <w:sz w:val="19"/>
              </w:rPr>
              <w:t>S10</w:t>
            </w:r>
          </w:p>
        </w:tc>
      </w:tr>
      <w:tr>
        <w:trPr>
          <w:cantSplit/>
        </w:trPr>
        <w:tc>
          <w:tcPr>
            <w:tcW w:type="dxa" w:w="709"/>
            <w:vAlign w:val="center"/>
            <w:shd w:fill="F7F8FA"/>
          </w:tcPr>
          <w:p>
            <w:pPr>
              <w:keepNext w:val="0"/>
              <w:spacing w:before="0" w:after="20" w:line="259" w:lineRule="auto"/>
              <w:jc w:val="center"/>
            </w:pPr>
            <w:r>
              <w:rPr>
                <w:b w:val="0"/>
                <w:sz w:val="19"/>
              </w:rPr>
              <w:t>F32</w:t>
            </w:r>
          </w:p>
        </w:tc>
        <w:tc>
          <w:tcPr>
            <w:tcW w:type="dxa" w:w="2608"/>
            <w:vAlign w:val="center"/>
            <w:shd w:fill="F7F8FA"/>
          </w:tcPr>
          <w:p>
            <w:pPr>
              <w:keepNext w:val="0"/>
              <w:spacing w:before="0" w:after="20" w:line="259" w:lineRule="auto"/>
            </w:pPr>
            <w:r>
              <w:rPr>
                <w:b w:val="0"/>
                <w:sz w:val="19"/>
              </w:rPr>
              <w:t>相机/对象运动 ★</w:t>
            </w:r>
          </w:p>
        </w:tc>
        <w:tc>
          <w:tcPr>
            <w:tcW w:type="dxa" w:w="4195"/>
            <w:vAlign w:val="center"/>
            <w:shd w:fill="F7F8FA"/>
          </w:tcPr>
          <w:p>
            <w:pPr>
              <w:keepNext w:val="0"/>
              <w:spacing w:before="0" w:after="20" w:line="259" w:lineRule="auto"/>
            </w:pPr>
            <w:r>
              <w:rPr>
                <w:b w:val="0"/>
                <w:sz w:val="19"/>
              </w:rPr>
              <w:t>原生快路和通用时间积分</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S09/19</w:t>
            </w:r>
          </w:p>
        </w:tc>
      </w:tr>
      <w:tr>
        <w:trPr>
          <w:cantSplit/>
        </w:trPr>
        <w:tc>
          <w:tcPr>
            <w:tcW w:type="dxa" w:w="709"/>
            <w:vAlign w:val="center"/>
            <w:shd w:fill="FFFFFF"/>
          </w:tcPr>
          <w:p>
            <w:pPr>
              <w:keepNext w:val="0"/>
              <w:spacing w:before="0" w:after="20" w:line="259" w:lineRule="auto"/>
              <w:jc w:val="center"/>
            </w:pPr>
            <w:r>
              <w:rPr>
                <w:b w:val="0"/>
                <w:sz w:val="19"/>
              </w:rPr>
              <w:t>F33</w:t>
            </w:r>
          </w:p>
        </w:tc>
        <w:tc>
          <w:tcPr>
            <w:tcW w:type="dxa" w:w="2608"/>
            <w:vAlign w:val="center"/>
            <w:shd w:fill="FFFFFF"/>
          </w:tcPr>
          <w:p>
            <w:pPr>
              <w:keepNext w:val="0"/>
              <w:spacing w:before="0" w:after="20" w:line="259" w:lineRule="auto"/>
            </w:pPr>
            <w:r>
              <w:rPr>
                <w:b w:val="0"/>
                <w:sz w:val="19"/>
              </w:rPr>
              <w:t>变形运动模糊 ★</w:t>
            </w:r>
          </w:p>
        </w:tc>
        <w:tc>
          <w:tcPr>
            <w:tcW w:type="dxa" w:w="4195"/>
            <w:vAlign w:val="center"/>
            <w:shd w:fill="FFFFFF"/>
          </w:tcPr>
          <w:p>
            <w:pPr>
              <w:keepNext w:val="0"/>
              <w:spacing w:before="0" w:after="20" w:line="259" w:lineRule="auto"/>
            </w:pPr>
            <w:r>
              <w:rPr>
                <w:b w:val="0"/>
                <w:sz w:val="19"/>
              </w:rPr>
              <w:t>蒙皮/morph/曲线样本对应</w:t>
            </w:r>
          </w:p>
        </w:tc>
        <w:tc>
          <w:tcPr>
            <w:tcW w:type="dxa" w:w="850"/>
            <w:vAlign w:val="center"/>
            <w:shd w:fill="FFFFFF"/>
          </w:tcPr>
          <w:p>
            <w:pPr>
              <w:keepNext w:val="0"/>
              <w:spacing w:before="0" w:after="20" w:line="259" w:lineRule="auto"/>
              <w:jc w:val="center"/>
            </w:pPr>
            <w:r>
              <w:rPr>
                <w:b w:val="0"/>
                <w:sz w:val="19"/>
              </w:rPr>
              <w:t>P4</w:t>
            </w:r>
          </w:p>
        </w:tc>
        <w:tc>
          <w:tcPr>
            <w:tcW w:type="dxa" w:w="1672"/>
            <w:vAlign w:val="center"/>
            <w:shd w:fill="FFFFFF"/>
          </w:tcPr>
          <w:p>
            <w:pPr>
              <w:keepNext w:val="0"/>
              <w:spacing w:before="0" w:after="20" w:line="259" w:lineRule="auto"/>
              <w:jc w:val="center"/>
            </w:pPr>
            <w:r>
              <w:rPr>
                <w:b w:val="0"/>
                <w:sz w:val="19"/>
              </w:rPr>
              <w:t>S09/15</w:t>
            </w:r>
          </w:p>
        </w:tc>
      </w:tr>
      <w:tr>
        <w:trPr>
          <w:cantSplit/>
        </w:trPr>
        <w:tc>
          <w:tcPr>
            <w:tcW w:type="dxa" w:w="709"/>
            <w:vAlign w:val="center"/>
            <w:shd w:fill="F7F8FA"/>
          </w:tcPr>
          <w:p>
            <w:pPr>
              <w:keepNext w:val="0"/>
              <w:spacing w:before="0" w:after="20" w:line="259" w:lineRule="auto"/>
              <w:jc w:val="center"/>
            </w:pPr>
            <w:r>
              <w:rPr>
                <w:b w:val="0"/>
                <w:sz w:val="19"/>
              </w:rPr>
              <w:t>F34</w:t>
            </w:r>
          </w:p>
        </w:tc>
        <w:tc>
          <w:tcPr>
            <w:tcW w:type="dxa" w:w="2608"/>
            <w:vAlign w:val="center"/>
            <w:shd w:fill="F7F8FA"/>
          </w:tcPr>
          <w:p>
            <w:pPr>
              <w:keepNext w:val="0"/>
              <w:spacing w:before="0" w:after="20" w:line="259" w:lineRule="auto"/>
            </w:pPr>
            <w:r>
              <w:rPr>
                <w:b w:val="0"/>
                <w:sz w:val="19"/>
              </w:rPr>
              <w:t>全场景时间变化 ★</w:t>
            </w:r>
          </w:p>
        </w:tc>
        <w:tc>
          <w:tcPr>
            <w:tcW w:type="dxa" w:w="4195"/>
            <w:vAlign w:val="center"/>
            <w:shd w:fill="F7F8FA"/>
          </w:tcPr>
          <w:p>
            <w:pPr>
              <w:keepNext w:val="0"/>
              <w:spacing w:before="0" w:after="20" w:line="259" w:lineRule="auto"/>
            </w:pPr>
            <w:r>
              <w:rPr>
                <w:b w:val="0"/>
                <w:sz w:val="19"/>
              </w:rPr>
              <w:t>拓扑/灯/材质动画通用快门采样</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S19</w:t>
            </w:r>
          </w:p>
        </w:tc>
      </w:tr>
      <w:tr>
        <w:trPr>
          <w:cantSplit/>
        </w:trPr>
        <w:tc>
          <w:tcPr>
            <w:tcW w:type="dxa" w:w="709"/>
            <w:vAlign w:val="center"/>
            <w:shd w:fill="FFFFFF"/>
          </w:tcPr>
          <w:p>
            <w:pPr>
              <w:keepNext w:val="0"/>
              <w:spacing w:before="0" w:after="20" w:line="259" w:lineRule="auto"/>
              <w:jc w:val="center"/>
            </w:pPr>
            <w:r>
              <w:rPr>
                <w:b w:val="0"/>
                <w:sz w:val="19"/>
              </w:rPr>
              <w:t>F35</w:t>
            </w:r>
          </w:p>
        </w:tc>
        <w:tc>
          <w:tcPr>
            <w:tcW w:type="dxa" w:w="2608"/>
            <w:vAlign w:val="center"/>
            <w:shd w:fill="FFFFFF"/>
          </w:tcPr>
          <w:p>
            <w:pPr>
              <w:keepNext w:val="0"/>
              <w:spacing w:before="0" w:after="20" w:line="259" w:lineRule="auto"/>
            </w:pPr>
            <w:r>
              <w:rPr>
                <w:b w:val="0"/>
                <w:sz w:val="19"/>
              </w:rPr>
              <w:t>Rolling shutter</w:t>
            </w:r>
          </w:p>
        </w:tc>
        <w:tc>
          <w:tcPr>
            <w:tcW w:type="dxa" w:w="4195"/>
            <w:vAlign w:val="center"/>
            <w:shd w:fill="FFFFFF"/>
          </w:tcPr>
          <w:p>
            <w:pPr>
              <w:keepNext w:val="0"/>
              <w:spacing w:before="0" w:after="20" w:line="259" w:lineRule="auto"/>
            </w:pPr>
            <w:r>
              <w:rPr>
                <w:b w:val="0"/>
                <w:sz w:val="19"/>
              </w:rPr>
              <w:t>行相关快门时间与扫描模式</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S19</w:t>
            </w:r>
          </w:p>
        </w:tc>
      </w:tr>
      <w:tr>
        <w:trPr>
          <w:cantSplit/>
        </w:trPr>
        <w:tc>
          <w:tcPr>
            <w:tcW w:type="dxa" w:w="709"/>
            <w:vAlign w:val="center"/>
            <w:shd w:fill="F7F8FA"/>
          </w:tcPr>
          <w:p>
            <w:pPr>
              <w:keepNext w:val="0"/>
              <w:spacing w:before="0" w:after="20" w:line="259" w:lineRule="auto"/>
              <w:jc w:val="center"/>
            </w:pPr>
            <w:r>
              <w:rPr>
                <w:b w:val="0"/>
                <w:sz w:val="19"/>
              </w:rPr>
              <w:t>F36</w:t>
            </w:r>
          </w:p>
        </w:tc>
        <w:tc>
          <w:tcPr>
            <w:tcW w:type="dxa" w:w="2608"/>
            <w:vAlign w:val="center"/>
            <w:shd w:fill="F7F8FA"/>
          </w:tcPr>
          <w:p>
            <w:pPr>
              <w:keepNext w:val="0"/>
              <w:spacing w:before="0" w:after="20" w:line="259" w:lineRule="auto"/>
            </w:pPr>
            <w:r>
              <w:rPr>
                <w:b w:val="0"/>
                <w:sz w:val="19"/>
              </w:rPr>
              <w:t>CPU 后端 ★</w:t>
            </w:r>
          </w:p>
        </w:tc>
        <w:tc>
          <w:tcPr>
            <w:tcW w:type="dxa" w:w="4195"/>
            <w:vAlign w:val="center"/>
            <w:shd w:fill="F7F8FA"/>
          </w:tcPr>
          <w:p>
            <w:pPr>
              <w:keepNext w:val="0"/>
              <w:spacing w:before="0" w:after="20" w:line="259" w:lineRule="auto"/>
            </w:pPr>
            <w:r>
              <w:rPr>
                <w:b w:val="0"/>
                <w:sz w:val="19"/>
              </w:rPr>
              <w:t>参考路径及取消/内存管理</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S20</w:t>
            </w:r>
          </w:p>
        </w:tc>
      </w:tr>
      <w:tr>
        <w:trPr>
          <w:cantSplit/>
        </w:trPr>
        <w:tc>
          <w:tcPr>
            <w:tcW w:type="dxa" w:w="709"/>
            <w:vAlign w:val="center"/>
            <w:shd w:fill="FFFFFF"/>
          </w:tcPr>
          <w:p>
            <w:pPr>
              <w:keepNext w:val="0"/>
              <w:spacing w:before="0" w:after="20" w:line="259" w:lineRule="auto"/>
              <w:jc w:val="center"/>
            </w:pPr>
            <w:r>
              <w:rPr>
                <w:b w:val="0"/>
                <w:sz w:val="19"/>
              </w:rPr>
              <w:t>F37</w:t>
            </w:r>
          </w:p>
        </w:tc>
        <w:tc>
          <w:tcPr>
            <w:tcW w:type="dxa" w:w="2608"/>
            <w:vAlign w:val="center"/>
            <w:shd w:fill="FFFFFF"/>
          </w:tcPr>
          <w:p>
            <w:pPr>
              <w:keepNext w:val="0"/>
              <w:spacing w:before="0" w:after="20" w:line="259" w:lineRule="auto"/>
            </w:pPr>
            <w:r>
              <w:rPr>
                <w:b w:val="0"/>
                <w:sz w:val="19"/>
              </w:rPr>
              <w:t>GPU 后端 ★</w:t>
            </w:r>
          </w:p>
        </w:tc>
        <w:tc>
          <w:tcPr>
            <w:tcW w:type="dxa" w:w="4195"/>
            <w:vAlign w:val="center"/>
            <w:shd w:fill="FFFFFF"/>
          </w:tcPr>
          <w:p>
            <w:pPr>
              <w:keepNext w:val="0"/>
              <w:spacing w:before="0" w:after="20" w:line="259" w:lineRule="auto"/>
            </w:pPr>
            <w:r>
              <w:rPr>
                <w:b w:val="0"/>
                <w:sz w:val="19"/>
              </w:rPr>
              <w:t>至少一条认证GPU路径及差异声明</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S11/20</w:t>
            </w:r>
          </w:p>
        </w:tc>
      </w:tr>
      <w:tr>
        <w:trPr>
          <w:cantSplit/>
        </w:trPr>
        <w:tc>
          <w:tcPr>
            <w:tcW w:type="dxa" w:w="709"/>
            <w:vAlign w:val="center"/>
            <w:shd w:fill="F7F8FA"/>
          </w:tcPr>
          <w:p>
            <w:pPr>
              <w:keepNext w:val="0"/>
              <w:spacing w:before="0" w:after="20" w:line="259" w:lineRule="auto"/>
              <w:jc w:val="center"/>
            </w:pPr>
            <w:r>
              <w:rPr>
                <w:b w:val="0"/>
                <w:sz w:val="19"/>
              </w:rPr>
              <w:t>F38</w:t>
            </w:r>
          </w:p>
        </w:tc>
        <w:tc>
          <w:tcPr>
            <w:tcW w:type="dxa" w:w="2608"/>
            <w:vAlign w:val="center"/>
            <w:shd w:fill="F7F8FA"/>
          </w:tcPr>
          <w:p>
            <w:pPr>
              <w:keepNext w:val="0"/>
              <w:spacing w:before="0" w:after="20" w:line="259" w:lineRule="auto"/>
            </w:pPr>
            <w:r>
              <w:rPr>
                <w:b w:val="0"/>
                <w:sz w:val="19"/>
              </w:rPr>
              <w:t>自适应采样 ★</w:t>
            </w:r>
          </w:p>
        </w:tc>
        <w:tc>
          <w:tcPr>
            <w:tcW w:type="dxa" w:w="4195"/>
            <w:vAlign w:val="center"/>
            <w:shd w:fill="F7F8FA"/>
          </w:tcPr>
          <w:p>
            <w:pPr>
              <w:keepNext w:val="0"/>
              <w:spacing w:before="0" w:after="20" w:line="259" w:lineRule="auto"/>
            </w:pPr>
            <w:r>
              <w:rPr>
                <w:b w:val="0"/>
                <w:sz w:val="19"/>
              </w:rPr>
              <w:t>噪声阈值/样本上限/种子可复核</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S18/19</w:t>
            </w:r>
          </w:p>
        </w:tc>
      </w:tr>
      <w:tr>
        <w:trPr>
          <w:cantSplit/>
        </w:trPr>
        <w:tc>
          <w:tcPr>
            <w:tcW w:type="dxa" w:w="709"/>
            <w:vAlign w:val="center"/>
            <w:shd w:fill="FFFFFF"/>
          </w:tcPr>
          <w:p>
            <w:pPr>
              <w:keepNext w:val="0"/>
              <w:spacing w:before="0" w:after="20" w:line="259" w:lineRule="auto"/>
              <w:jc w:val="center"/>
            </w:pPr>
            <w:r>
              <w:rPr>
                <w:b w:val="0"/>
                <w:sz w:val="19"/>
              </w:rPr>
              <w:t>F39</w:t>
            </w:r>
          </w:p>
        </w:tc>
        <w:tc>
          <w:tcPr>
            <w:tcW w:type="dxa" w:w="2608"/>
            <w:vAlign w:val="center"/>
            <w:shd w:fill="FFFFFF"/>
          </w:tcPr>
          <w:p>
            <w:pPr>
              <w:keepNext w:val="0"/>
              <w:spacing w:before="0" w:after="20" w:line="259" w:lineRule="auto"/>
            </w:pPr>
            <w:r>
              <w:rPr>
                <w:b w:val="0"/>
                <w:sz w:val="19"/>
              </w:rPr>
              <w:t>去噪 ★</w:t>
            </w:r>
          </w:p>
        </w:tc>
        <w:tc>
          <w:tcPr>
            <w:tcW w:type="dxa" w:w="4195"/>
            <w:vAlign w:val="center"/>
            <w:shd w:fill="FFFFFF"/>
          </w:tcPr>
          <w:p>
            <w:pPr>
              <w:keepNext w:val="0"/>
              <w:spacing w:before="0" w:after="20" w:line="259" w:lineRule="auto"/>
            </w:pPr>
            <w:r>
              <w:rPr>
                <w:b w:val="0"/>
                <w:sz w:val="19"/>
              </w:rPr>
              <w:t>正确辅助通道、细节与序列稳定</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S18/19</w:t>
            </w:r>
          </w:p>
        </w:tc>
      </w:tr>
      <w:tr>
        <w:trPr>
          <w:cantSplit/>
        </w:trPr>
        <w:tc>
          <w:tcPr>
            <w:tcW w:type="dxa" w:w="709"/>
            <w:vAlign w:val="center"/>
            <w:shd w:fill="F7F8FA"/>
          </w:tcPr>
          <w:p>
            <w:pPr>
              <w:keepNext w:val="0"/>
              <w:spacing w:before="0" w:after="20" w:line="259" w:lineRule="auto"/>
              <w:jc w:val="center"/>
            </w:pPr>
            <w:r>
              <w:rPr>
                <w:b w:val="0"/>
                <w:sz w:val="19"/>
              </w:rPr>
              <w:t>F40</w:t>
            </w:r>
          </w:p>
        </w:tc>
        <w:tc>
          <w:tcPr>
            <w:tcW w:type="dxa" w:w="2608"/>
            <w:vAlign w:val="center"/>
            <w:shd w:fill="F7F8FA"/>
          </w:tcPr>
          <w:p>
            <w:pPr>
              <w:keepNext w:val="0"/>
              <w:spacing w:before="0" w:after="20" w:line="259" w:lineRule="auto"/>
            </w:pPr>
            <w:r>
              <w:rPr>
                <w:b w:val="0"/>
                <w:sz w:val="19"/>
              </w:rPr>
              <w:t>标准 AOV ★</w:t>
            </w:r>
          </w:p>
        </w:tc>
        <w:tc>
          <w:tcPr>
            <w:tcW w:type="dxa" w:w="4195"/>
            <w:vAlign w:val="center"/>
            <w:shd w:fill="F7F8FA"/>
          </w:tcPr>
          <w:p>
            <w:pPr>
              <w:keepNext w:val="0"/>
              <w:spacing w:before="0" w:after="20" w:line="259" w:lineRule="auto"/>
            </w:pPr>
            <w:r>
              <w:rPr>
                <w:b w:val="0"/>
                <w:sz w:val="19"/>
              </w:rPr>
              <w:t>Beauty/Alpha/Depth/Normal/主要Light分量等</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S18</w:t>
            </w:r>
          </w:p>
        </w:tc>
      </w:tr>
      <w:tr>
        <w:trPr>
          <w:cantSplit/>
        </w:trPr>
        <w:tc>
          <w:tcPr>
            <w:tcW w:type="dxa" w:w="709"/>
            <w:vAlign w:val="center"/>
            <w:shd w:fill="FFFFFF"/>
          </w:tcPr>
          <w:p>
            <w:pPr>
              <w:keepNext w:val="0"/>
              <w:spacing w:before="0" w:after="20" w:line="259" w:lineRule="auto"/>
              <w:jc w:val="center"/>
            </w:pPr>
            <w:r>
              <w:rPr>
                <w:b w:val="0"/>
                <w:sz w:val="19"/>
              </w:rPr>
              <w:t>F41</w:t>
            </w:r>
          </w:p>
        </w:tc>
        <w:tc>
          <w:tcPr>
            <w:tcW w:type="dxa" w:w="2608"/>
            <w:vAlign w:val="center"/>
            <w:shd w:fill="FFFFFF"/>
          </w:tcPr>
          <w:p>
            <w:pPr>
              <w:keepNext w:val="0"/>
              <w:spacing w:before="0" w:after="20" w:line="259" w:lineRule="auto"/>
            </w:pPr>
            <w:r>
              <w:rPr>
                <w:b w:val="0"/>
                <w:sz w:val="19"/>
              </w:rPr>
              <w:t>自定义 AOV ★</w:t>
            </w:r>
          </w:p>
        </w:tc>
        <w:tc>
          <w:tcPr>
            <w:tcW w:type="dxa" w:w="4195"/>
            <w:vAlign w:val="center"/>
            <w:shd w:fill="FFFFFF"/>
          </w:tcPr>
          <w:p>
            <w:pPr>
              <w:keepNext w:val="0"/>
              <w:spacing w:before="0" w:after="20" w:line="259" w:lineRule="auto"/>
            </w:pPr>
            <w:r>
              <w:rPr>
                <w:b w:val="0"/>
                <w:sz w:val="19"/>
              </w:rPr>
              <w:t>native声明Color/Value→shader输出→合成</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S12/18</w:t>
            </w:r>
          </w:p>
        </w:tc>
      </w:tr>
      <w:tr>
        <w:trPr>
          <w:cantSplit/>
        </w:trPr>
        <w:tc>
          <w:tcPr>
            <w:tcW w:type="dxa" w:w="709"/>
            <w:vAlign w:val="center"/>
            <w:shd w:fill="F7F8FA"/>
          </w:tcPr>
          <w:p>
            <w:pPr>
              <w:keepNext w:val="0"/>
              <w:spacing w:before="0" w:after="20" w:line="259" w:lineRule="auto"/>
              <w:jc w:val="center"/>
            </w:pPr>
            <w:r>
              <w:rPr>
                <w:b w:val="0"/>
                <w:sz w:val="19"/>
              </w:rPr>
              <w:t>F42</w:t>
            </w:r>
          </w:p>
        </w:tc>
        <w:tc>
          <w:tcPr>
            <w:tcW w:type="dxa" w:w="2608"/>
            <w:vAlign w:val="center"/>
            <w:shd w:fill="F7F8FA"/>
          </w:tcPr>
          <w:p>
            <w:pPr>
              <w:keepNext w:val="0"/>
              <w:spacing w:before="0" w:after="20" w:line="259" w:lineRule="auto"/>
            </w:pPr>
            <w:r>
              <w:rPr>
                <w:b w:val="0"/>
                <w:sz w:val="19"/>
              </w:rPr>
              <w:t>Cryptomatte ★</w:t>
            </w:r>
          </w:p>
        </w:tc>
        <w:tc>
          <w:tcPr>
            <w:tcW w:type="dxa" w:w="4195"/>
            <w:vAlign w:val="center"/>
            <w:shd w:fill="F7F8FA"/>
          </w:tcPr>
          <w:p>
            <w:pPr>
              <w:keepNext w:val="0"/>
              <w:spacing w:before="0" w:after="20" w:line="259" w:lineRule="auto"/>
            </w:pPr>
            <w:r>
              <w:rPr>
                <w:b w:val="0"/>
                <w:sz w:val="19"/>
              </w:rPr>
              <w:t>对象/材质/资产身份、覆盖与元数据</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S18</w:t>
            </w:r>
          </w:p>
        </w:tc>
      </w:tr>
      <w:tr>
        <w:trPr>
          <w:cantSplit/>
        </w:trPr>
        <w:tc>
          <w:tcPr>
            <w:tcW w:type="dxa" w:w="709"/>
            <w:vAlign w:val="center"/>
            <w:shd w:fill="FFFFFF"/>
          </w:tcPr>
          <w:p>
            <w:pPr>
              <w:keepNext w:val="0"/>
              <w:spacing w:before="0" w:after="20" w:line="259" w:lineRule="auto"/>
              <w:jc w:val="center"/>
            </w:pPr>
            <w:r>
              <w:rPr>
                <w:b w:val="0"/>
                <w:sz w:val="19"/>
              </w:rPr>
              <w:t>F43</w:t>
            </w:r>
          </w:p>
        </w:tc>
        <w:tc>
          <w:tcPr>
            <w:tcW w:type="dxa" w:w="2608"/>
            <w:vAlign w:val="center"/>
            <w:shd w:fill="FFFFFF"/>
          </w:tcPr>
          <w:p>
            <w:pPr>
              <w:keepNext w:val="0"/>
              <w:spacing w:before="0" w:after="20" w:line="259" w:lineRule="auto"/>
            </w:pPr>
            <w:r>
              <w:rPr>
                <w:b w:val="0"/>
                <w:sz w:val="19"/>
              </w:rPr>
              <w:t>纹理烘焙</w:t>
            </w:r>
          </w:p>
        </w:tc>
        <w:tc>
          <w:tcPr>
            <w:tcW w:type="dxa" w:w="4195"/>
            <w:vAlign w:val="center"/>
            <w:shd w:fill="FFFFFF"/>
          </w:tcPr>
          <w:p>
            <w:pPr>
              <w:keepNext w:val="0"/>
              <w:spacing w:before="0" w:after="20" w:line="259" w:lineRule="auto"/>
            </w:pPr>
            <w:r>
              <w:rPr>
                <w:b w:val="0"/>
                <w:sz w:val="19"/>
              </w:rPr>
              <w:t>固定5.2全部烘焙类型/枚举、通道/UV/边界合同</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S12/18</w:t>
            </w:r>
          </w:p>
        </w:tc>
      </w:tr>
      <w:tr>
        <w:trPr>
          <w:cantSplit/>
        </w:trPr>
        <w:tc>
          <w:tcPr>
            <w:tcW w:type="dxa" w:w="709"/>
            <w:vAlign w:val="center"/>
            <w:shd w:fill="F7F8FA"/>
          </w:tcPr>
          <w:p>
            <w:pPr>
              <w:keepNext w:val="0"/>
              <w:spacing w:before="0" w:after="20" w:line="259" w:lineRule="auto"/>
              <w:jc w:val="center"/>
            </w:pPr>
            <w:r>
              <w:rPr>
                <w:b w:val="0"/>
                <w:sz w:val="19"/>
              </w:rPr>
              <w:t>F44</w:t>
            </w:r>
          </w:p>
        </w:tc>
        <w:tc>
          <w:tcPr>
            <w:tcW w:type="dxa" w:w="2608"/>
            <w:vAlign w:val="center"/>
            <w:shd w:fill="F7F8FA"/>
          </w:tcPr>
          <w:p>
            <w:pPr>
              <w:keepNext w:val="0"/>
              <w:spacing w:before="0" w:after="20" w:line="259" w:lineRule="auto"/>
            </w:pPr>
            <w:r>
              <w:rPr>
                <w:b w:val="0"/>
                <w:sz w:val="19"/>
              </w:rPr>
              <w:t>Path guiding</w:t>
            </w:r>
          </w:p>
        </w:tc>
        <w:tc>
          <w:tcPr>
            <w:tcW w:type="dxa" w:w="4195"/>
            <w:vAlign w:val="center"/>
            <w:shd w:fill="F7F8FA"/>
          </w:tcPr>
          <w:p>
            <w:pPr>
              <w:keepNext w:val="0"/>
              <w:spacing w:before="0" w:after="20" w:line="259" w:lineRule="auto"/>
            </w:pPr>
            <w:r>
              <w:rPr>
                <w:b w:val="0"/>
                <w:sz w:val="19"/>
              </w:rPr>
              <w:t>CPU 特有引导路径与性能</w:t>
            </w:r>
          </w:p>
        </w:tc>
        <w:tc>
          <w:tcPr>
            <w:tcW w:type="dxa" w:w="850"/>
            <w:vAlign w:val="center"/>
            <w:shd w:fill="F7F8FA"/>
          </w:tcPr>
          <w:p>
            <w:pPr>
              <w:keepNext w:val="0"/>
              <w:spacing w:before="0" w:after="20" w:line="259" w:lineRule="auto"/>
              <w:jc w:val="center"/>
            </w:pPr>
            <w:r>
              <w:rPr>
                <w:b w:val="0"/>
                <w:sz w:val="19"/>
              </w:rPr>
              <w:t>后续</w:t>
            </w:r>
          </w:p>
        </w:tc>
        <w:tc>
          <w:tcPr>
            <w:tcW w:type="dxa" w:w="1672"/>
            <w:vAlign w:val="center"/>
            <w:shd w:fill="F7F8FA"/>
          </w:tcPr>
          <w:p>
            <w:pPr>
              <w:keepNext w:val="0"/>
              <w:spacing w:before="0" w:after="20" w:line="259" w:lineRule="auto"/>
              <w:jc w:val="center"/>
            </w:pPr>
            <w:r>
              <w:rPr>
                <w:b w:val="0"/>
                <w:sz w:val="19"/>
              </w:rPr>
              <w:t>S06</w:t>
            </w:r>
          </w:p>
        </w:tc>
      </w:tr>
      <w:tr>
        <w:trPr>
          <w:cantSplit/>
        </w:trPr>
        <w:tc>
          <w:tcPr>
            <w:tcW w:type="dxa" w:w="709"/>
            <w:vAlign w:val="center"/>
            <w:shd w:fill="FFFFFF"/>
          </w:tcPr>
          <w:p>
            <w:pPr>
              <w:keepNext w:val="0"/>
              <w:spacing w:before="0" w:after="20" w:line="259" w:lineRule="auto"/>
              <w:jc w:val="center"/>
            </w:pPr>
            <w:r>
              <w:rPr>
                <w:b w:val="0"/>
                <w:sz w:val="19"/>
              </w:rPr>
              <w:t>F45</w:t>
            </w:r>
          </w:p>
        </w:tc>
        <w:tc>
          <w:tcPr>
            <w:tcW w:type="dxa" w:w="2608"/>
            <w:vAlign w:val="center"/>
            <w:shd w:fill="FFFFFF"/>
          </w:tcPr>
          <w:p>
            <w:pPr>
              <w:keepNext w:val="0"/>
              <w:spacing w:before="0" w:after="20" w:line="259" w:lineRule="auto"/>
            </w:pPr>
            <w:r>
              <w:rPr>
                <w:b w:val="0"/>
                <w:sz w:val="19"/>
              </w:rPr>
              <w:t>OSL 脚本</w:t>
            </w:r>
          </w:p>
        </w:tc>
        <w:tc>
          <w:tcPr>
            <w:tcW w:type="dxa" w:w="4195"/>
            <w:vAlign w:val="center"/>
            <w:shd w:fill="FFFFFF"/>
          </w:tcPr>
          <w:p>
            <w:pPr>
              <w:keepNext w:val="0"/>
              <w:spacing w:before="0" w:after="20" w:line="259" w:lineRule="auto"/>
            </w:pPr>
            <w:r>
              <w:rPr>
                <w:b w:val="0"/>
                <w:sz w:val="19"/>
              </w:rPr>
              <w:t>声明设备上的外部shader工作流</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F46</w:t>
            </w:r>
          </w:p>
        </w:tc>
        <w:tc>
          <w:tcPr>
            <w:tcW w:type="dxa" w:w="2608"/>
            <w:vAlign w:val="center"/>
            <w:shd w:fill="F7F8FA"/>
          </w:tcPr>
          <w:p>
            <w:pPr>
              <w:keepNext w:val="0"/>
              <w:spacing w:before="0" w:after="20" w:line="259" w:lineRule="auto"/>
            </w:pPr>
            <w:r>
              <w:rPr>
                <w:b w:val="0"/>
                <w:sz w:val="19"/>
              </w:rPr>
              <w:t>焦散能力</w:t>
            </w:r>
          </w:p>
        </w:tc>
        <w:tc>
          <w:tcPr>
            <w:tcW w:type="dxa" w:w="4195"/>
            <w:vAlign w:val="center"/>
            <w:shd w:fill="F7F8FA"/>
          </w:tcPr>
          <w:p>
            <w:pPr>
              <w:keepNext w:val="0"/>
              <w:spacing w:before="0" w:after="20" w:line="259" w:lineRule="auto"/>
            </w:pPr>
            <w:r>
              <w:rPr>
                <w:b w:val="0"/>
                <w:sz w:val="19"/>
              </w:rPr>
              <w:t>固定Cycles采样策略及已声明限制</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S07</w:t>
            </w:r>
          </w:p>
        </w:tc>
      </w:tr>
      <w:tr>
        <w:trPr>
          <w:cantSplit/>
        </w:trPr>
        <w:tc>
          <w:tcPr>
            <w:tcW w:type="dxa" w:w="709"/>
            <w:vAlign w:val="center"/>
            <w:shd w:fill="FFFFFF"/>
          </w:tcPr>
          <w:p>
            <w:pPr>
              <w:keepNext w:val="0"/>
              <w:spacing w:before="0" w:after="20" w:line="259" w:lineRule="auto"/>
              <w:jc w:val="center"/>
            </w:pPr>
            <w:r>
              <w:rPr>
                <w:b w:val="0"/>
                <w:sz w:val="19"/>
              </w:rPr>
              <w:t>F47</w:t>
            </w:r>
          </w:p>
        </w:tc>
        <w:tc>
          <w:tcPr>
            <w:tcW w:type="dxa" w:w="2608"/>
            <w:vAlign w:val="center"/>
            <w:shd w:fill="FFFFFF"/>
          </w:tcPr>
          <w:p>
            <w:pPr>
              <w:keepNext w:val="0"/>
              <w:spacing w:before="0" w:after="20" w:line="259" w:lineRule="auto"/>
            </w:pPr>
            <w:r>
              <w:rPr>
                <w:b w:val="0"/>
                <w:sz w:val="19"/>
              </w:rPr>
              <w:t>Freestyle / 专用线稿</w:t>
            </w:r>
          </w:p>
        </w:tc>
        <w:tc>
          <w:tcPr>
            <w:tcW w:type="dxa" w:w="4195"/>
            <w:vAlign w:val="center"/>
            <w:shd w:fill="FFFFFF"/>
          </w:tcPr>
          <w:p>
            <w:pPr>
              <w:keepNext w:val="0"/>
              <w:spacing w:before="0" w:after="20" w:line="259" w:lineRule="auto"/>
            </w:pPr>
            <w:r>
              <w:rPr>
                <w:b w:val="0"/>
                <w:sz w:val="19"/>
              </w:rPr>
              <w:t>完整非真实感线条成片工作流</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F48</w:t>
            </w:r>
          </w:p>
        </w:tc>
        <w:tc>
          <w:tcPr>
            <w:tcW w:type="dxa" w:w="2608"/>
            <w:vAlign w:val="center"/>
            <w:shd w:fill="F7F8FA"/>
          </w:tcPr>
          <w:p>
            <w:pPr>
              <w:keepNext w:val="0"/>
              <w:spacing w:before="0" w:after="20" w:line="259" w:lineRule="auto"/>
            </w:pPr>
            <w:r>
              <w:rPr>
                <w:b w:val="0"/>
                <w:sz w:val="19"/>
              </w:rPr>
              <w:t>Grease Pencil 混合成片</w:t>
            </w:r>
          </w:p>
        </w:tc>
        <w:tc>
          <w:tcPr>
            <w:tcW w:type="dxa" w:w="4195"/>
            <w:vAlign w:val="center"/>
            <w:shd w:fill="F7F8FA"/>
          </w:tcPr>
          <w:p>
            <w:pPr>
              <w:keepNext w:val="0"/>
              <w:spacing w:before="0" w:after="20" w:line="259" w:lineRule="auto"/>
            </w:pPr>
            <w:r>
              <w:rPr>
                <w:b w:val="0"/>
                <w:sz w:val="19"/>
              </w:rPr>
              <w:t>2D笔画深度/材质/通道与3D结合</w:t>
            </w:r>
          </w:p>
        </w:tc>
        <w:tc>
          <w:tcPr>
            <w:tcW w:type="dxa" w:w="850"/>
            <w:vAlign w:val="center"/>
            <w:shd w:fill="F7F8FA"/>
          </w:tcPr>
          <w:p>
            <w:r>
              <w:rPr>
                <w:sz w:val="19"/>
              </w:rPr>
              <w:t>J6 联合必需</w:t>
            </w:r>
          </w:p>
        </w:tc>
        <w:tc>
          <w:tcPr>
            <w:tcW w:type="dxa" w:w="1672"/>
            <w:vAlign w:val="center"/>
            <w:shd w:fill="F7F8FA"/>
          </w:tcPr>
          <w:p>
            <w:pPr>
              <w:keepNext w:val="0"/>
              <w:spacing w:before="0" w:after="20" w:line="259" w:lineRule="auto"/>
              <w:jc w:val="center"/>
            </w:pPr>
            <w:r>
              <w:rPr>
                <w:b w:val="0"/>
                <w:sz w:val="19"/>
              </w:rPr>
              <w:t>S18</w:t>
            </w:r>
          </w:p>
        </w:tc>
      </w:tr>
    </w:tbl>
    <w:p>
      <w:pPr>
        <w:pStyle w:val="Heading2"/>
      </w:pPr>
      <w:r>
        <w:rPr>
          <w:color w:val="000000"/>
        </w:rPr>
        <w:t>共同作者与输出工作流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09"/>
        <w:gridCol w:w="2608"/>
        <w:gridCol w:w="4195"/>
        <w:gridCol w:w="850"/>
        <w:gridCol w:w="1672"/>
      </w:tblGrid>
      <w:tr>
        <w:trPr>
          <w:tblHeader w:val="true"/>
          <w:cantSplit/>
        </w:trPr>
        <w:tc>
          <w:tcPr>
            <w:tcW w:type="dxa" w:w="709"/>
            <w:vAlign w:val="center"/>
            <w:shd w:fill="E8EDF2"/>
          </w:tcPr>
          <w:p>
            <w:pPr>
              <w:keepNext w:val="0"/>
              <w:spacing w:before="0" w:after="20" w:line="259" w:lineRule="auto"/>
              <w:jc w:val="center"/>
            </w:pPr>
            <w:r>
              <w:rPr>
                <w:b/>
                <w:sz w:val="19"/>
              </w:rPr>
              <w:t>ID</w:t>
            </w:r>
          </w:p>
        </w:tc>
        <w:tc>
          <w:tcPr>
            <w:tcW w:type="dxa" w:w="2608"/>
            <w:vAlign w:val="center"/>
            <w:shd w:fill="E8EDF2"/>
          </w:tcPr>
          <w:p>
            <w:pPr>
              <w:keepNext w:val="0"/>
              <w:spacing w:before="0" w:after="20" w:line="259" w:lineRule="auto"/>
            </w:pPr>
            <w:r>
              <w:rPr>
                <w:b/>
                <w:sz w:val="19"/>
              </w:rPr>
              <w:t>能力族</w:t>
            </w:r>
          </w:p>
        </w:tc>
        <w:tc>
          <w:tcPr>
            <w:tcW w:type="dxa" w:w="4195"/>
            <w:vAlign w:val="center"/>
            <w:shd w:fill="E8EDF2"/>
          </w:tcPr>
          <w:p>
            <w:pPr>
              <w:keepNext w:val="0"/>
              <w:spacing w:before="0" w:after="20" w:line="259" w:lineRule="auto"/>
            </w:pPr>
            <w:r>
              <w:rPr>
                <w:b/>
                <w:sz w:val="19"/>
              </w:rPr>
              <w:t>必需可观察结果</w:t>
            </w:r>
          </w:p>
        </w:tc>
        <w:tc>
          <w:tcPr>
            <w:tcW w:type="dxa" w:w="850"/>
            <w:vAlign w:val="center"/>
            <w:shd w:fill="E8EDF2"/>
          </w:tcPr>
          <w:p>
            <w:pPr>
              <w:keepNext w:val="0"/>
              <w:spacing w:before="0" w:after="20" w:line="259" w:lineRule="auto"/>
              <w:jc w:val="center"/>
            </w:pPr>
            <w:r>
              <w:rPr>
                <w:b/>
                <w:sz w:val="19"/>
              </w:rPr>
              <w:t>阶段</w:t>
            </w:r>
          </w:p>
        </w:tc>
        <w:tc>
          <w:tcPr>
            <w:tcW w:type="dxa" w:w="1672"/>
            <w:vAlign w:val="center"/>
            <w:shd w:fill="E8EDF2"/>
          </w:tcPr>
          <w:p>
            <w:pPr>
              <w:keepNext w:val="0"/>
              <w:spacing w:before="0" w:after="20" w:line="259" w:lineRule="auto"/>
              <w:jc w:val="center"/>
            </w:pPr>
            <w:r>
              <w:rPr>
                <w:b/>
                <w:sz w:val="19"/>
              </w:rPr>
              <w:t>场景</w:t>
            </w:r>
          </w:p>
        </w:tc>
      </w:tr>
      <w:tr>
        <w:trPr>
          <w:cantSplit/>
        </w:trPr>
        <w:tc>
          <w:tcPr>
            <w:tcW w:type="dxa" w:w="709"/>
            <w:vAlign w:val="center"/>
            <w:shd w:fill="FFFFFF"/>
          </w:tcPr>
          <w:p>
            <w:pPr>
              <w:keepNext w:val="0"/>
              <w:spacing w:before="0" w:after="20" w:line="259" w:lineRule="auto"/>
              <w:jc w:val="center"/>
            </w:pPr>
            <w:r>
              <w:rPr>
                <w:b w:val="0"/>
                <w:sz w:val="19"/>
              </w:rPr>
              <w:t>S01</w:t>
            </w:r>
          </w:p>
        </w:tc>
        <w:tc>
          <w:tcPr>
            <w:tcW w:type="dxa" w:w="2608"/>
            <w:vAlign w:val="center"/>
            <w:shd w:fill="FFFFFF"/>
          </w:tcPr>
          <w:p>
            <w:pPr>
              <w:keepNext w:val="0"/>
              <w:spacing w:before="0" w:after="20" w:line="259" w:lineRule="auto"/>
            </w:pPr>
            <w:r>
              <w:rPr>
                <w:b w:val="0"/>
                <w:sz w:val="19"/>
              </w:rPr>
              <w:t>材质持久身份 ★</w:t>
            </w:r>
          </w:p>
        </w:tc>
        <w:tc>
          <w:tcPr>
            <w:tcW w:type="dxa" w:w="4195"/>
            <w:vAlign w:val="center"/>
            <w:shd w:fill="FFFFFF"/>
          </w:tcPr>
          <w:p>
            <w:pPr>
              <w:keepNext w:val="0"/>
              <w:spacing w:before="0" w:after="20" w:line="259" w:lineRule="auto"/>
            </w:pPr>
            <w:r>
              <w:rPr>
                <w:b w:val="0"/>
                <w:sz w:val="19"/>
              </w:rPr>
              <w:t>定义/实例/引用/删除与重导入</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S03/12</w:t>
            </w:r>
          </w:p>
        </w:tc>
      </w:tr>
      <w:tr>
        <w:trPr>
          <w:cantSplit/>
        </w:trPr>
        <w:tc>
          <w:tcPr>
            <w:tcW w:type="dxa" w:w="709"/>
            <w:vAlign w:val="center"/>
            <w:shd w:fill="F7F8FA"/>
          </w:tcPr>
          <w:p>
            <w:pPr>
              <w:keepNext w:val="0"/>
              <w:spacing w:before="0" w:after="20" w:line="259" w:lineRule="auto"/>
              <w:jc w:val="center"/>
            </w:pPr>
            <w:r>
              <w:rPr>
                <w:b w:val="0"/>
                <w:sz w:val="19"/>
              </w:rPr>
              <w:t>S02</w:t>
            </w:r>
          </w:p>
        </w:tc>
        <w:tc>
          <w:tcPr>
            <w:tcW w:type="dxa" w:w="2608"/>
            <w:vAlign w:val="center"/>
            <w:shd w:fill="F7F8FA"/>
          </w:tcPr>
          <w:p>
            <w:pPr>
              <w:keepNext w:val="0"/>
              <w:spacing w:before="0" w:after="20" w:line="259" w:lineRule="auto"/>
            </w:pPr>
            <w:r>
              <w:rPr>
                <w:b w:val="0"/>
                <w:sz w:val="19"/>
              </w:rPr>
              <w:t>面槽位 ★</w:t>
            </w:r>
          </w:p>
        </w:tc>
        <w:tc>
          <w:tcPr>
            <w:tcW w:type="dxa" w:w="4195"/>
            <w:vAlign w:val="center"/>
            <w:shd w:fill="F7F8FA"/>
          </w:tcPr>
          <w:p>
            <w:pPr>
              <w:keepNext w:val="0"/>
              <w:spacing w:before="0" w:after="20" w:line="259" w:lineRule="auto"/>
            </w:pPr>
            <w:r>
              <w:rPr>
                <w:b w:val="0"/>
                <w:sz w:val="19"/>
              </w:rPr>
              <w:t>增删重排、修改器/复制后重映射</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S03</w:t>
            </w:r>
          </w:p>
        </w:tc>
      </w:tr>
      <w:tr>
        <w:trPr>
          <w:cantSplit/>
        </w:trPr>
        <w:tc>
          <w:tcPr>
            <w:tcW w:type="dxa" w:w="709"/>
            <w:vAlign w:val="center"/>
            <w:shd w:fill="FFFFFF"/>
          </w:tcPr>
          <w:p>
            <w:pPr>
              <w:keepNext w:val="0"/>
              <w:spacing w:before="0" w:after="20" w:line="259" w:lineRule="auto"/>
              <w:jc w:val="center"/>
            </w:pPr>
            <w:r>
              <w:rPr>
                <w:b w:val="0"/>
                <w:sz w:val="19"/>
              </w:rPr>
              <w:t>S03</w:t>
            </w:r>
          </w:p>
        </w:tc>
        <w:tc>
          <w:tcPr>
            <w:tcW w:type="dxa" w:w="2608"/>
            <w:vAlign w:val="center"/>
            <w:shd w:fill="FFFFFF"/>
          </w:tcPr>
          <w:p>
            <w:pPr>
              <w:keepNext w:val="0"/>
              <w:spacing w:before="0" w:after="20" w:line="259" w:lineRule="auto"/>
            </w:pPr>
            <w:r>
              <w:rPr>
                <w:b w:val="0"/>
                <w:sz w:val="19"/>
              </w:rPr>
              <w:t>共享与 override ★</w:t>
            </w:r>
          </w:p>
        </w:tc>
        <w:tc>
          <w:tcPr>
            <w:tcW w:type="dxa" w:w="4195"/>
            <w:vAlign w:val="center"/>
            <w:shd w:fill="FFFFFF"/>
          </w:tcPr>
          <w:p>
            <w:pPr>
              <w:keepNext w:val="0"/>
              <w:spacing w:before="0" w:after="20" w:line="259" w:lineRule="auto"/>
            </w:pPr>
            <w:r>
              <w:rPr>
                <w:b w:val="0"/>
                <w:sz w:val="19"/>
              </w:rPr>
              <w:t>显式共享/单独修改与Undo</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S04</w:t>
            </w:r>
          </w:p>
        </w:tc>
        <w:tc>
          <w:tcPr>
            <w:tcW w:type="dxa" w:w="2608"/>
            <w:vAlign w:val="center"/>
            <w:shd w:fill="F7F8FA"/>
          </w:tcPr>
          <w:p>
            <w:pPr>
              <w:keepNext w:val="0"/>
              <w:spacing w:before="0" w:after="20" w:line="259" w:lineRule="auto"/>
            </w:pPr>
            <w:r>
              <w:rPr>
                <w:b w:val="0"/>
                <w:sz w:val="19"/>
              </w:rPr>
              <w:t>纹理/UV作者 ★</w:t>
            </w:r>
          </w:p>
        </w:tc>
        <w:tc>
          <w:tcPr>
            <w:tcW w:type="dxa" w:w="4195"/>
            <w:vAlign w:val="center"/>
            <w:shd w:fill="F7F8FA"/>
          </w:tcPr>
          <w:p>
            <w:pPr>
              <w:keepNext w:val="0"/>
              <w:spacing w:before="0" w:after="20" w:line="259" w:lineRule="auto"/>
            </w:pPr>
            <w:r>
              <w:rPr>
                <w:b w:val="0"/>
                <w:sz w:val="19"/>
              </w:rPr>
              <w:t>多UV/采样/通道/颜色空间管理</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S03/12</w:t>
            </w:r>
          </w:p>
        </w:tc>
      </w:tr>
      <w:tr>
        <w:trPr>
          <w:cantSplit/>
        </w:trPr>
        <w:tc>
          <w:tcPr>
            <w:tcW w:type="dxa" w:w="709"/>
            <w:vAlign w:val="center"/>
            <w:shd w:fill="FFFFFF"/>
          </w:tcPr>
          <w:p>
            <w:pPr>
              <w:keepNext w:val="0"/>
              <w:spacing w:before="0" w:after="20" w:line="259" w:lineRule="auto"/>
              <w:jc w:val="center"/>
            </w:pPr>
            <w:r>
              <w:rPr>
                <w:b w:val="0"/>
                <w:sz w:val="19"/>
              </w:rPr>
              <w:t>S05</w:t>
            </w:r>
          </w:p>
        </w:tc>
        <w:tc>
          <w:tcPr>
            <w:tcW w:type="dxa" w:w="2608"/>
            <w:vAlign w:val="center"/>
            <w:shd w:fill="FFFFFF"/>
          </w:tcPr>
          <w:p>
            <w:pPr>
              <w:keepNext w:val="0"/>
              <w:spacing w:before="0" w:after="20" w:line="259" w:lineRule="auto"/>
            </w:pPr>
            <w:r>
              <w:rPr>
                <w:b w:val="0"/>
                <w:sz w:val="19"/>
              </w:rPr>
              <w:t>glTF 材质互操作 ★</w:t>
            </w:r>
          </w:p>
        </w:tc>
        <w:tc>
          <w:tcPr>
            <w:tcW w:type="dxa" w:w="4195"/>
            <w:vAlign w:val="center"/>
            <w:shd w:fill="FFFFFF"/>
          </w:tcPr>
          <w:p>
            <w:pPr>
              <w:keepNext w:val="0"/>
              <w:spacing w:before="0" w:after="20" w:line="259" w:lineRule="auto"/>
            </w:pPr>
            <w:r>
              <w:rPr>
                <w:b w:val="0"/>
                <w:sz w:val="19"/>
              </w:rPr>
              <w:t>核心MR+声明扩展、保留/诊断未知数据</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S02/07</w:t>
            </w:r>
          </w:p>
        </w:tc>
      </w:tr>
      <w:tr>
        <w:trPr>
          <w:cantSplit/>
        </w:trPr>
        <w:tc>
          <w:tcPr>
            <w:tcW w:type="dxa" w:w="709"/>
            <w:vAlign w:val="center"/>
            <w:shd w:fill="F7F8FA"/>
          </w:tcPr>
          <w:p>
            <w:pPr>
              <w:keepNext w:val="0"/>
              <w:spacing w:before="0" w:after="20" w:line="259" w:lineRule="auto"/>
              <w:jc w:val="center"/>
            </w:pPr>
            <w:r>
              <w:rPr>
                <w:b w:val="0"/>
                <w:sz w:val="19"/>
              </w:rPr>
              <w:t>S06</w:t>
            </w:r>
          </w:p>
        </w:tc>
        <w:tc>
          <w:tcPr>
            <w:tcW w:type="dxa" w:w="2608"/>
            <w:vAlign w:val="center"/>
            <w:shd w:fill="F7F8FA"/>
          </w:tcPr>
          <w:p>
            <w:pPr>
              <w:keepNext w:val="0"/>
              <w:spacing w:before="0" w:after="20" w:line="259" w:lineRule="auto"/>
            </w:pPr>
            <w:r>
              <w:rPr>
                <w:b w:val="0"/>
                <w:sz w:val="19"/>
              </w:rPr>
              <w:t>节点输入/坐标 ★</w:t>
            </w:r>
          </w:p>
        </w:tc>
        <w:tc>
          <w:tcPr>
            <w:tcW w:type="dxa" w:w="4195"/>
            <w:vAlign w:val="center"/>
            <w:shd w:fill="F7F8FA"/>
          </w:tcPr>
          <w:p>
            <w:pPr>
              <w:keepNext w:val="0"/>
              <w:spacing w:before="0" w:after="20" w:line="259" w:lineRule="auto"/>
            </w:pPr>
            <w:r>
              <w:rPr>
                <w:b w:val="0"/>
                <w:sz w:val="19"/>
              </w:rPr>
              <w:t>声明类型和输出、变换语义</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S12</w:t>
            </w:r>
          </w:p>
        </w:tc>
      </w:tr>
      <w:tr>
        <w:trPr>
          <w:cantSplit/>
        </w:trPr>
        <w:tc>
          <w:tcPr>
            <w:tcW w:type="dxa" w:w="709"/>
            <w:vAlign w:val="center"/>
            <w:shd w:fill="FFFFFF"/>
          </w:tcPr>
          <w:p>
            <w:pPr>
              <w:keepNext w:val="0"/>
              <w:spacing w:before="0" w:after="20" w:line="259" w:lineRule="auto"/>
              <w:jc w:val="center"/>
            </w:pPr>
            <w:r>
              <w:rPr>
                <w:b w:val="0"/>
                <w:sz w:val="19"/>
              </w:rPr>
              <w:t>S07</w:t>
            </w:r>
          </w:p>
        </w:tc>
        <w:tc>
          <w:tcPr>
            <w:tcW w:type="dxa" w:w="2608"/>
            <w:vAlign w:val="center"/>
            <w:shd w:fill="FFFFFF"/>
          </w:tcPr>
          <w:p>
            <w:pPr>
              <w:keepNext w:val="0"/>
              <w:spacing w:before="0" w:after="20" w:line="259" w:lineRule="auto"/>
            </w:pPr>
            <w:r>
              <w:rPr>
                <w:b w:val="0"/>
                <w:sz w:val="19"/>
              </w:rPr>
              <w:t>程序纹理节点 ★</w:t>
            </w:r>
          </w:p>
        </w:tc>
        <w:tc>
          <w:tcPr>
            <w:tcW w:type="dxa" w:w="4195"/>
            <w:vAlign w:val="center"/>
            <w:shd w:fill="FFFFFF"/>
          </w:tcPr>
          <w:p>
            <w:pPr>
              <w:keepNext w:val="0"/>
              <w:spacing w:before="0" w:after="20" w:line="259" w:lineRule="auto"/>
            </w:pPr>
            <w:r>
              <w:rPr>
                <w:b w:val="0"/>
                <w:sz w:val="19"/>
              </w:rPr>
              <w:t>正式清单及采样/默认值</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S08</w:t>
            </w:r>
          </w:p>
        </w:tc>
        <w:tc>
          <w:tcPr>
            <w:tcW w:type="dxa" w:w="2608"/>
            <w:vAlign w:val="center"/>
            <w:shd w:fill="F7F8FA"/>
          </w:tcPr>
          <w:p>
            <w:pPr>
              <w:keepNext w:val="0"/>
              <w:spacing w:before="0" w:after="20" w:line="259" w:lineRule="auto"/>
            </w:pPr>
            <w:r>
              <w:rPr>
                <w:b w:val="0"/>
                <w:sz w:val="19"/>
              </w:rPr>
              <w:t>数学/颜色节点 ★</w:t>
            </w:r>
          </w:p>
        </w:tc>
        <w:tc>
          <w:tcPr>
            <w:tcW w:type="dxa" w:w="4195"/>
            <w:vAlign w:val="center"/>
            <w:shd w:fill="F7F8FA"/>
          </w:tcPr>
          <w:p>
            <w:pPr>
              <w:keepNext w:val="0"/>
              <w:spacing w:before="0" w:after="20" w:line="259" w:lineRule="auto"/>
            </w:pPr>
            <w:r>
              <w:rPr>
                <w:b w:val="0"/>
                <w:sz w:val="19"/>
              </w:rPr>
              <w:t>列举运算/插值/输入域</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S12</w:t>
            </w:r>
          </w:p>
        </w:tc>
      </w:tr>
      <w:tr>
        <w:trPr>
          <w:cantSplit/>
        </w:trPr>
        <w:tc>
          <w:tcPr>
            <w:tcW w:type="dxa" w:w="709"/>
            <w:vAlign w:val="center"/>
            <w:shd w:fill="FFFFFF"/>
          </w:tcPr>
          <w:p>
            <w:pPr>
              <w:keepNext w:val="0"/>
              <w:spacing w:before="0" w:after="20" w:line="259" w:lineRule="auto"/>
              <w:jc w:val="center"/>
            </w:pPr>
            <w:r>
              <w:rPr>
                <w:b w:val="0"/>
                <w:sz w:val="19"/>
              </w:rPr>
              <w:t>S09</w:t>
            </w:r>
          </w:p>
        </w:tc>
        <w:tc>
          <w:tcPr>
            <w:tcW w:type="dxa" w:w="2608"/>
            <w:vAlign w:val="center"/>
            <w:shd w:fill="FFFFFF"/>
          </w:tcPr>
          <w:p>
            <w:pPr>
              <w:keepNext w:val="0"/>
              <w:spacing w:before="0" w:after="20" w:line="259" w:lineRule="auto"/>
            </w:pPr>
            <w:r>
              <w:rPr>
                <w:b w:val="0"/>
                <w:sz w:val="19"/>
              </w:rPr>
              <w:t>闭包/输出节点 ★</w:t>
            </w:r>
          </w:p>
        </w:tc>
        <w:tc>
          <w:tcPr>
            <w:tcW w:type="dxa" w:w="4195"/>
            <w:vAlign w:val="center"/>
            <w:shd w:fill="FFFFFF"/>
          </w:tcPr>
          <w:p>
            <w:pPr>
              <w:keepNext w:val="0"/>
              <w:spacing w:before="0" w:after="20" w:line="259" w:lineRule="auto"/>
            </w:pPr>
            <w:r>
              <w:rPr>
                <w:b w:val="0"/>
                <w:sz w:val="19"/>
              </w:rPr>
              <w:t>Surface/Volume/AOV/World/Light有效连接</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S12/14</w:t>
            </w:r>
          </w:p>
        </w:tc>
      </w:tr>
      <w:tr>
        <w:trPr>
          <w:cantSplit/>
        </w:trPr>
        <w:tc>
          <w:tcPr>
            <w:tcW w:type="dxa" w:w="709"/>
            <w:vAlign w:val="center"/>
            <w:shd w:fill="F7F8FA"/>
          </w:tcPr>
          <w:p>
            <w:pPr>
              <w:keepNext w:val="0"/>
              <w:spacing w:before="0" w:after="20" w:line="259" w:lineRule="auto"/>
              <w:jc w:val="center"/>
            </w:pPr>
            <w:r>
              <w:rPr>
                <w:b w:val="0"/>
                <w:sz w:val="19"/>
              </w:rPr>
              <w:t>S10</w:t>
            </w:r>
          </w:p>
        </w:tc>
        <w:tc>
          <w:tcPr>
            <w:tcW w:type="dxa" w:w="2608"/>
            <w:vAlign w:val="center"/>
            <w:shd w:fill="F7F8FA"/>
          </w:tcPr>
          <w:p>
            <w:pPr>
              <w:keepNext w:val="0"/>
              <w:spacing w:before="0" w:after="20" w:line="259" w:lineRule="auto"/>
            </w:pPr>
            <w:r>
              <w:rPr>
                <w:b w:val="0"/>
                <w:sz w:val="19"/>
              </w:rPr>
              <w:t>节点组与资产 ★</w:t>
            </w:r>
          </w:p>
        </w:tc>
        <w:tc>
          <w:tcPr>
            <w:tcW w:type="dxa" w:w="4195"/>
            <w:vAlign w:val="center"/>
            <w:shd w:fill="F7F8FA"/>
          </w:tcPr>
          <w:p>
            <w:pPr>
              <w:keepNext w:val="0"/>
              <w:spacing w:before="0" w:after="20" w:line="259" w:lineRule="auto"/>
            </w:pPr>
            <w:r>
              <w:rPr>
                <w:b w:val="0"/>
                <w:sz w:val="19"/>
              </w:rPr>
              <w:t>稳定socket、复制/共享、预览/错误/Undo</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S12</w:t>
            </w:r>
          </w:p>
        </w:tc>
      </w:tr>
      <w:tr>
        <w:trPr>
          <w:cantSplit/>
        </w:trPr>
        <w:tc>
          <w:tcPr>
            <w:tcW w:type="dxa" w:w="709"/>
            <w:vAlign w:val="center"/>
            <w:shd w:fill="FFFFFF"/>
          </w:tcPr>
          <w:p>
            <w:pPr>
              <w:keepNext w:val="0"/>
              <w:spacing w:before="0" w:after="20" w:line="259" w:lineRule="auto"/>
              <w:jc w:val="center"/>
            </w:pPr>
            <w:r>
              <w:rPr>
                <w:b w:val="0"/>
                <w:sz w:val="19"/>
              </w:rPr>
              <w:t>S11</w:t>
            </w:r>
          </w:p>
        </w:tc>
        <w:tc>
          <w:tcPr>
            <w:tcW w:type="dxa" w:w="2608"/>
            <w:vAlign w:val="center"/>
            <w:shd w:fill="FFFFFF"/>
          </w:tcPr>
          <w:p>
            <w:pPr>
              <w:keepNext w:val="0"/>
              <w:spacing w:before="0" w:after="20" w:line="259" w:lineRule="auto"/>
            </w:pPr>
            <w:r>
              <w:rPr>
                <w:b w:val="0"/>
                <w:sz w:val="19"/>
              </w:rPr>
              <w:t>高级闭包编程</w:t>
            </w:r>
          </w:p>
        </w:tc>
        <w:tc>
          <w:tcPr>
            <w:tcW w:type="dxa" w:w="4195"/>
            <w:vAlign w:val="center"/>
            <w:shd w:fill="FFFFFF"/>
          </w:tcPr>
          <w:p>
            <w:pPr>
              <w:keepNext w:val="0"/>
              <w:spacing w:before="0" w:after="20" w:line="259" w:lineRule="auto"/>
            </w:pPr>
            <w:r>
              <w:rPr>
                <w:b w:val="0"/>
                <w:sz w:val="19"/>
              </w:rPr>
              <w:t>Repeat/Closure/Evaluate等完整新模型</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S12</w:t>
            </w:r>
          </w:p>
        </w:tc>
      </w:tr>
      <w:tr>
        <w:trPr>
          <w:cantSplit/>
        </w:trPr>
        <w:tc>
          <w:tcPr>
            <w:tcW w:type="dxa" w:w="709"/>
            <w:vAlign w:val="center"/>
            <w:shd w:fill="F7F8FA"/>
          </w:tcPr>
          <w:p>
            <w:pPr>
              <w:keepNext w:val="0"/>
              <w:spacing w:before="0" w:after="20" w:line="259" w:lineRule="auto"/>
              <w:jc w:val="center"/>
            </w:pPr>
            <w:r>
              <w:rPr>
                <w:b w:val="0"/>
                <w:sz w:val="19"/>
              </w:rPr>
              <w:t>S12</w:t>
            </w:r>
          </w:p>
        </w:tc>
        <w:tc>
          <w:tcPr>
            <w:tcW w:type="dxa" w:w="2608"/>
            <w:vAlign w:val="center"/>
            <w:shd w:fill="F7F8FA"/>
          </w:tcPr>
          <w:p>
            <w:pPr>
              <w:keepNext w:val="0"/>
              <w:spacing w:before="0" w:after="20" w:line="259" w:lineRule="auto"/>
            </w:pPr>
            <w:r>
              <w:rPr>
                <w:b w:val="0"/>
                <w:sz w:val="19"/>
              </w:rPr>
              <w:t>脚本材质作者</w:t>
            </w:r>
          </w:p>
        </w:tc>
        <w:tc>
          <w:tcPr>
            <w:tcW w:type="dxa" w:w="4195"/>
            <w:vAlign w:val="center"/>
            <w:shd w:fill="F7F8FA"/>
          </w:tcPr>
          <w:p>
            <w:pPr>
              <w:keepNext w:val="0"/>
              <w:spacing w:before="0" w:after="20" w:line="259" w:lineRule="auto"/>
            </w:pPr>
            <w:r>
              <w:rPr>
                <w:b w:val="0"/>
                <w:sz w:val="19"/>
              </w:rPr>
              <w:t>OSL编辑、设备诊断和外部源码管理</w:t>
            </w:r>
          </w:p>
        </w:tc>
        <w:tc>
          <w:tcPr>
            <w:tcW w:type="dxa" w:w="850"/>
            <w:vAlign w:val="center"/>
            <w:shd w:fill="F7F8FA"/>
          </w:tcPr>
          <w:p>
            <w:pPr>
              <w:keepNext w:val="0"/>
              <w:spacing w:before="0" w:after="20" w:line="259" w:lineRule="auto"/>
              <w:jc w:val="center"/>
            </w:pPr>
            <w:r>
              <w:rPr>
                <w:b w:val="0"/>
                <w:sz w:val="19"/>
              </w:rPr>
              <w:t>后续</w:t>
            </w:r>
          </w:p>
        </w:tc>
        <w:tc>
          <w:tcPr>
            <w:tcW w:type="dxa" w:w="1672"/>
            <w:vAlign w:val="center"/>
            <w:shd w:fill="F7F8FA"/>
          </w:tcPr>
          <w:p>
            <w:pPr>
              <w:keepNext w:val="0"/>
              <w:spacing w:before="0" w:after="20" w:line="259" w:lineRule="auto"/>
              <w:jc w:val="center"/>
            </w:pPr>
            <w:r>
              <w:rPr>
                <w:b w:val="0"/>
                <w:sz w:val="19"/>
              </w:rPr>
              <w:t>S12</w:t>
            </w:r>
          </w:p>
        </w:tc>
      </w:tr>
      <w:tr>
        <w:trPr>
          <w:cantSplit/>
        </w:trPr>
        <w:tc>
          <w:tcPr>
            <w:tcW w:type="dxa" w:w="709"/>
            <w:vAlign w:val="center"/>
            <w:shd w:fill="FFFFFF"/>
          </w:tcPr>
          <w:p>
            <w:pPr>
              <w:keepNext w:val="0"/>
              <w:spacing w:before="0" w:after="20" w:line="259" w:lineRule="auto"/>
              <w:jc w:val="center"/>
            </w:pPr>
            <w:r>
              <w:rPr>
                <w:b w:val="0"/>
                <w:sz w:val="19"/>
              </w:rPr>
              <w:t>S13</w:t>
            </w:r>
          </w:p>
        </w:tc>
        <w:tc>
          <w:tcPr>
            <w:tcW w:type="dxa" w:w="2608"/>
            <w:vAlign w:val="center"/>
            <w:shd w:fill="FFFFFF"/>
          </w:tcPr>
          <w:p>
            <w:pPr>
              <w:keepNext w:val="0"/>
              <w:spacing w:before="0" w:after="20" w:line="259" w:lineRule="auto"/>
            </w:pPr>
            <w:r>
              <w:rPr>
                <w:b w:val="0"/>
                <w:sz w:val="19"/>
              </w:rPr>
              <w:t>固定 OCIO ★</w:t>
            </w:r>
          </w:p>
        </w:tc>
        <w:tc>
          <w:tcPr>
            <w:tcW w:type="dxa" w:w="4195"/>
            <w:vAlign w:val="center"/>
            <w:shd w:fill="FFFFFF"/>
          </w:tcPr>
          <w:p>
            <w:pPr>
              <w:keepNext w:val="0"/>
              <w:spacing w:before="0" w:after="20" w:line="259" w:lineRule="auto"/>
            </w:pPr>
            <w:r>
              <w:rPr>
                <w:b w:val="0"/>
                <w:sz w:val="19"/>
              </w:rPr>
              <w:t>CPU/GPU Display/View/Look一致</w:t>
            </w:r>
          </w:p>
        </w:tc>
        <w:tc>
          <w:tcPr>
            <w:tcW w:type="dxa" w:w="850"/>
            <w:vAlign w:val="center"/>
            <w:shd w:fill="FFFFFF"/>
          </w:tcPr>
          <w:p>
            <w:pPr>
              <w:keepNext w:val="0"/>
              <w:spacing w:before="0" w:after="20" w:line="259" w:lineRule="auto"/>
              <w:jc w:val="center"/>
            </w:pPr>
            <w:r>
              <w:rPr>
                <w:b w:val="0"/>
                <w:sz w:val="19"/>
              </w:rPr>
              <w:t>P1</w:t>
            </w:r>
          </w:p>
        </w:tc>
        <w:tc>
          <w:tcPr>
            <w:tcW w:type="dxa" w:w="1672"/>
            <w:vAlign w:val="center"/>
            <w:shd w:fill="FFFFFF"/>
          </w:tcPr>
          <w:p>
            <w:pPr>
              <w:keepNext w:val="0"/>
              <w:spacing w:before="0" w:after="20" w:line="259" w:lineRule="auto"/>
              <w:jc w:val="center"/>
            </w:pPr>
            <w:r>
              <w:rPr>
                <w:b w:val="0"/>
                <w:sz w:val="19"/>
              </w:rPr>
              <w:t>S01</w:t>
            </w:r>
          </w:p>
        </w:tc>
      </w:tr>
      <w:tr>
        <w:trPr>
          <w:cantSplit/>
        </w:trPr>
        <w:tc>
          <w:tcPr>
            <w:tcW w:type="dxa" w:w="709"/>
            <w:vAlign w:val="center"/>
            <w:shd w:fill="F7F8FA"/>
          </w:tcPr>
          <w:p>
            <w:pPr>
              <w:keepNext w:val="0"/>
              <w:spacing w:before="0" w:after="20" w:line="259" w:lineRule="auto"/>
              <w:jc w:val="center"/>
            </w:pPr>
            <w:r>
              <w:rPr>
                <w:b w:val="0"/>
                <w:sz w:val="19"/>
              </w:rPr>
              <w:t>S14</w:t>
            </w:r>
          </w:p>
        </w:tc>
        <w:tc>
          <w:tcPr>
            <w:tcW w:type="dxa" w:w="2608"/>
            <w:vAlign w:val="center"/>
            <w:shd w:fill="F7F8FA"/>
          </w:tcPr>
          <w:p>
            <w:pPr>
              <w:keepNext w:val="0"/>
              <w:spacing w:before="0" w:after="20" w:line="259" w:lineRule="auto"/>
            </w:pPr>
            <w:r>
              <w:rPr>
                <w:b w:val="0"/>
                <w:sz w:val="19"/>
              </w:rPr>
              <w:t>输入色彩与 HDR ★</w:t>
            </w:r>
          </w:p>
        </w:tc>
        <w:tc>
          <w:tcPr>
            <w:tcW w:type="dxa" w:w="4195"/>
            <w:vAlign w:val="center"/>
            <w:shd w:fill="F7F8FA"/>
          </w:tcPr>
          <w:p>
            <w:pPr>
              <w:keepNext w:val="0"/>
              <w:spacing w:before="0" w:after="20" w:line="259" w:lineRule="auto"/>
            </w:pPr>
            <w:r>
              <w:rPr>
                <w:b w:val="0"/>
                <w:sz w:val="19"/>
              </w:rPr>
              <w:t>颜色/数据贴图、HDRI/ICC/LUT的版本</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S01/05</w:t>
            </w:r>
          </w:p>
        </w:tc>
      </w:tr>
      <w:tr>
        <w:trPr>
          <w:cantSplit/>
        </w:trPr>
        <w:tc>
          <w:tcPr>
            <w:tcW w:type="dxa" w:w="709"/>
            <w:vAlign w:val="center"/>
            <w:shd w:fill="FFFFFF"/>
          </w:tcPr>
          <w:p>
            <w:pPr>
              <w:keepNext w:val="0"/>
              <w:spacing w:before="0" w:after="20" w:line="259" w:lineRule="auto"/>
              <w:jc w:val="center"/>
            </w:pPr>
            <w:r>
              <w:rPr>
                <w:b w:val="0"/>
                <w:sz w:val="19"/>
              </w:rPr>
              <w:t>S15</w:t>
            </w:r>
          </w:p>
        </w:tc>
        <w:tc>
          <w:tcPr>
            <w:tcW w:type="dxa" w:w="2608"/>
            <w:vAlign w:val="center"/>
            <w:shd w:fill="FFFFFF"/>
          </w:tcPr>
          <w:p>
            <w:pPr>
              <w:keepNext w:val="0"/>
              <w:spacing w:before="0" w:after="20" w:line="259" w:lineRule="auto"/>
            </w:pPr>
            <w:r>
              <w:rPr>
                <w:b w:val="0"/>
                <w:sz w:val="19"/>
              </w:rPr>
              <w:t>曝光与参数动画 ★</w:t>
            </w:r>
          </w:p>
        </w:tc>
        <w:tc>
          <w:tcPr>
            <w:tcW w:type="dxa" w:w="4195"/>
            <w:vAlign w:val="center"/>
            <w:shd w:fill="FFFFFF"/>
          </w:tcPr>
          <w:p>
            <w:pPr>
              <w:keepNext w:val="0"/>
              <w:spacing w:before="0" w:after="20" w:line="259" w:lineRule="auto"/>
            </w:pPr>
            <w:r>
              <w:rPr>
                <w:b w:val="0"/>
                <w:sz w:val="19"/>
              </w:rPr>
              <w:t>颜色/灯/材质属性的唯一求值</w:t>
            </w:r>
          </w:p>
        </w:tc>
        <w:tc>
          <w:tcPr>
            <w:tcW w:type="dxa" w:w="850"/>
            <w:vAlign w:val="center"/>
            <w:shd w:fill="FFFFFF"/>
          </w:tcPr>
          <w:p>
            <w:pPr>
              <w:keepNext w:val="0"/>
              <w:spacing w:before="0" w:after="20" w:line="259" w:lineRule="auto"/>
              <w:jc w:val="center"/>
            </w:pPr>
            <w:r>
              <w:rPr>
                <w:b w:val="0"/>
                <w:sz w:val="19"/>
              </w:rPr>
              <w:t>P4</w:t>
            </w:r>
          </w:p>
        </w:tc>
        <w:tc>
          <w:tcPr>
            <w:tcW w:type="dxa" w:w="1672"/>
            <w:vAlign w:val="center"/>
            <w:shd w:fill="FFFFFF"/>
          </w:tcPr>
          <w:p>
            <w:pPr>
              <w:keepNext w:val="0"/>
              <w:spacing w:before="0" w:after="20" w:line="259" w:lineRule="auto"/>
              <w:jc w:val="center"/>
            </w:pPr>
            <w:r>
              <w:rPr>
                <w:b w:val="0"/>
                <w:sz w:val="19"/>
              </w:rPr>
              <w:t>S19</w:t>
            </w:r>
          </w:p>
        </w:tc>
      </w:tr>
      <w:tr>
        <w:trPr>
          <w:cantSplit/>
        </w:trPr>
        <w:tc>
          <w:tcPr>
            <w:tcW w:type="dxa" w:w="709"/>
            <w:vAlign w:val="center"/>
            <w:shd w:fill="F7F8FA"/>
          </w:tcPr>
          <w:p>
            <w:pPr>
              <w:keepNext w:val="0"/>
              <w:spacing w:before="0" w:after="20" w:line="259" w:lineRule="auto"/>
              <w:jc w:val="center"/>
            </w:pPr>
            <w:r>
              <w:rPr>
                <w:b w:val="0"/>
                <w:sz w:val="19"/>
              </w:rPr>
              <w:t>S16</w:t>
            </w:r>
          </w:p>
        </w:tc>
        <w:tc>
          <w:tcPr>
            <w:tcW w:type="dxa" w:w="2608"/>
            <w:vAlign w:val="center"/>
            <w:shd w:fill="F7F8FA"/>
          </w:tcPr>
          <w:p>
            <w:pPr>
              <w:keepNext w:val="0"/>
              <w:spacing w:before="0" w:after="20" w:line="259" w:lineRule="auto"/>
            </w:pPr>
            <w:r>
              <w:rPr>
                <w:b w:val="0"/>
                <w:sz w:val="19"/>
              </w:rPr>
              <w:t>世界/光照作者 ★</w:t>
            </w:r>
          </w:p>
        </w:tc>
        <w:tc>
          <w:tcPr>
            <w:tcW w:type="dxa" w:w="4195"/>
            <w:vAlign w:val="center"/>
            <w:shd w:fill="F7F8FA"/>
          </w:tcPr>
          <w:p>
            <w:pPr>
              <w:keepNext w:val="0"/>
              <w:spacing w:before="0" w:after="20" w:line="259" w:lineRule="auto"/>
            </w:pPr>
            <w:r>
              <w:rPr>
                <w:b w:val="0"/>
                <w:sz w:val="19"/>
              </w:rPr>
              <w:t>HDRI、灯/probe/链接集合的native操作</w:t>
            </w:r>
          </w:p>
        </w:tc>
        <w:tc>
          <w:tcPr>
            <w:tcW w:type="dxa" w:w="850"/>
            <w:vAlign w:val="center"/>
            <w:shd w:fill="F7F8FA"/>
          </w:tcPr>
          <w:p>
            <w:pPr>
              <w:keepNext w:val="0"/>
              <w:spacing w:before="0" w:after="20" w:line="259" w:lineRule="auto"/>
              <w:jc w:val="center"/>
            </w:pPr>
            <w:r>
              <w:rPr>
                <w:b w:val="0"/>
                <w:sz w:val="19"/>
              </w:rPr>
              <w:t>P2</w:t>
            </w:r>
          </w:p>
        </w:tc>
        <w:tc>
          <w:tcPr>
            <w:tcW w:type="dxa" w:w="1672"/>
            <w:vAlign w:val="center"/>
            <w:shd w:fill="F7F8FA"/>
          </w:tcPr>
          <w:p>
            <w:pPr>
              <w:keepNext w:val="0"/>
              <w:spacing w:before="0" w:after="20" w:line="259" w:lineRule="auto"/>
              <w:jc w:val="center"/>
            </w:pPr>
            <w:r>
              <w:rPr>
                <w:b w:val="0"/>
                <w:sz w:val="19"/>
              </w:rPr>
              <w:t>S04/05/17</w:t>
            </w:r>
          </w:p>
        </w:tc>
      </w:tr>
      <w:tr>
        <w:trPr>
          <w:cantSplit/>
        </w:trPr>
        <w:tc>
          <w:tcPr>
            <w:tcW w:type="dxa" w:w="709"/>
            <w:vAlign w:val="center"/>
            <w:shd w:fill="FFFFFF"/>
          </w:tcPr>
          <w:p>
            <w:pPr>
              <w:keepNext w:val="0"/>
              <w:spacing w:before="0" w:after="20" w:line="259" w:lineRule="auto"/>
              <w:jc w:val="center"/>
            </w:pPr>
            <w:r>
              <w:rPr>
                <w:b w:val="0"/>
                <w:sz w:val="19"/>
              </w:rPr>
              <w:t>S17</w:t>
            </w:r>
          </w:p>
        </w:tc>
        <w:tc>
          <w:tcPr>
            <w:tcW w:type="dxa" w:w="2608"/>
            <w:vAlign w:val="center"/>
            <w:shd w:fill="FFFFFF"/>
          </w:tcPr>
          <w:p>
            <w:pPr>
              <w:keepNext w:val="0"/>
              <w:spacing w:before="0" w:after="20" w:line="259" w:lineRule="auto"/>
            </w:pPr>
            <w:r>
              <w:rPr>
                <w:b w:val="0"/>
                <w:sz w:val="19"/>
              </w:rPr>
              <w:t>相机作者 ★</w:t>
            </w:r>
          </w:p>
        </w:tc>
        <w:tc>
          <w:tcPr>
            <w:tcW w:type="dxa" w:w="4195"/>
            <w:vAlign w:val="center"/>
            <w:shd w:fill="FFFFFF"/>
          </w:tcPr>
          <w:p>
            <w:pPr>
              <w:keepNext w:val="0"/>
              <w:spacing w:before="0" w:after="20" w:line="259" w:lineRule="auto"/>
            </w:pPr>
            <w:r>
              <w:rPr>
                <w:b w:val="0"/>
                <w:sz w:val="19"/>
              </w:rPr>
              <w:t>传感器/焦点/分辨率/crop及动画</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S10</w:t>
            </w:r>
          </w:p>
        </w:tc>
      </w:tr>
      <w:tr>
        <w:trPr>
          <w:cantSplit/>
        </w:trPr>
        <w:tc>
          <w:tcPr>
            <w:tcW w:type="dxa" w:w="709"/>
            <w:vAlign w:val="center"/>
            <w:shd w:fill="F7F8FA"/>
          </w:tcPr>
          <w:p>
            <w:pPr>
              <w:keepNext w:val="0"/>
              <w:spacing w:before="0" w:after="20" w:line="259" w:lineRule="auto"/>
              <w:jc w:val="center"/>
            </w:pPr>
            <w:r>
              <w:rPr>
                <w:b w:val="0"/>
                <w:sz w:val="19"/>
              </w:rPr>
              <w:t>S18</w:t>
            </w:r>
          </w:p>
        </w:tc>
        <w:tc>
          <w:tcPr>
            <w:tcW w:type="dxa" w:w="2608"/>
            <w:vAlign w:val="center"/>
            <w:shd w:fill="F7F8FA"/>
          </w:tcPr>
          <w:p>
            <w:pPr>
              <w:keepNext w:val="0"/>
              <w:spacing w:before="0" w:after="20" w:line="259" w:lineRule="auto"/>
            </w:pPr>
            <w:r>
              <w:rPr>
                <w:b w:val="0"/>
                <w:sz w:val="19"/>
              </w:rPr>
              <w:t>视图层/覆盖 ★</w:t>
            </w:r>
          </w:p>
        </w:tc>
        <w:tc>
          <w:tcPr>
            <w:tcW w:type="dxa" w:w="4195"/>
            <w:vAlign w:val="center"/>
            <w:shd w:fill="F7F8FA"/>
          </w:tcPr>
          <w:p>
            <w:pPr>
              <w:keepNext w:val="0"/>
              <w:spacing w:before="0" w:after="20" w:line="259" w:lineRule="auto"/>
            </w:pPr>
            <w:r>
              <w:rPr>
                <w:b w:val="0"/>
                <w:sz w:val="19"/>
              </w:rPr>
              <w:t>渲染可见性、材质覆盖、层组合</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S17/18</w:t>
            </w:r>
          </w:p>
        </w:tc>
      </w:tr>
      <w:tr>
        <w:trPr>
          <w:cantSplit/>
        </w:trPr>
        <w:tc>
          <w:tcPr>
            <w:tcW w:type="dxa" w:w="709"/>
            <w:vAlign w:val="center"/>
            <w:shd w:fill="FFFFFF"/>
          </w:tcPr>
          <w:p>
            <w:pPr>
              <w:keepNext w:val="0"/>
              <w:spacing w:before="0" w:after="20" w:line="259" w:lineRule="auto"/>
              <w:jc w:val="center"/>
            </w:pPr>
            <w:r>
              <w:rPr>
                <w:b w:val="0"/>
                <w:sz w:val="19"/>
              </w:rPr>
              <w:t>S19</w:t>
            </w:r>
          </w:p>
        </w:tc>
        <w:tc>
          <w:tcPr>
            <w:tcW w:type="dxa" w:w="2608"/>
            <w:vAlign w:val="center"/>
            <w:shd w:fill="FFFFFF"/>
          </w:tcPr>
          <w:p>
            <w:pPr>
              <w:keepNext w:val="0"/>
              <w:spacing w:before="0" w:after="20" w:line="259" w:lineRule="auto"/>
            </w:pPr>
            <w:r>
              <w:rPr>
                <w:b w:val="0"/>
                <w:sz w:val="19"/>
              </w:rPr>
              <w:t>图像查看 ★</w:t>
            </w:r>
          </w:p>
        </w:tc>
        <w:tc>
          <w:tcPr>
            <w:tcW w:type="dxa" w:w="4195"/>
            <w:vAlign w:val="center"/>
            <w:shd w:fill="FFFFFF"/>
          </w:tcPr>
          <w:p>
            <w:pPr>
              <w:keepNext w:val="0"/>
              <w:spacing w:before="0" w:after="20" w:line="259" w:lineRule="auto"/>
            </w:pPr>
            <w:r>
              <w:rPr>
                <w:b w:val="0"/>
                <w:sz w:val="19"/>
              </w:rPr>
              <w:t>线性/显示、通道、像素探针与对照</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S01/18</w:t>
            </w:r>
          </w:p>
        </w:tc>
      </w:tr>
      <w:tr>
        <w:trPr>
          <w:cantSplit/>
        </w:trPr>
        <w:tc>
          <w:tcPr>
            <w:tcW w:type="dxa" w:w="709"/>
            <w:vAlign w:val="center"/>
            <w:shd w:fill="F7F8FA"/>
          </w:tcPr>
          <w:p>
            <w:pPr>
              <w:keepNext w:val="0"/>
              <w:spacing w:before="0" w:after="20" w:line="259" w:lineRule="auto"/>
              <w:jc w:val="center"/>
            </w:pPr>
            <w:r>
              <w:rPr>
                <w:b w:val="0"/>
                <w:sz w:val="19"/>
              </w:rPr>
              <w:t>S20</w:t>
            </w:r>
          </w:p>
        </w:tc>
        <w:tc>
          <w:tcPr>
            <w:tcW w:type="dxa" w:w="2608"/>
            <w:vAlign w:val="center"/>
            <w:shd w:fill="F7F8FA"/>
          </w:tcPr>
          <w:p>
            <w:pPr>
              <w:keepNext w:val="0"/>
              <w:spacing w:before="0" w:after="20" w:line="259" w:lineRule="auto"/>
            </w:pPr>
            <w:r>
              <w:rPr>
                <w:b w:val="0"/>
                <w:sz w:val="19"/>
              </w:rPr>
              <w:t>PNG/EXR交换 ★</w:t>
            </w:r>
          </w:p>
        </w:tc>
        <w:tc>
          <w:tcPr>
            <w:tcW w:type="dxa" w:w="4195"/>
            <w:vAlign w:val="center"/>
            <w:shd w:fill="F7F8FA"/>
          </w:tcPr>
          <w:p>
            <w:pPr>
              <w:keepNext w:val="0"/>
              <w:spacing w:before="0" w:after="20" w:line="259" w:lineRule="auto"/>
            </w:pPr>
            <w:r>
              <w:rPr>
                <w:b w:val="0"/>
                <w:sz w:val="19"/>
              </w:rPr>
              <w:t>bit depth/alpha/工作空间/通道/元数据</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S10/18</w:t>
            </w:r>
          </w:p>
        </w:tc>
      </w:tr>
      <w:tr>
        <w:trPr>
          <w:cantSplit/>
        </w:trPr>
        <w:tc>
          <w:tcPr>
            <w:tcW w:type="dxa" w:w="709"/>
            <w:vAlign w:val="center"/>
            <w:shd w:fill="FFFFFF"/>
          </w:tcPr>
          <w:p>
            <w:pPr>
              <w:keepNext w:val="0"/>
              <w:spacing w:before="0" w:after="20" w:line="259" w:lineRule="auto"/>
              <w:jc w:val="center"/>
            </w:pPr>
            <w:r>
              <w:rPr>
                <w:b w:val="0"/>
                <w:sz w:val="19"/>
              </w:rPr>
              <w:t>S21</w:t>
            </w:r>
          </w:p>
        </w:tc>
        <w:tc>
          <w:tcPr>
            <w:tcW w:type="dxa" w:w="2608"/>
            <w:vAlign w:val="center"/>
            <w:shd w:fill="FFFFFF"/>
          </w:tcPr>
          <w:p>
            <w:pPr>
              <w:keepNext w:val="0"/>
              <w:spacing w:before="0" w:after="20" w:line="259" w:lineRule="auto"/>
            </w:pPr>
            <w:r>
              <w:rPr>
                <w:b w:val="0"/>
                <w:sz w:val="19"/>
              </w:rPr>
              <w:t>基础合成 ★</w:t>
            </w:r>
          </w:p>
        </w:tc>
        <w:tc>
          <w:tcPr>
            <w:tcW w:type="dxa" w:w="4195"/>
            <w:vAlign w:val="center"/>
            <w:shd w:fill="FFFFFF"/>
          </w:tcPr>
          <w:p>
            <w:pPr>
              <w:keepNext w:val="0"/>
              <w:spacing w:before="0" w:after="20" w:line="259" w:lineRule="auto"/>
            </w:pPr>
            <w:r>
              <w:rPr>
                <w:b w:val="0"/>
                <w:sz w:val="19"/>
              </w:rPr>
              <w:t>grade/AlphaOver/Mix/Glare/Blur/Transform/Denoise/FileOutput</w:t>
            </w:r>
          </w:p>
        </w:tc>
        <w:tc>
          <w:tcPr>
            <w:tcW w:type="dxa" w:w="850"/>
            <w:vAlign w:val="center"/>
            <w:shd w:fill="FFFFFF"/>
          </w:tcPr>
          <w:p>
            <w:pPr>
              <w:keepNext w:val="0"/>
              <w:spacing w:before="0" w:after="20" w:line="259" w:lineRule="auto"/>
              <w:jc w:val="center"/>
            </w:pPr>
            <w:r>
              <w:rPr>
                <w:b w:val="0"/>
                <w:sz w:val="19"/>
              </w:rPr>
              <w:t>P3</w:t>
            </w:r>
          </w:p>
        </w:tc>
        <w:tc>
          <w:tcPr>
            <w:tcW w:type="dxa" w:w="1672"/>
            <w:vAlign w:val="center"/>
            <w:shd w:fill="FFFFFF"/>
          </w:tcPr>
          <w:p>
            <w:pPr>
              <w:keepNext w:val="0"/>
              <w:spacing w:before="0" w:after="20" w:line="259" w:lineRule="auto"/>
              <w:jc w:val="center"/>
            </w:pPr>
            <w:r>
              <w:rPr>
                <w:b w:val="0"/>
                <w:sz w:val="19"/>
              </w:rPr>
              <w:t>S18</w:t>
            </w:r>
          </w:p>
        </w:tc>
      </w:tr>
      <w:tr>
        <w:trPr>
          <w:cantSplit/>
        </w:trPr>
        <w:tc>
          <w:tcPr>
            <w:tcW w:type="dxa" w:w="709"/>
            <w:vAlign w:val="center"/>
            <w:shd w:fill="F7F8FA"/>
          </w:tcPr>
          <w:p>
            <w:pPr>
              <w:keepNext w:val="0"/>
              <w:spacing w:before="0" w:after="20" w:line="259" w:lineRule="auto"/>
              <w:jc w:val="center"/>
            </w:pPr>
            <w:r>
              <w:rPr>
                <w:b w:val="0"/>
                <w:sz w:val="19"/>
              </w:rPr>
              <w:t>S22</w:t>
            </w:r>
          </w:p>
        </w:tc>
        <w:tc>
          <w:tcPr>
            <w:tcW w:type="dxa" w:w="2608"/>
            <w:vAlign w:val="center"/>
            <w:shd w:fill="F7F8FA"/>
          </w:tcPr>
          <w:p>
            <w:pPr>
              <w:keepNext w:val="0"/>
              <w:spacing w:before="0" w:after="20" w:line="259" w:lineRule="auto"/>
            </w:pPr>
            <w:r>
              <w:rPr>
                <w:b w:val="0"/>
                <w:sz w:val="19"/>
              </w:rPr>
              <w:t>Crypto 选择合成 ★</w:t>
            </w:r>
          </w:p>
        </w:tc>
        <w:tc>
          <w:tcPr>
            <w:tcW w:type="dxa" w:w="4195"/>
            <w:vAlign w:val="center"/>
            <w:shd w:fill="F7F8FA"/>
          </w:tcPr>
          <w:p>
            <w:pPr>
              <w:keepNext w:val="0"/>
              <w:spacing w:before="0" w:after="20" w:line="259" w:lineRule="auto"/>
            </w:pPr>
            <w:r>
              <w:rPr>
                <w:b w:val="0"/>
                <w:sz w:val="19"/>
              </w:rPr>
              <w:t>native选择→遮罩→合成→保存重开</w:t>
            </w:r>
          </w:p>
        </w:tc>
        <w:tc>
          <w:tcPr>
            <w:tcW w:type="dxa" w:w="850"/>
            <w:vAlign w:val="center"/>
            <w:shd w:fill="F7F8FA"/>
          </w:tcPr>
          <w:p>
            <w:pPr>
              <w:keepNext w:val="0"/>
              <w:spacing w:before="0" w:after="20" w:line="259" w:lineRule="auto"/>
              <w:jc w:val="center"/>
            </w:pPr>
            <w:r>
              <w:rPr>
                <w:b w:val="0"/>
                <w:sz w:val="19"/>
              </w:rPr>
              <w:t>P3</w:t>
            </w:r>
          </w:p>
        </w:tc>
        <w:tc>
          <w:tcPr>
            <w:tcW w:type="dxa" w:w="1672"/>
            <w:vAlign w:val="center"/>
            <w:shd w:fill="F7F8FA"/>
          </w:tcPr>
          <w:p>
            <w:pPr>
              <w:keepNext w:val="0"/>
              <w:spacing w:before="0" w:after="20" w:line="259" w:lineRule="auto"/>
              <w:jc w:val="center"/>
            </w:pPr>
            <w:r>
              <w:rPr>
                <w:b w:val="0"/>
                <w:sz w:val="19"/>
              </w:rPr>
              <w:t>S18</w:t>
            </w:r>
          </w:p>
        </w:tc>
      </w:tr>
      <w:tr>
        <w:trPr>
          <w:cantSplit/>
        </w:trPr>
        <w:tc>
          <w:tcPr>
            <w:tcW w:type="dxa" w:w="709"/>
            <w:vAlign w:val="center"/>
            <w:shd w:fill="FFFFFF"/>
          </w:tcPr>
          <w:p>
            <w:pPr>
              <w:keepNext w:val="0"/>
              <w:spacing w:before="0" w:after="20" w:line="259" w:lineRule="auto"/>
              <w:jc w:val="center"/>
            </w:pPr>
            <w:r>
              <w:rPr>
                <w:b w:val="0"/>
                <w:sz w:val="19"/>
              </w:rPr>
              <w:t>S23</w:t>
            </w:r>
          </w:p>
        </w:tc>
        <w:tc>
          <w:tcPr>
            <w:tcW w:type="dxa" w:w="2608"/>
            <w:vAlign w:val="center"/>
            <w:shd w:fill="FFFFFF"/>
          </w:tcPr>
          <w:p>
            <w:pPr>
              <w:keepNext w:val="0"/>
              <w:spacing w:before="0" w:after="20" w:line="259" w:lineRule="auto"/>
            </w:pPr>
            <w:r>
              <w:rPr>
                <w:b w:val="0"/>
                <w:sz w:val="19"/>
              </w:rPr>
              <w:t>高级合成工具</w:t>
            </w:r>
          </w:p>
        </w:tc>
        <w:tc>
          <w:tcPr>
            <w:tcW w:type="dxa" w:w="4195"/>
            <w:vAlign w:val="center"/>
            <w:shd w:fill="FFFFFF"/>
          </w:tcPr>
          <w:p>
            <w:pPr>
              <w:keepNext w:val="0"/>
              <w:spacing w:before="0" w:after="20" w:line="259" w:lineRule="auto"/>
            </w:pPr>
            <w:r>
              <w:rPr>
                <w:b w:val="0"/>
                <w:sz w:val="19"/>
              </w:rPr>
              <w:t>复杂抠像/跟踪/大部分剩余合成节点生态</w:t>
            </w:r>
          </w:p>
        </w:tc>
        <w:tc>
          <w:tcPr>
            <w:tcW w:type="dxa" w:w="850"/>
            <w:vAlign w:val="center"/>
            <w:shd w:fill="FFFFFF"/>
          </w:tcPr>
          <w:p>
            <w:pPr>
              <w:keepNext w:val="0"/>
              <w:spacing w:before="0" w:after="20" w:line="259" w:lineRule="auto"/>
              <w:jc w:val="center"/>
            </w:pPr>
            <w:r>
              <w:rPr>
                <w:b w:val="0"/>
                <w:sz w:val="19"/>
              </w:rPr>
              <w:t>后续</w:t>
            </w:r>
          </w:p>
        </w:tc>
        <w:tc>
          <w:tcPr>
            <w:tcW w:type="dxa" w:w="1672"/>
            <w:vAlign w:val="center"/>
            <w:shd w:fill="FFFFFF"/>
          </w:tcPr>
          <w:p>
            <w:pPr>
              <w:keepNext w:val="0"/>
              <w:spacing w:before="0" w:after="20" w:line="259" w:lineRule="auto"/>
              <w:jc w:val="center"/>
            </w:pPr>
            <w:r>
              <w:rPr>
                <w:b w:val="0"/>
                <w:sz w:val="19"/>
              </w:rPr>
              <w:t>S18</w:t>
            </w:r>
          </w:p>
        </w:tc>
      </w:tr>
      <w:tr>
        <w:trPr>
          <w:cantSplit/>
        </w:trPr>
        <w:tc>
          <w:tcPr>
            <w:tcW w:type="dxa" w:w="709"/>
            <w:vAlign w:val="center"/>
            <w:shd w:fill="F7F8FA"/>
          </w:tcPr>
          <w:p>
            <w:pPr>
              <w:keepNext w:val="0"/>
              <w:spacing w:before="0" w:after="20" w:line="259" w:lineRule="auto"/>
              <w:jc w:val="center"/>
            </w:pPr>
            <w:r>
              <w:rPr>
                <w:b w:val="0"/>
                <w:sz w:val="19"/>
              </w:rPr>
              <w:t>S24</w:t>
            </w:r>
          </w:p>
        </w:tc>
        <w:tc>
          <w:tcPr>
            <w:tcW w:type="dxa" w:w="2608"/>
            <w:vAlign w:val="center"/>
            <w:shd w:fill="F7F8FA"/>
          </w:tcPr>
          <w:p>
            <w:pPr>
              <w:keepNext w:val="0"/>
              <w:spacing w:before="0" w:after="20" w:line="259" w:lineRule="auto"/>
            </w:pPr>
            <w:r>
              <w:rPr>
                <w:b w:val="0"/>
                <w:sz w:val="19"/>
              </w:rPr>
              <w:t>文档迁移 ★</w:t>
            </w:r>
          </w:p>
        </w:tc>
        <w:tc>
          <w:tcPr>
            <w:tcW w:type="dxa" w:w="4195"/>
            <w:vAlign w:val="center"/>
            <w:shd w:fill="F7F8FA"/>
          </w:tcPr>
          <w:p>
            <w:pPr>
              <w:keepNext w:val="0"/>
              <w:spacing w:before="0" w:after="20" w:line="259" w:lineRule="auto"/>
            </w:pPr>
            <w:r>
              <w:rPr>
                <w:b w:val="0"/>
                <w:sz w:val="19"/>
              </w:rPr>
              <w:t>旧场景保持可解释外观，新材质可重开</w:t>
            </w:r>
          </w:p>
        </w:tc>
        <w:tc>
          <w:tcPr>
            <w:tcW w:type="dxa" w:w="850"/>
            <w:vAlign w:val="center"/>
            <w:shd w:fill="F7F8FA"/>
          </w:tcPr>
          <w:p>
            <w:pPr>
              <w:keepNext w:val="0"/>
              <w:spacing w:before="0" w:after="20" w:line="259" w:lineRule="auto"/>
              <w:jc w:val="center"/>
            </w:pPr>
            <w:r>
              <w:rPr>
                <w:b w:val="0"/>
                <w:sz w:val="19"/>
              </w:rPr>
              <w:t>P1</w:t>
            </w:r>
          </w:p>
        </w:tc>
        <w:tc>
          <w:tcPr>
            <w:tcW w:type="dxa" w:w="1672"/>
            <w:vAlign w:val="center"/>
            <w:shd w:fill="F7F8FA"/>
          </w:tcPr>
          <w:p>
            <w:pPr>
              <w:keepNext w:val="0"/>
              <w:spacing w:before="0" w:after="20" w:line="259" w:lineRule="auto"/>
              <w:jc w:val="center"/>
            </w:pPr>
            <w:r>
              <w:rPr>
                <w:b w:val="0"/>
                <w:sz w:val="19"/>
              </w:rPr>
              <w:t>S03/12</w:t>
            </w:r>
          </w:p>
        </w:tc>
      </w:tr>
      <w:tr>
        <w:trPr>
          <w:cantSplit/>
        </w:trPr>
        <w:tc>
          <w:tcPr>
            <w:tcW w:type="dxa" w:w="709"/>
            <w:vAlign w:val="center"/>
            <w:shd w:fill="FFFFFF"/>
          </w:tcPr>
          <w:p>
            <w:pPr>
              <w:keepNext w:val="0"/>
              <w:spacing w:before="0" w:after="20" w:line="259" w:lineRule="auto"/>
              <w:jc w:val="center"/>
            </w:pPr>
            <w:r>
              <w:rPr>
                <w:b w:val="0"/>
                <w:sz w:val="19"/>
              </w:rPr>
              <w:t>S25</w:t>
            </w:r>
          </w:p>
        </w:tc>
        <w:tc>
          <w:tcPr>
            <w:tcW w:type="dxa" w:w="2608"/>
            <w:vAlign w:val="center"/>
            <w:shd w:fill="FFFFFF"/>
          </w:tcPr>
          <w:p>
            <w:pPr>
              <w:keepNext w:val="0"/>
              <w:spacing w:before="0" w:after="20" w:line="259" w:lineRule="auto"/>
            </w:pPr>
            <w:r>
              <w:rPr>
                <w:b w:val="0"/>
                <w:sz w:val="19"/>
              </w:rPr>
              <w:t>统一 API 能力 ★</w:t>
            </w:r>
          </w:p>
        </w:tc>
        <w:tc>
          <w:tcPr>
            <w:tcW w:type="dxa" w:w="4195"/>
            <w:vAlign w:val="center"/>
            <w:shd w:fill="FFFFFF"/>
          </w:tcPr>
          <w:p>
            <w:pPr>
              <w:keepNext w:val="0"/>
              <w:spacing w:before="0" w:after="20" w:line="259" w:lineRule="auto"/>
            </w:pPr>
            <w:r>
              <w:rPr>
                <w:b w:val="0"/>
                <w:sz w:val="19"/>
              </w:rPr>
              <w:t>GUI/MCP同命令与诊断/版本协商</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S20</w:t>
            </w:r>
          </w:p>
        </w:tc>
      </w:tr>
      <w:tr>
        <w:trPr>
          <w:cantSplit/>
        </w:trPr>
        <w:tc>
          <w:tcPr>
            <w:tcW w:type="dxa" w:w="709"/>
            <w:vAlign w:val="center"/>
            <w:shd w:fill="F7F8FA"/>
          </w:tcPr>
          <w:p>
            <w:pPr>
              <w:keepNext w:val="0"/>
              <w:spacing w:before="0" w:after="20" w:line="259" w:lineRule="auto"/>
              <w:jc w:val="center"/>
            </w:pPr>
            <w:r>
              <w:rPr>
                <w:b w:val="0"/>
                <w:sz w:val="19"/>
              </w:rPr>
              <w:t>S26</w:t>
            </w:r>
          </w:p>
        </w:tc>
        <w:tc>
          <w:tcPr>
            <w:tcW w:type="dxa" w:w="2608"/>
            <w:vAlign w:val="center"/>
            <w:shd w:fill="F7F8FA"/>
          </w:tcPr>
          <w:p>
            <w:pPr>
              <w:keepNext w:val="0"/>
              <w:spacing w:before="0" w:after="20" w:line="259" w:lineRule="auto"/>
            </w:pPr>
            <w:r>
              <w:rPr>
                <w:b w:val="0"/>
                <w:sz w:val="19"/>
              </w:rPr>
              <w:t>队列与取消恢复 ★</w:t>
            </w:r>
          </w:p>
        </w:tc>
        <w:tc>
          <w:tcPr>
            <w:tcW w:type="dxa" w:w="4195"/>
            <w:vAlign w:val="center"/>
            <w:shd w:fill="F7F8FA"/>
          </w:tcPr>
          <w:p>
            <w:pPr>
              <w:keepNext w:val="0"/>
              <w:spacing w:before="0" w:after="20" w:line="259" w:lineRule="auto"/>
            </w:pPr>
            <w:r>
              <w:rPr>
                <w:b w:val="0"/>
                <w:sz w:val="19"/>
              </w:rPr>
              <w:t>幂等、snapshot冻结、终态竞态</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S20</w:t>
            </w:r>
          </w:p>
        </w:tc>
      </w:tr>
      <w:tr>
        <w:trPr>
          <w:cantSplit/>
        </w:trPr>
        <w:tc>
          <w:tcPr>
            <w:tcW w:type="dxa" w:w="709"/>
            <w:vAlign w:val="center"/>
            <w:shd w:fill="FFFFFF"/>
          </w:tcPr>
          <w:p>
            <w:pPr>
              <w:keepNext w:val="0"/>
              <w:spacing w:before="0" w:after="20" w:line="259" w:lineRule="auto"/>
              <w:jc w:val="center"/>
            </w:pPr>
            <w:r>
              <w:rPr>
                <w:b w:val="0"/>
                <w:sz w:val="19"/>
              </w:rPr>
              <w:t>S27</w:t>
            </w:r>
          </w:p>
        </w:tc>
        <w:tc>
          <w:tcPr>
            <w:tcW w:type="dxa" w:w="2608"/>
            <w:vAlign w:val="center"/>
            <w:shd w:fill="FFFFFF"/>
          </w:tcPr>
          <w:p>
            <w:pPr>
              <w:keepNext w:val="0"/>
              <w:spacing w:before="0" w:after="20" w:line="259" w:lineRule="auto"/>
            </w:pPr>
            <w:r>
              <w:rPr>
                <w:b w:val="0"/>
                <w:sz w:val="19"/>
              </w:rPr>
              <w:t>性能/资源诊断 ★</w:t>
            </w:r>
          </w:p>
        </w:tc>
        <w:tc>
          <w:tcPr>
            <w:tcW w:type="dxa" w:w="4195"/>
            <w:vAlign w:val="center"/>
            <w:shd w:fill="FFFFFF"/>
          </w:tcPr>
          <w:p>
            <w:pPr>
              <w:keepNext w:val="0"/>
              <w:spacing w:before="0" w:after="20" w:line="259" w:lineRule="auto"/>
            </w:pPr>
            <w:r>
              <w:rPr>
                <w:b w:val="0"/>
                <w:sz w:val="19"/>
              </w:rPr>
              <w:t>CPU/GPU/内存/缓存/质量档可追踪</w:t>
            </w:r>
          </w:p>
        </w:tc>
        <w:tc>
          <w:tcPr>
            <w:tcW w:type="dxa" w:w="850"/>
            <w:vAlign w:val="center"/>
            <w:shd w:fill="FFFFFF"/>
          </w:tcPr>
          <w:p>
            <w:pPr>
              <w:keepNext w:val="0"/>
              <w:spacing w:before="0" w:after="20" w:line="259" w:lineRule="auto"/>
              <w:jc w:val="center"/>
            </w:pPr>
            <w:r>
              <w:rPr>
                <w:b w:val="0"/>
                <w:sz w:val="19"/>
              </w:rPr>
              <w:t>P4</w:t>
            </w:r>
          </w:p>
        </w:tc>
        <w:tc>
          <w:tcPr>
            <w:tcW w:type="dxa" w:w="1672"/>
            <w:vAlign w:val="center"/>
            <w:shd w:fill="FFFFFF"/>
          </w:tcPr>
          <w:p>
            <w:pPr>
              <w:keepNext w:val="0"/>
              <w:spacing w:before="0" w:after="20" w:line="259" w:lineRule="auto"/>
              <w:jc w:val="center"/>
            </w:pPr>
            <w:r>
              <w:rPr>
                <w:b w:val="0"/>
                <w:sz w:val="19"/>
              </w:rPr>
              <w:t>S11/19</w:t>
            </w:r>
          </w:p>
        </w:tc>
      </w:tr>
      <w:tr>
        <w:trPr>
          <w:cantSplit/>
        </w:trPr>
        <w:tc>
          <w:tcPr>
            <w:tcW w:type="dxa" w:w="709"/>
            <w:vAlign w:val="center"/>
            <w:shd w:fill="F7F8FA"/>
          </w:tcPr>
          <w:p>
            <w:pPr>
              <w:keepNext w:val="0"/>
              <w:spacing w:before="0" w:after="20" w:line="259" w:lineRule="auto"/>
              <w:jc w:val="center"/>
            </w:pPr>
            <w:r>
              <w:rPr>
                <w:b w:val="0"/>
                <w:sz w:val="19"/>
              </w:rPr>
              <w:t>S28</w:t>
            </w:r>
          </w:p>
        </w:tc>
        <w:tc>
          <w:tcPr>
            <w:tcW w:type="dxa" w:w="2608"/>
            <w:vAlign w:val="center"/>
            <w:shd w:fill="F7F8FA"/>
          </w:tcPr>
          <w:p>
            <w:pPr>
              <w:keepNext w:val="0"/>
              <w:spacing w:before="0" w:after="20" w:line="259" w:lineRule="auto"/>
            </w:pPr>
            <w:r>
              <w:rPr>
                <w:b w:val="0"/>
                <w:sz w:val="19"/>
              </w:rPr>
              <w:t>原子帧与manifest ★</w:t>
            </w:r>
          </w:p>
        </w:tc>
        <w:tc>
          <w:tcPr>
            <w:tcW w:type="dxa" w:w="4195"/>
            <w:vAlign w:val="center"/>
            <w:shd w:fill="F7F8FA"/>
          </w:tcPr>
          <w:p>
            <w:pPr>
              <w:keepNext w:val="0"/>
              <w:spacing w:before="0" w:after="20" w:line="259" w:lineRule="auto"/>
            </w:pPr>
            <w:r>
              <w:rPr>
                <w:b w:val="0"/>
                <w:sz w:val="19"/>
              </w:rPr>
              <w:t>尺寸/通道验证、提交、恢复与序列完成</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S10/20</w:t>
            </w:r>
          </w:p>
        </w:tc>
      </w:tr>
      <w:tr>
        <w:trPr>
          <w:cantSplit/>
        </w:trPr>
        <w:tc>
          <w:tcPr>
            <w:tcW w:type="dxa" w:w="709"/>
            <w:vAlign w:val="center"/>
            <w:shd w:fill="FFFFFF"/>
          </w:tcPr>
          <w:p>
            <w:pPr>
              <w:keepNext w:val="0"/>
              <w:spacing w:before="0" w:after="20" w:line="259" w:lineRule="auto"/>
              <w:jc w:val="center"/>
            </w:pPr>
            <w:r>
              <w:rPr>
                <w:b w:val="0"/>
                <w:sz w:val="19"/>
              </w:rPr>
              <w:t>S29</w:t>
            </w:r>
          </w:p>
        </w:tc>
        <w:tc>
          <w:tcPr>
            <w:tcW w:type="dxa" w:w="2608"/>
            <w:vAlign w:val="center"/>
            <w:shd w:fill="FFFFFF"/>
          </w:tcPr>
          <w:p>
            <w:pPr>
              <w:keepNext w:val="0"/>
              <w:spacing w:before="0" w:after="20" w:line="259" w:lineRule="auto"/>
            </w:pPr>
            <w:r>
              <w:rPr>
                <w:b w:val="0"/>
                <w:sz w:val="19"/>
              </w:rPr>
              <w:t>资产依赖打包 ★</w:t>
            </w:r>
          </w:p>
        </w:tc>
        <w:tc>
          <w:tcPr>
            <w:tcW w:type="dxa" w:w="4195"/>
            <w:vAlign w:val="center"/>
            <w:shd w:fill="FFFFFF"/>
          </w:tcPr>
          <w:p>
            <w:pPr>
              <w:keepNext w:val="0"/>
              <w:spacing w:before="0" w:after="20" w:line="259" w:lineRule="auto"/>
            </w:pPr>
            <w:r>
              <w:rPr>
                <w:b w:val="0"/>
                <w:sz w:val="19"/>
              </w:rPr>
              <w:t>只读任务资产与持久来源/哈希</w:t>
            </w:r>
          </w:p>
        </w:tc>
        <w:tc>
          <w:tcPr>
            <w:tcW w:type="dxa" w:w="850"/>
            <w:vAlign w:val="center"/>
            <w:shd w:fill="FFFFFF"/>
          </w:tcPr>
          <w:p>
            <w:pPr>
              <w:keepNext w:val="0"/>
              <w:spacing w:before="0" w:after="20" w:line="259" w:lineRule="auto"/>
              <w:jc w:val="center"/>
            </w:pPr>
            <w:r>
              <w:rPr>
                <w:b w:val="0"/>
                <w:sz w:val="19"/>
              </w:rPr>
              <w:t>P2</w:t>
            </w:r>
          </w:p>
        </w:tc>
        <w:tc>
          <w:tcPr>
            <w:tcW w:type="dxa" w:w="1672"/>
            <w:vAlign w:val="center"/>
            <w:shd w:fill="FFFFFF"/>
          </w:tcPr>
          <w:p>
            <w:pPr>
              <w:keepNext w:val="0"/>
              <w:spacing w:before="0" w:after="20" w:line="259" w:lineRule="auto"/>
              <w:jc w:val="center"/>
            </w:pPr>
            <w:r>
              <w:rPr>
                <w:b w:val="0"/>
                <w:sz w:val="19"/>
              </w:rPr>
              <w:t>S12/20</w:t>
            </w:r>
          </w:p>
        </w:tc>
      </w:tr>
      <w:tr>
        <w:trPr>
          <w:cantSplit/>
        </w:trPr>
        <w:tc>
          <w:tcPr>
            <w:tcW w:type="dxa" w:w="709"/>
            <w:vAlign w:val="center"/>
            <w:shd w:fill="F7F8FA"/>
          </w:tcPr>
          <w:p>
            <w:pPr>
              <w:keepNext w:val="0"/>
              <w:spacing w:before="0" w:after="20" w:line="259" w:lineRule="auto"/>
              <w:jc w:val="center"/>
            </w:pPr>
            <w:r>
              <w:rPr>
                <w:b w:val="0"/>
                <w:sz w:val="19"/>
              </w:rPr>
              <w:t>S30</w:t>
            </w:r>
          </w:p>
        </w:tc>
        <w:tc>
          <w:tcPr>
            <w:tcW w:type="dxa" w:w="2608"/>
            <w:vAlign w:val="center"/>
            <w:shd w:fill="F7F8FA"/>
          </w:tcPr>
          <w:p>
            <w:pPr>
              <w:keepNext w:val="0"/>
              <w:spacing w:before="0" w:after="20" w:line="259" w:lineRule="auto"/>
            </w:pPr>
            <w:r>
              <w:rPr>
                <w:b w:val="0"/>
                <w:sz w:val="19"/>
              </w:rPr>
              <w:t>全场景动画接入 ★</w:t>
            </w:r>
          </w:p>
        </w:tc>
        <w:tc>
          <w:tcPr>
            <w:tcW w:type="dxa" w:w="4195"/>
            <w:vAlign w:val="center"/>
            <w:shd w:fill="F7F8FA"/>
          </w:tcPr>
          <w:p>
            <w:pPr>
              <w:keepNext w:val="0"/>
              <w:spacing w:before="0" w:after="20" w:line="259" w:lineRule="auto"/>
            </w:pPr>
            <w:r>
              <w:rPr>
                <w:b w:val="0"/>
                <w:sz w:val="19"/>
              </w:rPr>
              <w:t>继承原生求值/形变及完整样本身份</w:t>
            </w:r>
          </w:p>
        </w:tc>
        <w:tc>
          <w:tcPr>
            <w:tcW w:type="dxa" w:w="850"/>
            <w:vAlign w:val="center"/>
            <w:shd w:fill="F7F8FA"/>
          </w:tcPr>
          <w:p>
            <w:pPr>
              <w:keepNext w:val="0"/>
              <w:spacing w:before="0" w:after="20" w:line="259" w:lineRule="auto"/>
              <w:jc w:val="center"/>
            </w:pPr>
            <w:r>
              <w:rPr>
                <w:b w:val="0"/>
                <w:sz w:val="19"/>
              </w:rPr>
              <w:t>P4</w:t>
            </w:r>
          </w:p>
        </w:tc>
        <w:tc>
          <w:tcPr>
            <w:tcW w:type="dxa" w:w="1672"/>
            <w:vAlign w:val="center"/>
            <w:shd w:fill="F7F8FA"/>
          </w:tcPr>
          <w:p>
            <w:pPr>
              <w:keepNext w:val="0"/>
              <w:spacing w:before="0" w:after="20" w:line="259" w:lineRule="auto"/>
              <w:jc w:val="center"/>
            </w:pPr>
            <w:r>
              <w:rPr>
                <w:b w:val="0"/>
                <w:sz w:val="19"/>
              </w:rPr>
              <w:t>S09/19</w:t>
            </w:r>
          </w:p>
        </w:tc>
      </w:tr>
    </w:tbl>
    <w:p>
      <w:pPr>
        <w:spacing w:before="120"/>
      </w:pPr>
      <w:r>
        <w:t>★ 表示核心门禁：该族不通过时，即使该轨数值超过 80% 也不得通过 R80。参考本身不支持的设备/行为在 G0 以来源说明；计划后续项始终留在本表分母。完整合成生态、外部脚本生态和专用 NPR 的产品边界必须在宣传中同步披露。</w:t>
      </w:r>
    </w:p>
    <w:p>
      <w:bookmarkStart w:id="69" w:name="RB"/>
      <w:pPr>
        <w:pStyle w:val="Heading1"/>
        <w:pageBreakBefore w:val="0"/>
      </w:pPr>
      <w:r>
        <w:rPr>
          <w:color w:val="000000"/>
        </w:rPr>
        <w:t>附录 RB 历史专家团审计记录与实施放行条件</w:t>
      </w:r>
      <w:bookmarkEnd w:id="69"/>
    </w:p>
    <w:p>
      <w:pPr>
        <w:spacing w:after="160"/>
      </w:pPr>
      <w:r>
        <w:rPr>
          <w:sz w:val="20"/>
        </w:rPr>
        <w:t>历史审计说明：本附录保留原渲染研究的 26 项发现与当时修订、来源角色和待验证条件；本次三级合并审查见 J14。原研究的模型请求不当作本次会话路由或产品通过证据。</w:t>
      </w:r>
    </w:p>
    <w:p>
      <w:r>
        <w:t>本轮采用实际并行的 AI 专题研究与独立复核，研究者和审计者分开。三路专题分别核对项目基线、实时技术、离线与动画输出；两路独立审计分别审查目标/预算/选型一致性与渲染运行时合同。主审负责直接复核关键源码、整合相互矛盾的证据，并把修订回写正文。这里的“专家团”指 AI 分工审查，不是已经完成的人类专家签字、第三方认证或产品测试。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984"/>
        <w:gridCol w:w="4989"/>
        <w:gridCol w:w="3061"/>
      </w:tblGrid>
      <w:tr>
        <w:trPr>
          <w:tblHeader w:val="true"/>
          <w:cantSplit/>
        </w:trPr>
        <w:tc>
          <w:tcPr>
            <w:tcW w:type="dxa" w:w="1984"/>
            <w:vAlign w:val="center"/>
            <w:shd w:fill="E8EDF2"/>
          </w:tcPr>
          <w:p>
            <w:pPr>
              <w:keepNext w:val="0"/>
              <w:spacing w:before="0" w:after="20" w:line="259" w:lineRule="auto"/>
            </w:pPr>
            <w:r>
              <w:rPr>
                <w:b/>
                <w:sz w:val="19"/>
              </w:rPr>
              <w:t>角色</w:t>
            </w:r>
          </w:p>
        </w:tc>
        <w:tc>
          <w:tcPr>
            <w:tcW w:type="dxa" w:w="4989"/>
            <w:vAlign w:val="center"/>
            <w:shd w:fill="E8EDF2"/>
          </w:tcPr>
          <w:p>
            <w:pPr>
              <w:keepNext w:val="0"/>
              <w:spacing w:before="0" w:after="20" w:line="259" w:lineRule="auto"/>
            </w:pPr>
            <w:r>
              <w:rPr>
                <w:b/>
                <w:sz w:val="19"/>
              </w:rPr>
              <w:t>实际承担工作</w:t>
            </w:r>
          </w:p>
        </w:tc>
        <w:tc>
          <w:tcPr>
            <w:tcW w:type="dxa" w:w="3061"/>
            <w:vAlign w:val="center"/>
            <w:shd w:fill="E8EDF2"/>
          </w:tcPr>
          <w:p>
            <w:pPr>
              <w:keepNext w:val="0"/>
              <w:spacing w:before="0" w:after="20" w:line="259" w:lineRule="auto"/>
            </w:pPr>
            <w:r>
              <w:rPr>
                <w:b/>
                <w:sz w:val="19"/>
              </w:rPr>
              <w:t>配置与证据范围</w:t>
            </w:r>
          </w:p>
        </w:tc>
      </w:tr>
      <w:tr>
        <w:trPr>
          <w:cantSplit/>
        </w:trPr>
        <w:tc>
          <w:tcPr>
            <w:tcW w:type="dxa" w:w="1984"/>
            <w:vAlign w:val="center"/>
            <w:shd w:fill="FFFFFF"/>
          </w:tcPr>
          <w:p>
            <w:pPr>
              <w:keepNext w:val="0"/>
              <w:spacing w:before="0" w:after="20" w:line="259" w:lineRule="auto"/>
            </w:pPr>
            <w:r>
              <w:rPr>
                <w:b w:val="0"/>
                <w:sz w:val="19"/>
              </w:rPr>
              <w:t>基线研究</w:t>
            </w:r>
          </w:p>
        </w:tc>
        <w:tc>
          <w:tcPr>
            <w:tcW w:type="dxa" w:w="4989"/>
            <w:vAlign w:val="center"/>
            <w:shd w:fill="FFFFFF"/>
          </w:tcPr>
          <w:p>
            <w:pPr>
              <w:keepNext w:val="0"/>
              <w:spacing w:before="0" w:after="20" w:line="259" w:lineRule="auto"/>
            </w:pPr>
            <w:r>
              <w:rPr>
                <w:b w:val="0"/>
                <w:sz w:val="19"/>
              </w:rPr>
              <w:t>Mini3D 材质/灯/提交/持久化/观察链与历史性能证据</w:t>
            </w:r>
          </w:p>
        </w:tc>
        <w:tc>
          <w:tcPr>
            <w:tcW w:type="dxa" w:w="3061"/>
            <w:vAlign w:val="center"/>
            <w:shd w:fill="FFFFFF"/>
          </w:tcPr>
          <w:p>
            <w:pPr>
              <w:keepNext w:val="0"/>
              <w:spacing w:before="0" w:after="20" w:line="259" w:lineRule="auto"/>
            </w:pPr>
            <w:r>
              <w:rPr>
                <w:b w:val="0"/>
                <w:sz w:val="19"/>
              </w:rPr>
              <w:t>独立子任务；按项目规则请求 gpt-6-luna / max</w:t>
            </w:r>
          </w:p>
        </w:tc>
      </w:tr>
      <w:tr>
        <w:trPr>
          <w:cantSplit/>
        </w:trPr>
        <w:tc>
          <w:tcPr>
            <w:tcW w:type="dxa" w:w="1984"/>
            <w:vAlign w:val="center"/>
            <w:shd w:fill="F7F8FA"/>
          </w:tcPr>
          <w:p>
            <w:pPr>
              <w:keepNext w:val="0"/>
              <w:spacing w:before="0" w:after="20" w:line="259" w:lineRule="auto"/>
            </w:pPr>
            <w:r>
              <w:rPr>
                <w:b w:val="0"/>
                <w:sz w:val="19"/>
              </w:rPr>
              <w:t>实时研究</w:t>
            </w:r>
          </w:p>
        </w:tc>
        <w:tc>
          <w:tcPr>
            <w:tcW w:type="dxa" w:w="4989"/>
            <w:vAlign w:val="center"/>
            <w:shd w:fill="F7F8FA"/>
          </w:tcPr>
          <w:p>
            <w:pPr>
              <w:keepNext w:val="0"/>
              <w:spacing w:before="0" w:after="20" w:line="259" w:lineRule="auto"/>
            </w:pPr>
            <w:r>
              <w:rPr>
                <w:b w:val="0"/>
                <w:sz w:val="19"/>
              </w:rPr>
              <w:t>GL4.1、Qt、Filament、PBR/GI/透明与后处理路线</w:t>
            </w:r>
          </w:p>
        </w:tc>
        <w:tc>
          <w:tcPr>
            <w:tcW w:type="dxa" w:w="3061"/>
            <w:vAlign w:val="center"/>
            <w:shd w:fill="F7F8FA"/>
          </w:tcPr>
          <w:p>
            <w:pPr>
              <w:keepNext w:val="0"/>
              <w:spacing w:before="0" w:after="20" w:line="259" w:lineRule="auto"/>
            </w:pPr>
            <w:r>
              <w:rPr>
                <w:b w:val="0"/>
                <w:sz w:val="19"/>
              </w:rPr>
              <w:t>独立子任务；按项目规则请求 gpt-6-luna / max</w:t>
            </w:r>
          </w:p>
        </w:tc>
      </w:tr>
      <w:tr>
        <w:trPr>
          <w:cantSplit/>
        </w:trPr>
        <w:tc>
          <w:tcPr>
            <w:tcW w:type="dxa" w:w="1984"/>
            <w:vAlign w:val="center"/>
            <w:shd w:fill="FFFFFF"/>
          </w:tcPr>
          <w:p>
            <w:pPr>
              <w:keepNext w:val="0"/>
              <w:spacing w:before="0" w:after="20" w:line="259" w:lineRule="auto"/>
            </w:pPr>
            <w:r>
              <w:rPr>
                <w:b w:val="0"/>
                <w:sz w:val="19"/>
              </w:rPr>
              <w:t>离线研究</w:t>
            </w:r>
          </w:p>
        </w:tc>
        <w:tc>
          <w:tcPr>
            <w:tcW w:type="dxa" w:w="4989"/>
            <w:vAlign w:val="center"/>
            <w:shd w:fill="FFFFFF"/>
          </w:tcPr>
          <w:p>
            <w:pPr>
              <w:keepNext w:val="0"/>
              <w:spacing w:before="0" w:after="20" w:line="259" w:lineRule="auto"/>
            </w:pPr>
            <w:r>
              <w:rPr>
                <w:b w:val="0"/>
                <w:sz w:val="19"/>
              </w:rPr>
              <w:t>Cycles/Blender worker、完整 affine、时间采样、输出/许可</w:t>
            </w:r>
          </w:p>
        </w:tc>
        <w:tc>
          <w:tcPr>
            <w:tcW w:type="dxa" w:w="3061"/>
            <w:vAlign w:val="center"/>
            <w:shd w:fill="FFFFFF"/>
          </w:tcPr>
          <w:p>
            <w:pPr>
              <w:keepNext w:val="0"/>
              <w:spacing w:before="0" w:after="20" w:line="259" w:lineRule="auto"/>
            </w:pPr>
            <w:r>
              <w:rPr>
                <w:b w:val="0"/>
                <w:sz w:val="19"/>
              </w:rPr>
              <w:t>独立子任务；按项目规则请求 gpt-6-luna / max</w:t>
            </w:r>
          </w:p>
        </w:tc>
      </w:tr>
      <w:tr>
        <w:trPr>
          <w:cantSplit/>
        </w:trPr>
        <w:tc>
          <w:tcPr>
            <w:tcW w:type="dxa" w:w="1984"/>
            <w:vAlign w:val="center"/>
            <w:shd w:fill="F7F8FA"/>
          </w:tcPr>
          <w:p>
            <w:pPr>
              <w:keepNext w:val="0"/>
              <w:spacing w:before="0" w:after="20" w:line="259" w:lineRule="auto"/>
            </w:pPr>
            <w:r>
              <w:rPr>
                <w:b w:val="0"/>
                <w:sz w:val="19"/>
              </w:rPr>
              <w:t>范围与选型审计</w:t>
            </w:r>
          </w:p>
        </w:tc>
        <w:tc>
          <w:tcPr>
            <w:tcW w:type="dxa" w:w="4989"/>
            <w:vAlign w:val="center"/>
            <w:shd w:fill="F7F8FA"/>
          </w:tcPr>
          <w:p>
            <w:pPr>
              <w:keepNext w:val="0"/>
              <w:spacing w:before="0" w:after="20" w:line="259" w:lineRule="auto"/>
            </w:pPr>
            <w:r>
              <w:rPr>
                <w:b w:val="0"/>
                <w:sz w:val="19"/>
              </w:rPr>
              <w:t>八成分母、关键任务、覆盖/画质分离、路线与预算一致性</w:t>
            </w:r>
          </w:p>
        </w:tc>
        <w:tc>
          <w:tcPr>
            <w:tcW w:type="dxa" w:w="3061"/>
            <w:vAlign w:val="center"/>
            <w:shd w:fill="F7F8FA"/>
          </w:tcPr>
          <w:p>
            <w:pPr>
              <w:keepNext w:val="0"/>
              <w:spacing w:before="0" w:after="20" w:line="259" w:lineRule="auto"/>
            </w:pPr>
            <w:r>
              <w:rPr>
                <w:b w:val="0"/>
                <w:sz w:val="19"/>
              </w:rPr>
              <w:t>独立子任务；按项目规则请求 gpt-6.1-sol / max</w:t>
            </w:r>
          </w:p>
        </w:tc>
      </w:tr>
      <w:tr>
        <w:trPr>
          <w:cantSplit/>
        </w:trPr>
        <w:tc>
          <w:tcPr>
            <w:tcW w:type="dxa" w:w="1984"/>
            <w:vAlign w:val="center"/>
            <w:shd w:fill="FFFFFF"/>
          </w:tcPr>
          <w:p>
            <w:pPr>
              <w:keepNext w:val="0"/>
              <w:spacing w:before="0" w:after="20" w:line="259" w:lineRule="auto"/>
            </w:pPr>
            <w:r>
              <w:rPr>
                <w:b w:val="0"/>
                <w:sz w:val="19"/>
              </w:rPr>
              <w:t>运行时与接口审计</w:t>
            </w:r>
          </w:p>
        </w:tc>
        <w:tc>
          <w:tcPr>
            <w:tcW w:type="dxa" w:w="4989"/>
            <w:vAlign w:val="center"/>
            <w:shd w:fill="FFFFFF"/>
          </w:tcPr>
          <w:p>
            <w:pPr>
              <w:keepNext w:val="0"/>
              <w:spacing w:before="0" w:after="20" w:line="259" w:lineRule="auto"/>
            </w:pPr>
            <w:r>
              <w:rPr>
                <w:b w:val="0"/>
                <w:sz w:val="19"/>
              </w:rPr>
              <w:t>固定源码反例；HDR/OCIO/alpha、motion/AOV/Crypto、作业/权限</w:t>
            </w:r>
          </w:p>
        </w:tc>
        <w:tc>
          <w:tcPr>
            <w:tcW w:type="dxa" w:w="3061"/>
            <w:vAlign w:val="center"/>
            <w:shd w:fill="FFFFFF"/>
          </w:tcPr>
          <w:p>
            <w:pPr>
              <w:keepNext w:val="0"/>
              <w:spacing w:before="0" w:after="20" w:line="259" w:lineRule="auto"/>
            </w:pPr>
            <w:r>
              <w:rPr>
                <w:b w:val="0"/>
                <w:sz w:val="19"/>
              </w:rPr>
              <w:t>独立子任务；按项目规则请求 gpt-6.1-sol / max</w:t>
            </w:r>
          </w:p>
        </w:tc>
      </w:tr>
      <w:tr>
        <w:trPr>
          <w:cantSplit/>
        </w:trPr>
        <w:tc>
          <w:tcPr>
            <w:tcW w:type="dxa" w:w="1984"/>
            <w:vAlign w:val="center"/>
            <w:shd w:fill="F7F8FA"/>
          </w:tcPr>
          <w:p>
            <w:pPr>
              <w:keepNext w:val="0"/>
              <w:spacing w:before="0" w:after="20" w:line="259" w:lineRule="auto"/>
            </w:pPr>
            <w:r>
              <w:rPr>
                <w:b w:val="0"/>
                <w:sz w:val="19"/>
              </w:rPr>
              <w:t>主审与合稿</w:t>
            </w:r>
          </w:p>
        </w:tc>
        <w:tc>
          <w:tcPr>
            <w:tcW w:type="dxa" w:w="4989"/>
            <w:vAlign w:val="center"/>
            <w:shd w:fill="F7F8FA"/>
          </w:tcPr>
          <w:p>
            <w:pPr>
              <w:keepNext w:val="0"/>
              <w:spacing w:before="0" w:after="20" w:line="259" w:lineRule="auto"/>
            </w:pPr>
            <w:r>
              <w:rPr>
                <w:b w:val="0"/>
                <w:sz w:val="19"/>
              </w:rPr>
              <w:t>固定提交补证、争议核验、设计修订与最终报告</w:t>
            </w:r>
          </w:p>
        </w:tc>
        <w:tc>
          <w:tcPr>
            <w:tcW w:type="dxa" w:w="3061"/>
            <w:vAlign w:val="center"/>
            <w:shd w:fill="F7F8FA"/>
          </w:tcPr>
          <w:p>
            <w:pPr>
              <w:keepNext w:val="0"/>
              <w:spacing w:before="0" w:after="20" w:line="259" w:lineRule="auto"/>
            </w:pPr>
            <w:r>
              <w:rPr>
                <w:b w:val="0"/>
                <w:sz w:val="19"/>
              </w:rPr>
              <w:t>当前主代理；没有把请求模型配置当作服务端路由认证</w:t>
            </w:r>
          </w:p>
        </w:tc>
      </w:tr>
    </w:tbl>
    <w:p>
      <w:pPr>
        <w:spacing w:before="120"/>
      </w:pPr>
      <w:r>
        <w:t>上表记录子任务的请求配置与实际职责，不声称能独立验证服务端底层路由。此前同一会话尝试的 gpt-6-astra / high 专项任务被平台拒绝，不计为本轮已完成的独立专项，也未静默换成别的推理档冒充通过。本轮有效审计结论来自上列两路独立复核及主审源码核验。</w:t>
      </w:r>
    </w:p>
    <w:p>
      <w:pPr>
        <w:pStyle w:val="Heading2"/>
      </w:pPr>
      <w:r>
        <w:rPr>
          <w:color w:val="000000"/>
        </w:rPr>
        <w:t>独立审计结论</w:t>
      </w:r>
    </w:p>
    <w:p>
      <w:r>
        <w:t>范围与选型审计：研究方案有条件通过，未发现本审计范围内剩余实质设计阻断。原有七项主要问题及完整原子枚举补充均已关闭；条件是实施时完成 G0 清单和数字冻结、真实后端原型、逐轨验收及动画 V2 前置，不得把规划表作为已实现证据。</w:t>
      </w:r>
    </w:p>
    <w:p>
      <w:r>
        <w:t>运行时与接口审计：指定技术范围内通过方案层审计。先前阻断项和高风险问题均已形成明确合同，未遗留必须在报告发布前继续修改的设计阻断；Crypto截断前累计、Filament HDR适配、完整affine/时间求值、通道颜色与任务故障注入等仍须原型和产品证据。审计不替代另一审计员负责的覆盖分母与视觉评分验收。</w:t>
      </w:r>
    </w:p>
    <w:p>
      <w:r>
        <w:t>“设计关闭”表示原反例已有明确的数据合同、处理策略与验证入口；不表示该代码已实现、实验已通过或性能已满足。下表中仍需运行证据的内容统一进入后续门禁，不以审计意见代替测试。</w:t>
      </w:r>
    </w:p>
    <w:p>
      <w:pPr>
        <w:pStyle w:val="Heading2"/>
      </w:pPr>
      <w:r>
        <w:rPr>
          <w:color w:val="000000"/>
        </w:rPr>
        <w:t>关键审计问题与回写结果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11"/>
        <w:gridCol w:w="5102"/>
        <w:gridCol w:w="2721"/>
      </w:tblGrid>
      <w:tr>
        <w:trPr>
          <w:tblHeader w:val="true"/>
          <w:cantSplit/>
        </w:trPr>
        <w:tc>
          <w:tcPr>
            <w:tcW w:type="dxa" w:w="2211"/>
            <w:vAlign w:val="center"/>
            <w:shd w:fill="E8EDF2"/>
          </w:tcPr>
          <w:p>
            <w:pPr>
              <w:keepNext w:val="0"/>
              <w:spacing w:before="0" w:after="20" w:line="259" w:lineRule="auto"/>
            </w:pPr>
            <w:r>
              <w:rPr>
                <w:b/>
                <w:sz w:val="19"/>
              </w:rPr>
              <w:t>编号 / 问题</w:t>
            </w:r>
          </w:p>
        </w:tc>
        <w:tc>
          <w:tcPr>
            <w:tcW w:type="dxa" w:w="5102"/>
            <w:vAlign w:val="center"/>
            <w:shd w:fill="E8EDF2"/>
          </w:tcPr>
          <w:p>
            <w:pPr>
              <w:keepNext w:val="0"/>
              <w:spacing w:before="0" w:after="20" w:line="259" w:lineRule="auto"/>
            </w:pPr>
            <w:r>
              <w:rPr>
                <w:b/>
                <w:sz w:val="19"/>
              </w:rPr>
              <w:t>修订后的决定</w:t>
            </w:r>
          </w:p>
        </w:tc>
        <w:tc>
          <w:tcPr>
            <w:tcW w:type="dxa" w:w="2721"/>
            <w:vAlign w:val="center"/>
            <w:shd w:fill="E8EDF2"/>
          </w:tcPr>
          <w:p>
            <w:pPr>
              <w:keepNext w:val="0"/>
              <w:spacing w:before="0" w:after="20" w:line="259" w:lineRule="auto"/>
            </w:pPr>
            <w:r>
              <w:rPr>
                <w:b/>
                <w:sz w:val="19"/>
              </w:rPr>
              <w:t>证据 / 验证入口</w:t>
            </w:r>
          </w:p>
        </w:tc>
      </w:tr>
      <w:tr>
        <w:trPr>
          <w:cantSplit/>
        </w:trPr>
        <w:tc>
          <w:tcPr>
            <w:tcW w:type="dxa" w:w="2211"/>
            <w:vAlign w:val="center"/>
            <w:shd w:fill="FFFFFF"/>
          </w:tcPr>
          <w:p>
            <w:pPr>
              <w:keepNext w:val="0"/>
              <w:spacing w:before="0" w:after="20" w:line="259" w:lineRule="auto"/>
            </w:pPr>
            <w:r>
              <w:rPr>
                <w:b w:val="0"/>
                <w:sz w:val="19"/>
              </w:rPr>
              <w:t>D01 八成分母可移动</w:t>
            </w:r>
          </w:p>
        </w:tc>
        <w:tc>
          <w:tcPr>
            <w:tcW w:type="dxa" w:w="5102"/>
            <w:vAlign w:val="center"/>
            <w:shd w:fill="FFFFFF"/>
          </w:tcPr>
          <w:p>
            <w:pPr>
              <w:keepNext w:val="0"/>
              <w:spacing w:before="0" w:after="20" w:line="259" w:lineRule="auto"/>
            </w:pPr>
            <w:r>
              <w:rPr>
                <w:b w:val="0"/>
                <w:sz w:val="19"/>
              </w:rPr>
              <w:t>冻结 136 个能力族、每族恒权 1、四轨单独 ≥80%；后续项保留分母；核心族全过。</w:t>
            </w:r>
          </w:p>
        </w:tc>
        <w:tc>
          <w:tcPr>
            <w:tcW w:type="dxa" w:w="2721"/>
            <w:vAlign w:val="center"/>
            <w:shd w:fill="FFFFFF"/>
          </w:tcPr>
          <w:p>
            <w:pPr>
              <w:keepNext w:val="0"/>
              <w:spacing w:before="0" w:after="20" w:line="259" w:lineRule="auto"/>
            </w:pPr>
            <w:r>
              <w:rPr>
                <w:b w:val="0"/>
                <w:sz w:val="19"/>
              </w:rPr>
              <w:t>第 R03 章、附录A；G0冻结</w:t>
            </w:r>
          </w:p>
        </w:tc>
      </w:tr>
      <w:tr>
        <w:trPr>
          <w:cantSplit/>
        </w:trPr>
        <w:tc>
          <w:tcPr>
            <w:tcW w:type="dxa" w:w="2211"/>
            <w:vAlign w:val="center"/>
            <w:shd w:fill="F7F8FA"/>
          </w:tcPr>
          <w:p>
            <w:pPr>
              <w:keepNext w:val="0"/>
              <w:spacing w:before="0" w:after="20" w:line="259" w:lineRule="auto"/>
            </w:pPr>
            <w:r>
              <w:rPr>
                <w:b w:val="0"/>
                <w:sz w:val="19"/>
              </w:rPr>
              <w:t>D02 局部子集冒充整族</w:t>
            </w:r>
          </w:p>
        </w:tc>
        <w:tc>
          <w:tcPr>
            <w:tcW w:type="dxa" w:w="5102"/>
            <w:vAlign w:val="center"/>
            <w:shd w:fill="F7F8FA"/>
          </w:tcPr>
          <w:p>
            <w:pPr>
              <w:keepNext w:val="0"/>
              <w:spacing w:before="0" w:after="20" w:line="259" w:lineRule="auto"/>
            </w:pPr>
            <w:r>
              <w:rPr>
                <w:b w:val="0"/>
                <w:sz w:val="19"/>
              </w:rPr>
              <w:t>同族全部参考原子项及产品闭环才得分；全景、SSS、bake枚举不按实现方便缩减。</w:t>
            </w:r>
          </w:p>
        </w:tc>
        <w:tc>
          <w:tcPr>
            <w:tcW w:type="dxa" w:w="2721"/>
            <w:vAlign w:val="center"/>
            <w:shd w:fill="F7F8FA"/>
          </w:tcPr>
          <w:p>
            <w:pPr>
              <w:keepNext w:val="0"/>
              <w:spacing w:before="0" w:after="20" w:line="259" w:lineRule="auto"/>
            </w:pPr>
            <w:r>
              <w:rPr>
                <w:b w:val="0"/>
                <w:sz w:val="19"/>
              </w:rPr>
              <w:t>附录A；节点子项另公开</w:t>
            </w:r>
          </w:p>
        </w:tc>
      </w:tr>
      <w:tr>
        <w:trPr>
          <w:cantSplit/>
        </w:trPr>
        <w:tc>
          <w:tcPr>
            <w:tcW w:type="dxa" w:w="2211"/>
            <w:vAlign w:val="center"/>
            <w:shd w:fill="FFFFFF"/>
          </w:tcPr>
          <w:p>
            <w:pPr>
              <w:keepNext w:val="0"/>
              <w:spacing w:before="0" w:after="20" w:line="259" w:lineRule="auto"/>
            </w:pPr>
            <w:r>
              <w:rPr>
                <w:b w:val="0"/>
                <w:sz w:val="19"/>
              </w:rPr>
              <w:t>D03 画面评分掩盖弱轨</w:t>
            </w:r>
          </w:p>
        </w:tc>
        <w:tc>
          <w:tcPr>
            <w:tcW w:type="dxa" w:w="5102"/>
            <w:vAlign w:val="center"/>
            <w:shd w:fill="FFFFFF"/>
          </w:tcPr>
          <w:p>
            <w:pPr>
              <w:keepNext w:val="0"/>
              <w:spacing w:before="0" w:after="20" w:line="259" w:lineRule="auto"/>
            </w:pPr>
            <w:r>
              <w:rPr>
                <w:b w:val="0"/>
                <w:sz w:val="19"/>
              </w:rPr>
              <w:t>每轨适用任务族独立 ≥80%，核心任务全过；重复帧/相机不得扩权；指标辅助盲评。</w:t>
            </w:r>
          </w:p>
        </w:tc>
        <w:tc>
          <w:tcPr>
            <w:tcW w:type="dxa" w:w="2721"/>
            <w:vAlign w:val="center"/>
            <w:shd w:fill="FFFFFF"/>
          </w:tcPr>
          <w:p>
            <w:pPr>
              <w:keepNext w:val="0"/>
              <w:spacing w:before="0" w:after="20" w:line="259" w:lineRule="auto"/>
            </w:pPr>
            <w:r>
              <w:rPr>
                <w:b w:val="0"/>
                <w:sz w:val="19"/>
              </w:rPr>
              <w:t>第3/14章；留出集</w:t>
            </w:r>
          </w:p>
        </w:tc>
      </w:tr>
      <w:tr>
        <w:trPr>
          <w:cantSplit/>
        </w:trPr>
        <w:tc>
          <w:tcPr>
            <w:tcW w:type="dxa" w:w="2211"/>
            <w:vAlign w:val="center"/>
            <w:shd w:fill="F7F8FA"/>
          </w:tcPr>
          <w:p>
            <w:pPr>
              <w:keepNext w:val="0"/>
              <w:spacing w:before="0" w:after="20" w:line="259" w:lineRule="auto"/>
            </w:pPr>
            <w:r>
              <w:rPr>
                <w:b w:val="0"/>
                <w:sz w:val="19"/>
              </w:rPr>
              <w:t>D04 旧缓存冒充最新源码</w:t>
            </w:r>
          </w:p>
        </w:tc>
        <w:tc>
          <w:tcPr>
            <w:tcW w:type="dxa" w:w="5102"/>
            <w:vAlign w:val="center"/>
            <w:shd w:fill="F7F8FA"/>
          </w:tcPr>
          <w:p>
            <w:pPr>
              <w:keepNext w:val="0"/>
              <w:spacing w:before="0" w:after="20" w:line="259" w:lineRule="auto"/>
            </w:pPr>
            <w:r>
              <w:rPr>
                <w:b w:val="0"/>
                <w:sz w:val="19"/>
              </w:rPr>
              <w:t>远端 main 固定到完整 SHA；9个差异blob的关键引用范围逐行核对，限定结论边界。</w:t>
            </w:r>
          </w:p>
        </w:tc>
        <w:tc>
          <w:tcPr>
            <w:tcW w:type="dxa" w:w="2721"/>
            <w:vAlign w:val="center"/>
            <w:shd w:fill="F7F8FA"/>
          </w:tcPr>
          <w:p>
            <w:pPr>
              <w:keepNext w:val="0"/>
              <w:spacing w:before="0" w:after="20" w:line="259" w:lineRule="auto"/>
            </w:pPr>
            <w:r>
              <w:rPr>
                <w:b w:val="0"/>
                <w:sz w:val="19"/>
              </w:rPr>
              <w:t>第1/2章；R01—R06</w:t>
            </w:r>
          </w:p>
        </w:tc>
      </w:tr>
      <w:tr>
        <w:trPr>
          <w:cantSplit/>
        </w:trPr>
        <w:tc>
          <w:tcPr>
            <w:tcW w:type="dxa" w:w="2211"/>
            <w:vAlign w:val="center"/>
            <w:shd w:fill="FFFFFF"/>
          </w:tcPr>
          <w:p>
            <w:pPr>
              <w:keepNext w:val="0"/>
              <w:spacing w:before="0" w:after="20" w:line="259" w:lineRule="auto"/>
            </w:pPr>
            <w:r>
              <w:rPr>
                <w:b w:val="0"/>
                <w:sz w:val="19"/>
              </w:rPr>
              <w:t>D05 先选后端再补论据</w:t>
            </w:r>
          </w:p>
        </w:tc>
        <w:tc>
          <w:tcPr>
            <w:tcW w:type="dxa" w:w="5102"/>
            <w:vAlign w:val="center"/>
            <w:shd w:fill="FFFFFF"/>
          </w:tcPr>
          <w:p>
            <w:pPr>
              <w:keepNext w:val="0"/>
              <w:spacing w:before="0" w:after="20" w:line="259" w:lineRule="auto"/>
            </w:pPr>
            <w:r>
              <w:rPr>
                <w:b w:val="0"/>
                <w:sz w:val="19"/>
              </w:rPr>
              <w:t>统一 Blender 静态闭环先作参考，C++同场；两者均过产品门禁后才按同口径TCO择一。</w:t>
            </w:r>
          </w:p>
        </w:tc>
        <w:tc>
          <w:tcPr>
            <w:tcW w:type="dxa" w:w="2721"/>
            <w:vAlign w:val="center"/>
            <w:shd w:fill="FFFFFF"/>
          </w:tcPr>
          <w:p>
            <w:pPr>
              <w:keepNext w:val="0"/>
              <w:spacing w:before="0" w:after="20" w:line="259" w:lineRule="auto"/>
            </w:pPr>
            <w:r>
              <w:rPr>
                <w:b w:val="0"/>
                <w:sz w:val="19"/>
              </w:rPr>
              <w:t>第4/13章；E-OFF</w:t>
            </w:r>
          </w:p>
        </w:tc>
      </w:tr>
      <w:tr>
        <w:trPr>
          <w:cantSplit/>
        </w:trPr>
        <w:tc>
          <w:tcPr>
            <w:tcW w:type="dxa" w:w="2211"/>
            <w:vAlign w:val="center"/>
            <w:shd w:fill="F7F8FA"/>
          </w:tcPr>
          <w:p>
            <w:pPr>
              <w:keepNext w:val="0"/>
              <w:spacing w:before="0" w:after="20" w:line="259" w:lineRule="auto"/>
            </w:pPr>
            <w:r>
              <w:rPr>
                <w:b w:val="0"/>
                <w:sz w:val="19"/>
              </w:rPr>
              <w:t>D06 动画依赖隐藏在工期</w:t>
            </w:r>
          </w:p>
        </w:tc>
        <w:tc>
          <w:tcPr>
            <w:tcW w:type="dxa" w:w="5102"/>
            <w:vAlign w:val="center"/>
            <w:shd w:fill="F7F8FA"/>
          </w:tcPr>
          <w:p>
            <w:pPr>
              <w:keepNext w:val="0"/>
              <w:spacing w:before="0" w:after="20" w:line="259" w:lineRule="auto"/>
            </w:pPr>
            <w:r>
              <w:rPr>
                <w:b w:val="0"/>
                <w:sz w:val="19"/>
              </w:rPr>
              <w:t>V2是未实施方案；预算排除其本体，P4前就绪为工期前置；fixture不代表原生动画已完成。</w:t>
            </w:r>
          </w:p>
        </w:tc>
        <w:tc>
          <w:tcPr>
            <w:tcW w:type="dxa" w:w="2721"/>
            <w:vAlign w:val="center"/>
            <w:shd w:fill="F7F8FA"/>
          </w:tcPr>
          <w:p>
            <w:pPr>
              <w:keepNext w:val="0"/>
              <w:spacing w:before="0" w:after="20" w:line="259" w:lineRule="auto"/>
            </w:pPr>
            <w:r>
              <w:rPr>
                <w:b w:val="0"/>
                <w:sz w:val="19"/>
              </w:rPr>
              <w:t>第13/15章；真实V2接入</w:t>
            </w:r>
          </w:p>
        </w:tc>
      </w:tr>
      <w:tr>
        <w:trPr>
          <w:cantSplit/>
        </w:trPr>
        <w:tc>
          <w:tcPr>
            <w:tcW w:type="dxa" w:w="2211"/>
            <w:vAlign w:val="center"/>
            <w:shd w:fill="FFFFFF"/>
          </w:tcPr>
          <w:p>
            <w:pPr>
              <w:keepNext w:val="0"/>
              <w:spacing w:before="0" w:after="20" w:line="259" w:lineRule="auto"/>
            </w:pPr>
            <w:r>
              <w:rPr>
                <w:b w:val="0"/>
                <w:sz w:val="19"/>
              </w:rPr>
              <w:t>D07 GL4.1错误假设</w:t>
            </w:r>
          </w:p>
        </w:tc>
        <w:tc>
          <w:tcPr>
            <w:tcW w:type="dxa" w:w="5102"/>
            <w:vAlign w:val="center"/>
            <w:shd w:fill="FFFFFF"/>
          </w:tcPr>
          <w:p>
            <w:pPr>
              <w:keepNext w:val="0"/>
              <w:spacing w:before="0" w:after="20" w:line="259" w:lineRule="auto"/>
            </w:pPr>
            <w:r>
              <w:rPr>
                <w:b w:val="0"/>
                <w:sz w:val="19"/>
              </w:rPr>
              <w:t>不默认 compute/SSBO；能力查询和H0/H2分档；Qt自有FBO与后端SwapChain逐项验证。</w:t>
            </w:r>
          </w:p>
        </w:tc>
        <w:tc>
          <w:tcPr>
            <w:tcW w:type="dxa" w:w="2721"/>
            <w:vAlign w:val="center"/>
            <w:shd w:fill="FFFFFF"/>
          </w:tcPr>
          <w:p>
            <w:pPr>
              <w:keepNext w:val="0"/>
              <w:spacing w:before="0" w:after="20" w:line="259" w:lineRule="auto"/>
            </w:pPr>
            <w:r>
              <w:rPr>
                <w:b w:val="0"/>
                <w:sz w:val="19"/>
              </w:rPr>
              <w:t>第4/12章；R21—R24</w:t>
            </w:r>
          </w:p>
        </w:tc>
      </w:tr>
      <w:tr>
        <w:trPr>
          <w:cantSplit/>
        </w:trPr>
        <w:tc>
          <w:tcPr>
            <w:tcW w:type="dxa" w:w="2211"/>
            <w:vAlign w:val="center"/>
            <w:shd w:fill="F7F8FA"/>
          </w:tcPr>
          <w:p>
            <w:pPr>
              <w:keepNext w:val="0"/>
              <w:spacing w:before="0" w:after="20" w:line="259" w:lineRule="auto"/>
            </w:pPr>
            <w:r>
              <w:rPr>
                <w:b w:val="0"/>
                <w:sz w:val="19"/>
              </w:rPr>
              <w:t>D08 Filament HDR被截断</w:t>
            </w:r>
          </w:p>
        </w:tc>
        <w:tc>
          <w:tcPr>
            <w:tcW w:type="dxa" w:w="5102"/>
            <w:vAlign w:val="center"/>
            <w:shd w:fill="F7F8FA"/>
          </w:tcPr>
          <w:p>
            <w:pPr>
              <w:keepNext w:val="0"/>
              <w:spacing w:before="0" w:after="20" w:line="259" w:lineRule="auto"/>
            </w:pPr>
            <w:r>
              <w:rPr>
                <w:b w:val="0"/>
                <w:sz w:val="19"/>
              </w:rPr>
              <w:t>固定源码确认Lineartone mapper/默认grading截断；必须测TAA+DOF+HDR+alpha+OCIO组合的小fork或自管后处理。</w:t>
            </w:r>
          </w:p>
        </w:tc>
        <w:tc>
          <w:tcPr>
            <w:tcW w:type="dxa" w:w="2721"/>
            <w:vAlign w:val="center"/>
            <w:shd w:fill="F7F8FA"/>
          </w:tcPr>
          <w:p>
            <w:pPr>
              <w:keepNext w:val="0"/>
              <w:spacing w:before="0" w:after="20" w:line="259" w:lineRule="auto"/>
            </w:pPr>
            <w:r>
              <w:rPr>
                <w:b w:val="0"/>
                <w:sz w:val="19"/>
              </w:rPr>
              <w:t>第4/13章；R50；E-RT</w:t>
            </w:r>
          </w:p>
        </w:tc>
      </w:tr>
      <w:tr>
        <w:trPr>
          <w:cantSplit/>
        </w:trPr>
        <w:tc>
          <w:tcPr>
            <w:tcW w:type="dxa" w:w="2211"/>
            <w:vAlign w:val="center"/>
            <w:shd w:fill="FFFFFF"/>
          </w:tcPr>
          <w:p>
            <w:pPr>
              <w:keepNext w:val="0"/>
              <w:spacing w:before="0" w:after="20" w:line="259" w:lineRule="auto"/>
            </w:pPr>
            <w:r>
              <w:rPr>
                <w:b w:val="0"/>
                <w:sz w:val="19"/>
              </w:rPr>
              <w:t>D09 OCIO重复编码</w:t>
            </w:r>
          </w:p>
        </w:tc>
        <w:tc>
          <w:tcPr>
            <w:tcW w:type="dxa" w:w="5102"/>
            <w:vAlign w:val="center"/>
            <w:shd w:fill="FFFFFF"/>
          </w:tcPr>
          <w:p>
            <w:pPr>
              <w:keepNext w:val="0"/>
              <w:spacing w:before="0" w:after="20" w:line="259" w:lineRule="auto"/>
            </w:pPr>
            <w:r>
              <w:rPr>
                <w:b w:val="0"/>
                <w:sz w:val="19"/>
              </w:rPr>
              <w:t>processor已产生display codes时不再做第二OETF；唯一encodingOwner和目标格式进入身份。</w:t>
            </w:r>
          </w:p>
        </w:tc>
        <w:tc>
          <w:tcPr>
            <w:tcW w:type="dxa" w:w="2721"/>
            <w:vAlign w:val="center"/>
            <w:shd w:fill="FFFFFF"/>
          </w:tcPr>
          <w:p>
            <w:pPr>
              <w:keepNext w:val="0"/>
              <w:spacing w:before="0" w:after="20" w:line="259" w:lineRule="auto"/>
            </w:pPr>
            <w:r>
              <w:rPr>
                <w:b w:val="0"/>
                <w:sz w:val="19"/>
              </w:rPr>
              <w:t>第 R07 章；R25/R26；S01</w:t>
            </w:r>
          </w:p>
        </w:tc>
      </w:tr>
      <w:tr>
        <w:trPr>
          <w:cantSplit/>
        </w:trPr>
        <w:tc>
          <w:tcPr>
            <w:tcW w:type="dxa" w:w="2211"/>
            <w:vAlign w:val="center"/>
            <w:shd w:fill="F7F8FA"/>
          </w:tcPr>
          <w:p>
            <w:pPr>
              <w:keepNext w:val="0"/>
              <w:spacing w:before="0" w:after="20" w:line="259" w:lineRule="auto"/>
            </w:pPr>
            <w:r>
              <w:rPr>
                <w:b w:val="0"/>
                <w:sz w:val="19"/>
              </w:rPr>
              <w:t>D10 Alpha导致发光能量丢失</w:t>
            </w:r>
          </w:p>
        </w:tc>
        <w:tc>
          <w:tcPr>
            <w:tcW w:type="dxa" w:w="5102"/>
            <w:vAlign w:val="center"/>
            <w:shd w:fill="F7F8FA"/>
          </w:tcPr>
          <w:p>
            <w:pPr>
              <w:keepNext w:val="0"/>
              <w:spacing w:before="0" w:after="20" w:line="259" w:lineRule="auto"/>
            </w:pPr>
            <w:r>
              <w:rPr>
                <w:b w:val="0"/>
                <w:sz w:val="19"/>
              </w:rPr>
              <w:t>保留EXR零alpha非零RGB；线性预合背景后显示；透明PNG明确straight及无法保真的分支。</w:t>
            </w:r>
          </w:p>
        </w:tc>
        <w:tc>
          <w:tcPr>
            <w:tcW w:type="dxa" w:w="2721"/>
            <w:vAlign w:val="center"/>
            <w:shd w:fill="F7F8FA"/>
          </w:tcPr>
          <w:p>
            <w:pPr>
              <w:keepNext w:val="0"/>
              <w:spacing w:before="0" w:after="20" w:line="259" w:lineRule="auto"/>
            </w:pPr>
            <w:r>
              <w:rPr>
                <w:b w:val="0"/>
                <w:sz w:val="19"/>
              </w:rPr>
              <w:t>第 R07 章；R28；S01/S10</w:t>
            </w:r>
          </w:p>
        </w:tc>
      </w:tr>
      <w:tr>
        <w:trPr>
          <w:cantSplit/>
        </w:trPr>
        <w:tc>
          <w:tcPr>
            <w:tcW w:type="dxa" w:w="2211"/>
            <w:vAlign w:val="center"/>
            <w:shd w:fill="FFFFFF"/>
          </w:tcPr>
          <w:p>
            <w:pPr>
              <w:keepNext w:val="0"/>
              <w:spacing w:before="0" w:after="20" w:line="259" w:lineRule="auto"/>
            </w:pPr>
            <w:r>
              <w:rPr>
                <w:b w:val="0"/>
                <w:sz w:val="19"/>
              </w:rPr>
              <w:t>D11 Affine保轮廓却改材质</w:t>
            </w:r>
          </w:p>
        </w:tc>
        <w:tc>
          <w:tcPr>
            <w:tcW w:type="dxa" w:w="5102"/>
            <w:vAlign w:val="center"/>
            <w:shd w:fill="FFFFFF"/>
          </w:tcPr>
          <w:p>
            <w:pPr>
              <w:keepNext w:val="0"/>
              <w:spacing w:before="0" w:after="20" w:line="259" w:lineRule="auto"/>
            </w:pPr>
            <w:r>
              <w:rPr>
                <w:b w:val="0"/>
                <w:sz w:val="19"/>
              </w:rPr>
              <w:t>保留未变形Generated/orco及Object逆变换；helper层级候选显式重映射CryptoAsset/实例。</w:t>
            </w:r>
          </w:p>
        </w:tc>
        <w:tc>
          <w:tcPr>
            <w:tcW w:type="dxa" w:w="2721"/>
            <w:vAlign w:val="center"/>
            <w:shd w:fill="FFFFFF"/>
          </w:tcPr>
          <w:p>
            <w:pPr>
              <w:keepNext w:val="0"/>
              <w:spacing w:before="0" w:after="20" w:line="259" w:lineRule="auto"/>
            </w:pPr>
            <w:r>
              <w:rPr>
                <w:b w:val="0"/>
                <w:sz w:val="19"/>
              </w:rPr>
              <w:t>第5/13章；R54；S03</w:t>
            </w:r>
          </w:p>
        </w:tc>
      </w:tr>
      <w:tr>
        <w:trPr>
          <w:cantSplit/>
        </w:trPr>
        <w:tc>
          <w:tcPr>
            <w:tcW w:type="dxa" w:w="2211"/>
            <w:vAlign w:val="center"/>
            <w:shd w:fill="F7F8FA"/>
          </w:tcPr>
          <w:p>
            <w:pPr>
              <w:keepNext w:val="0"/>
              <w:spacing w:before="0" w:after="20" w:line="259" w:lineRule="auto"/>
            </w:pPr>
            <w:r>
              <w:rPr>
                <w:b w:val="0"/>
                <w:sz w:val="19"/>
              </w:rPr>
              <w:t>D12 native motion错误覆盖</w:t>
            </w:r>
          </w:p>
        </w:tc>
        <w:tc>
          <w:tcPr>
            <w:tcW w:type="dxa" w:w="5102"/>
            <w:vAlign w:val="center"/>
            <w:shd w:fill="F7F8FA"/>
          </w:tcPr>
          <w:p>
            <w:pPr>
              <w:keepNext w:val="0"/>
              <w:spacing w:before="0" w:after="20" w:line="259" w:lineRule="auto"/>
            </w:pPr>
            <w:r>
              <w:rPr>
                <w:b w:val="0"/>
                <w:sz w:val="19"/>
              </w:rPr>
              <w:t>仅固定拓扑及已认证时间属性允许快路；变化的灯/材质/世界/镜头等进入完整时间求值。</w:t>
            </w:r>
          </w:p>
        </w:tc>
        <w:tc>
          <w:tcPr>
            <w:tcW w:type="dxa" w:w="2721"/>
            <w:vAlign w:val="center"/>
            <w:shd w:fill="F7F8FA"/>
          </w:tcPr>
          <w:p>
            <w:pPr>
              <w:keepNext w:val="0"/>
              <w:spacing w:before="0" w:after="20" w:line="259" w:lineRule="auto"/>
            </w:pPr>
            <w:r>
              <w:rPr>
                <w:b w:val="0"/>
                <w:sz w:val="19"/>
              </w:rPr>
              <w:t>第 R10 章；R30/R31；S09/S19</w:t>
            </w:r>
          </w:p>
        </w:tc>
      </w:tr>
      <w:tr>
        <w:trPr>
          <w:cantSplit/>
        </w:trPr>
        <w:tc>
          <w:tcPr>
            <w:tcW w:type="dxa" w:w="2211"/>
            <w:vAlign w:val="center"/>
            <w:shd w:fill="FFFFFF"/>
          </w:tcPr>
          <w:p>
            <w:pPr>
              <w:keepNext w:val="0"/>
              <w:spacing w:before="0" w:after="20" w:line="259" w:lineRule="auto"/>
            </w:pPr>
            <w:r>
              <w:rPr>
                <w:b w:val="0"/>
                <w:sz w:val="19"/>
              </w:rPr>
              <w:t>D13 720°运动混叠</w:t>
            </w:r>
          </w:p>
        </w:tc>
        <w:tc>
          <w:tcPr>
            <w:tcW w:type="dxa" w:w="5102"/>
            <w:vAlign w:val="center"/>
            <w:shd w:fill="FFFFFF"/>
          </w:tcPr>
          <w:p>
            <w:pPr>
              <w:keepNext w:val="0"/>
              <w:spacing w:before="0" w:after="20" w:line="259" w:lineRule="auto"/>
            </w:pPr>
            <w:r>
              <w:rPr>
                <w:b w:val="0"/>
                <w:sz w:val="19"/>
              </w:rPr>
              <w:t>不能仅测开/中/关快门；使用作者连续转角/频率信息与独立oracle样点，失败转通用采样。</w:t>
            </w:r>
          </w:p>
        </w:tc>
        <w:tc>
          <w:tcPr>
            <w:tcW w:type="dxa" w:w="2721"/>
            <w:vAlign w:val="center"/>
            <w:shd w:fill="FFFFFF"/>
          </w:tcPr>
          <w:p>
            <w:pPr>
              <w:keepNext w:val="0"/>
              <w:spacing w:before="0" w:after="20" w:line="259" w:lineRule="auto"/>
            </w:pPr>
            <w:r>
              <w:rPr>
                <w:b w:val="0"/>
                <w:sz w:val="19"/>
              </w:rPr>
              <w:t>第 R10 章；S09/S19</w:t>
            </w:r>
          </w:p>
        </w:tc>
      </w:tr>
      <w:tr>
        <w:trPr>
          <w:cantSplit/>
        </w:trPr>
        <w:tc>
          <w:tcPr>
            <w:tcW w:type="dxa" w:w="2211"/>
            <w:vAlign w:val="center"/>
            <w:shd w:fill="F7F8FA"/>
          </w:tcPr>
          <w:p>
            <w:pPr>
              <w:keepNext w:val="0"/>
              <w:spacing w:before="0" w:after="20" w:line="259" w:lineRule="auto"/>
            </w:pPr>
            <w:r>
              <w:rPr>
                <w:b w:val="0"/>
                <w:sz w:val="19"/>
              </w:rPr>
              <w:t>D14 插值与设备差异</w:t>
            </w:r>
          </w:p>
        </w:tc>
        <w:tc>
          <w:tcPr>
            <w:tcW w:type="dxa" w:w="5102"/>
            <w:vAlign w:val="center"/>
            <w:shd w:fill="F7F8FA"/>
          </w:tcPr>
          <w:p>
            <w:pPr>
              <w:keepNext w:val="0"/>
              <w:spacing w:before="0" w:after="20" w:line="259" w:lineRule="auto"/>
            </w:pPr>
            <w:r>
              <w:rPr>
                <w:b w:val="0"/>
                <w:sz w:val="19"/>
              </w:rPr>
              <w:t>记录均匀motion时刻、shear分解及CPU/GPU RT旋转差异；不得声称任意求值曲线天然保真。</w:t>
            </w:r>
          </w:p>
        </w:tc>
        <w:tc>
          <w:tcPr>
            <w:tcW w:type="dxa" w:w="2721"/>
            <w:vAlign w:val="center"/>
            <w:shd w:fill="F7F8FA"/>
          </w:tcPr>
          <w:p>
            <w:pPr>
              <w:keepNext w:val="0"/>
              <w:spacing w:before="0" w:after="20" w:line="259" w:lineRule="auto"/>
            </w:pPr>
            <w:r>
              <w:rPr>
                <w:b w:val="0"/>
                <w:sz w:val="19"/>
              </w:rPr>
              <w:t>第 R10 章；R30；设备矩阵</w:t>
            </w:r>
          </w:p>
        </w:tc>
      </w:tr>
      <w:tr>
        <w:trPr>
          <w:cantSplit/>
        </w:trPr>
        <w:tc>
          <w:tcPr>
            <w:tcW w:type="dxa" w:w="2211"/>
            <w:vAlign w:val="center"/>
            <w:shd w:fill="FFFFFF"/>
          </w:tcPr>
          <w:p>
            <w:pPr>
              <w:keepNext w:val="0"/>
              <w:spacing w:before="0" w:after="20" w:line="259" w:lineRule="auto"/>
            </w:pPr>
            <w:r>
              <w:rPr>
                <w:b w:val="0"/>
                <w:sz w:val="19"/>
              </w:rPr>
              <w:t>D15 Gamma域运动累计</w:t>
            </w:r>
          </w:p>
        </w:tc>
        <w:tc>
          <w:tcPr>
            <w:tcW w:type="dxa" w:w="5102"/>
            <w:vAlign w:val="center"/>
            <w:shd w:fill="FFFFFF"/>
          </w:tcPr>
          <w:p>
            <w:pPr>
              <w:keepNext w:val="0"/>
              <w:spacing w:before="0" w:after="20" w:line="259" w:lineRule="auto"/>
            </w:pPr>
            <w:r>
              <w:rPr>
                <w:b w:val="0"/>
                <w:sz w:val="19"/>
              </w:rPr>
              <w:t>所有时域合成在线性浮点域；快门PDF/权重只应用一次；时间和路径样本分别做收敛。</w:t>
            </w:r>
          </w:p>
        </w:tc>
        <w:tc>
          <w:tcPr>
            <w:tcW w:type="dxa" w:w="2721"/>
            <w:vAlign w:val="center"/>
            <w:shd w:fill="FFFFFF"/>
          </w:tcPr>
          <w:p>
            <w:pPr>
              <w:keepNext w:val="0"/>
              <w:spacing w:before="0" w:after="20" w:line="259" w:lineRule="auto"/>
            </w:pPr>
            <w:r>
              <w:rPr>
                <w:b w:val="0"/>
                <w:sz w:val="19"/>
              </w:rPr>
              <w:t>第10/14章；S01/S19</w:t>
            </w:r>
          </w:p>
        </w:tc>
      </w:tr>
      <w:tr>
        <w:trPr>
          <w:cantSplit/>
        </w:trPr>
        <w:tc>
          <w:tcPr>
            <w:tcW w:type="dxa" w:w="2211"/>
            <w:vAlign w:val="center"/>
            <w:shd w:fill="F7F8FA"/>
          </w:tcPr>
          <w:p>
            <w:pPr>
              <w:keepNext w:val="0"/>
              <w:spacing w:before="0" w:after="20" w:line="259" w:lineRule="auto"/>
            </w:pPr>
            <w:r>
              <w:rPr>
                <w:b w:val="0"/>
                <w:sz w:val="19"/>
              </w:rPr>
              <w:t>D16 Crypto提前截断不可逆</w:t>
            </w:r>
          </w:p>
        </w:tc>
        <w:tc>
          <w:tcPr>
            <w:tcW w:type="dxa" w:w="5102"/>
            <w:vAlign w:val="center"/>
            <w:shd w:fill="F7F8FA"/>
          </w:tcPr>
          <w:p>
            <w:pPr>
              <w:keepNext w:val="0"/>
              <w:spacing w:before="0" w:after="20" w:line="259" w:lineRule="auto"/>
            </w:pPr>
            <w:r>
              <w:rPr>
                <w:b w:val="0"/>
                <w:sz w:val="19"/>
              </w:rPr>
              <w:t>不能合并已丢ID的有限层EXR；测试完整ID容量、tile合并或截断前稀疏事件，再做最终压层。</w:t>
            </w:r>
          </w:p>
        </w:tc>
        <w:tc>
          <w:tcPr>
            <w:tcW w:type="dxa" w:w="2721"/>
            <w:vAlign w:val="center"/>
            <w:shd w:fill="F7F8FA"/>
          </w:tcPr>
          <w:p>
            <w:pPr>
              <w:keepNext w:val="0"/>
              <w:spacing w:before="0" w:after="20" w:line="259" w:lineRule="auto"/>
            </w:pPr>
            <w:r>
              <w:rPr>
                <w:b w:val="0"/>
                <w:sz w:val="19"/>
              </w:rPr>
              <w:t>第 R10 章；R51；E-OFF/S18</w:t>
            </w:r>
          </w:p>
        </w:tc>
      </w:tr>
      <w:tr>
        <w:trPr>
          <w:cantSplit/>
        </w:trPr>
        <w:tc>
          <w:tcPr>
            <w:tcW w:type="dxa" w:w="2211"/>
            <w:vAlign w:val="center"/>
            <w:shd w:fill="FFFFFF"/>
          </w:tcPr>
          <w:p>
            <w:pPr>
              <w:keepNext w:val="0"/>
              <w:spacing w:before="0" w:after="20" w:line="259" w:lineRule="auto"/>
            </w:pPr>
            <w:r>
              <w:rPr>
                <w:b w:val="0"/>
                <w:sz w:val="19"/>
              </w:rPr>
              <w:t>D17 Crypto成本被忽略</w:t>
            </w:r>
          </w:p>
        </w:tc>
        <w:tc>
          <w:tcPr>
            <w:tcW w:type="dxa" w:w="5102"/>
            <w:vAlign w:val="center"/>
            <w:shd w:fill="FFFFFF"/>
          </w:tcPr>
          <w:p>
            <w:pPr>
              <w:keepNext w:val="0"/>
              <w:spacing w:before="0" w:after="20" w:line="259" w:lineRule="auto"/>
            </w:pPr>
            <w:r>
              <w:rPr>
                <w:b w:val="0"/>
                <w:sz w:val="19"/>
              </w:rPr>
              <w:t>完整ID层内存按约8×tile像素×ID域估算并实测；超预算则研究有界方法，失败阻断相关R80工作流。</w:t>
            </w:r>
          </w:p>
        </w:tc>
        <w:tc>
          <w:tcPr>
            <w:tcW w:type="dxa" w:w="2721"/>
            <w:vAlign w:val="center"/>
            <w:shd w:fill="FFFFFF"/>
          </w:tcPr>
          <w:p>
            <w:pPr>
              <w:keepNext w:val="0"/>
              <w:spacing w:before="0" w:after="20" w:line="259" w:lineRule="auto"/>
            </w:pPr>
            <w:r>
              <w:rPr>
                <w:b w:val="0"/>
                <w:sz w:val="19"/>
              </w:rPr>
              <w:t>第10/13章；S18/S19</w:t>
            </w:r>
          </w:p>
        </w:tc>
      </w:tr>
      <w:tr>
        <w:trPr>
          <w:cantSplit/>
        </w:trPr>
        <w:tc>
          <w:tcPr>
            <w:tcW w:type="dxa" w:w="2211"/>
            <w:vAlign w:val="center"/>
            <w:shd w:fill="F7F8FA"/>
          </w:tcPr>
          <w:p>
            <w:pPr>
              <w:keepNext w:val="0"/>
              <w:spacing w:before="0" w:after="20" w:line="259" w:lineRule="auto"/>
            </w:pPr>
            <w:r>
              <w:rPr>
                <w:b w:val="0"/>
                <w:sz w:val="19"/>
              </w:rPr>
              <w:t>D18 AOV按Beauty盲目累计</w:t>
            </w:r>
          </w:p>
        </w:tc>
        <w:tc>
          <w:tcPr>
            <w:tcW w:type="dxa" w:w="5102"/>
            <w:vAlign w:val="center"/>
            <w:shd w:fill="F7F8FA"/>
          </w:tcPr>
          <w:p>
            <w:pPr>
              <w:keepNext w:val="0"/>
              <w:spacing w:before="0" w:after="20" w:line="259" w:lineRule="auto"/>
            </w:pPr>
            <w:r>
              <w:rPr>
                <w:b w:val="0"/>
                <w:sz w:val="19"/>
              </w:rPr>
              <w:t>Depth/Position/Normal/Vector/ID/Crypto逐一定义单位、滤波、类型与时间语义；data禁套OCIO/去噪。</w:t>
            </w:r>
          </w:p>
        </w:tc>
        <w:tc>
          <w:tcPr>
            <w:tcW w:type="dxa" w:w="2721"/>
            <w:vAlign w:val="center"/>
            <w:shd w:fill="F7F8FA"/>
          </w:tcPr>
          <w:p>
            <w:pPr>
              <w:keepNext w:val="0"/>
              <w:spacing w:before="0" w:after="20" w:line="259" w:lineRule="auto"/>
            </w:pPr>
            <w:r>
              <w:rPr>
                <w:b w:val="0"/>
                <w:sz w:val="19"/>
              </w:rPr>
              <w:t>第 R10 章；R53；S18</w:t>
            </w:r>
          </w:p>
        </w:tc>
      </w:tr>
      <w:tr>
        <w:trPr>
          <w:cantSplit/>
        </w:trPr>
        <w:tc>
          <w:tcPr>
            <w:tcW w:type="dxa" w:w="2211"/>
            <w:vAlign w:val="center"/>
            <w:shd w:fill="FFFFFF"/>
          </w:tcPr>
          <w:p>
            <w:pPr>
              <w:keepNext w:val="0"/>
              <w:spacing w:before="0" w:after="20" w:line="259" w:lineRule="auto"/>
            </w:pPr>
            <w:r>
              <w:rPr>
                <w:b w:val="0"/>
                <w:sz w:val="19"/>
              </w:rPr>
              <w:t>D19 手册与源码相反</w:t>
            </w:r>
          </w:p>
        </w:tc>
        <w:tc>
          <w:tcPr>
            <w:tcW w:type="dxa" w:w="5102"/>
            <w:vAlign w:val="center"/>
            <w:shd w:fill="FFFFFF"/>
          </w:tcPr>
          <w:p>
            <w:pPr>
              <w:keepNext w:val="0"/>
              <w:spacing w:before="0" w:after="20" w:line="259" w:lineRule="auto"/>
            </w:pPr>
            <w:r>
              <w:rPr>
                <w:b w:val="0"/>
                <w:sz w:val="19"/>
              </w:rPr>
              <w:t>正交motion的文档限制与固定kernel存在冲突；保留为二进制PoC，不作已支持或N/A定论。</w:t>
            </w:r>
          </w:p>
        </w:tc>
        <w:tc>
          <w:tcPr>
            <w:tcW w:type="dxa" w:w="2721"/>
            <w:vAlign w:val="center"/>
            <w:shd w:fill="FFFFFF"/>
          </w:tcPr>
          <w:p>
            <w:pPr>
              <w:keepNext w:val="0"/>
              <w:spacing w:before="0" w:after="20" w:line="259" w:lineRule="auto"/>
            </w:pPr>
            <w:r>
              <w:rPr>
                <w:b w:val="0"/>
                <w:sz w:val="19"/>
              </w:rPr>
              <w:t>第 R10 章；R48/R52</w:t>
            </w:r>
          </w:p>
        </w:tc>
      </w:tr>
      <w:tr>
        <w:trPr>
          <w:cantSplit/>
        </w:trPr>
        <w:tc>
          <w:tcPr>
            <w:tcW w:type="dxa" w:w="2211"/>
            <w:vAlign w:val="center"/>
            <w:shd w:fill="F7F8FA"/>
          </w:tcPr>
          <w:p>
            <w:pPr>
              <w:keepNext w:val="0"/>
              <w:spacing w:before="0" w:after="20" w:line="259" w:lineRule="auto"/>
            </w:pPr>
            <w:r>
              <w:rPr>
                <w:b w:val="0"/>
                <w:sz w:val="19"/>
              </w:rPr>
              <w:t>D20 材质ID/槽位不持久</w:t>
            </w:r>
          </w:p>
        </w:tc>
        <w:tc>
          <w:tcPr>
            <w:tcW w:type="dxa" w:w="5102"/>
            <w:vAlign w:val="center"/>
            <w:shd w:fill="F7F8FA"/>
          </w:tcPr>
          <w:p>
            <w:pPr>
              <w:keepNext w:val="0"/>
              <w:spacing w:before="0" w:after="20" w:line="259" w:lineRule="auto"/>
            </w:pPr>
            <w:r>
              <w:rPr>
                <w:b w:val="0"/>
                <w:sz w:val="19"/>
              </w:rPr>
              <w:t>明确作者定义、实例override、面槽位与迁移；修正对象引用与面引用不同的源码事实。</w:t>
            </w:r>
          </w:p>
        </w:tc>
        <w:tc>
          <w:tcPr>
            <w:tcW w:type="dxa" w:w="2721"/>
            <w:vAlign w:val="center"/>
            <w:shd w:fill="F7F8FA"/>
          </w:tcPr>
          <w:p>
            <w:pPr>
              <w:keepNext w:val="0"/>
              <w:spacing w:before="0" w:after="20" w:line="259" w:lineRule="auto"/>
            </w:pPr>
            <w:r>
              <w:rPr>
                <w:b w:val="0"/>
                <w:sz w:val="19"/>
              </w:rPr>
              <w:t>第2/6章；R03/R04；S03/S12</w:t>
            </w:r>
          </w:p>
        </w:tc>
      </w:tr>
      <w:tr>
        <w:trPr>
          <w:cantSplit/>
        </w:trPr>
        <w:tc>
          <w:tcPr>
            <w:tcW w:type="dxa" w:w="2211"/>
            <w:vAlign w:val="center"/>
            <w:shd w:fill="FFFFFF"/>
          </w:tcPr>
          <w:p>
            <w:pPr>
              <w:keepNext w:val="0"/>
              <w:spacing w:before="0" w:after="20" w:line="259" w:lineRule="auto"/>
            </w:pPr>
            <w:r>
              <w:rPr>
                <w:b w:val="0"/>
                <w:sz w:val="19"/>
              </w:rPr>
              <w:t>D21 Ready/Busy与旧计划冲突</w:t>
            </w:r>
          </w:p>
        </w:tc>
        <w:tc>
          <w:tcPr>
            <w:tcW w:type="dxa" w:w="5102"/>
            <w:vAlign w:val="center"/>
            <w:shd w:fill="FFFFFF"/>
          </w:tcPr>
          <w:p>
            <w:pPr>
              <w:keepNext w:val="0"/>
              <w:spacing w:before="0" w:after="20" w:line="259" w:lineRule="auto"/>
            </w:pPr>
            <w:r>
              <w:rPr>
                <w:b w:val="0"/>
                <w:sz w:val="19"/>
              </w:rPr>
              <w:t>明确修订此前动画V2的像素任务策略：完整bundle验证并持久Ready后可编辑新版本；其他job kind另管。</w:t>
            </w:r>
          </w:p>
        </w:tc>
        <w:tc>
          <w:tcPr>
            <w:tcW w:type="dxa" w:w="2721"/>
            <w:vAlign w:val="center"/>
            <w:shd w:fill="FFFFFF"/>
          </w:tcPr>
          <w:p>
            <w:pPr>
              <w:keepNext w:val="0"/>
              <w:spacing w:before="0" w:after="20" w:line="259" w:lineRule="auto"/>
            </w:pPr>
            <w:r>
              <w:rPr>
                <w:b w:val="0"/>
                <w:sz w:val="19"/>
              </w:rPr>
              <w:t>第 R11 章；R08；S20</w:t>
            </w:r>
          </w:p>
        </w:tc>
      </w:tr>
      <w:tr>
        <w:trPr>
          <w:cantSplit/>
        </w:trPr>
        <w:tc>
          <w:tcPr>
            <w:tcW w:type="dxa" w:w="2211"/>
            <w:vAlign w:val="center"/>
            <w:shd w:fill="F7F8FA"/>
          </w:tcPr>
          <w:p>
            <w:pPr>
              <w:keepNext w:val="0"/>
              <w:spacing w:before="0" w:after="20" w:line="259" w:lineRule="auto"/>
            </w:pPr>
            <w:r>
              <w:rPr>
                <w:b w:val="0"/>
                <w:sz w:val="19"/>
              </w:rPr>
              <w:t>D22 取消后旧worker复活</w:t>
            </w:r>
          </w:p>
        </w:tc>
        <w:tc>
          <w:tcPr>
            <w:tcW w:type="dxa" w:w="5102"/>
            <w:vAlign w:val="center"/>
            <w:shd w:fill="F7F8FA"/>
          </w:tcPr>
          <w:p>
            <w:pPr>
              <w:keepNext w:val="0"/>
              <w:spacing w:before="0" w:after="20" w:line="259" w:lineRule="auto"/>
            </w:pPr>
            <w:r>
              <w:rPr>
                <w:b w:val="0"/>
                <w:sz w:val="19"/>
              </w:rPr>
              <w:t>持久attemptEpoch与独占暂存目录；每消息带身份；host唯一发布，迟到消息无法进入恢复代。</w:t>
            </w:r>
          </w:p>
        </w:tc>
        <w:tc>
          <w:tcPr>
            <w:tcW w:type="dxa" w:w="2721"/>
            <w:vAlign w:val="center"/>
            <w:shd w:fill="F7F8FA"/>
          </w:tcPr>
          <w:p>
            <w:pPr>
              <w:keepNext w:val="0"/>
              <w:spacing w:before="0" w:after="20" w:line="259" w:lineRule="auto"/>
            </w:pPr>
            <w:r>
              <w:rPr>
                <w:b w:val="0"/>
                <w:sz w:val="19"/>
              </w:rPr>
              <w:t>第 R11 章；S20</w:t>
            </w:r>
          </w:p>
        </w:tc>
      </w:tr>
      <w:tr>
        <w:trPr>
          <w:cantSplit/>
        </w:trPr>
        <w:tc>
          <w:tcPr>
            <w:tcW w:type="dxa" w:w="2211"/>
            <w:vAlign w:val="center"/>
            <w:shd w:fill="FFFFFF"/>
          </w:tcPr>
          <w:p>
            <w:pPr>
              <w:keepNext w:val="0"/>
              <w:spacing w:before="0" w:after="20" w:line="259" w:lineRule="auto"/>
            </w:pPr>
            <w:r>
              <w:rPr>
                <w:b w:val="0"/>
                <w:sz w:val="19"/>
              </w:rPr>
              <w:t>D23 发布与记账间崩溃</w:t>
            </w:r>
          </w:p>
        </w:tc>
        <w:tc>
          <w:tcPr>
            <w:tcW w:type="dxa" w:w="5102"/>
            <w:vAlign w:val="center"/>
            <w:shd w:fill="FFFFFF"/>
          </w:tcPr>
          <w:p>
            <w:pPr>
              <w:keepNext w:val="0"/>
              <w:spacing w:before="0" w:after="20" w:line="259" w:lineRule="auto"/>
            </w:pPr>
            <w:r>
              <w:rPr>
                <w:b w:val="0"/>
                <w:sz w:val="19"/>
              </w:rPr>
              <w:t>验证成片后、发布前持久finalized intent含hash/完整身份/epoch/路径/策略；恢复不得只看文件名。</w:t>
            </w:r>
          </w:p>
        </w:tc>
        <w:tc>
          <w:tcPr>
            <w:tcW w:type="dxa" w:w="2721"/>
            <w:vAlign w:val="center"/>
            <w:shd w:fill="FFFFFF"/>
          </w:tcPr>
          <w:p>
            <w:pPr>
              <w:keepNext w:val="0"/>
              <w:spacing w:before="0" w:after="20" w:line="259" w:lineRule="auto"/>
            </w:pPr>
            <w:r>
              <w:rPr>
                <w:b w:val="0"/>
                <w:sz w:val="19"/>
              </w:rPr>
              <w:t>第 R11 章；S20故障注入</w:t>
            </w:r>
          </w:p>
        </w:tc>
      </w:tr>
      <w:tr>
        <w:trPr>
          <w:cantSplit/>
        </w:trPr>
        <w:tc>
          <w:tcPr>
            <w:tcW w:type="dxa" w:w="2211"/>
            <w:vAlign w:val="center"/>
            <w:shd w:fill="F7F8FA"/>
          </w:tcPr>
          <w:p>
            <w:pPr>
              <w:keepNext w:val="0"/>
              <w:spacing w:before="0" w:after="20" w:line="259" w:lineRule="auto"/>
            </w:pPr>
            <w:r>
              <w:rPr>
                <w:b w:val="0"/>
                <w:sz w:val="19"/>
              </w:rPr>
              <w:t>D24 API权限推导不完整</w:t>
            </w:r>
          </w:p>
        </w:tc>
        <w:tc>
          <w:tcPr>
            <w:tcW w:type="dxa" w:w="5102"/>
            <w:vAlign w:val="center"/>
            <w:shd w:fill="F7F8FA"/>
          </w:tcPr>
          <w:p>
            <w:pPr>
              <w:keepNext w:val="0"/>
              <w:spacing w:before="0" w:after="20" w:line="259" w:lineRule="auto"/>
            </w:pPr>
            <w:r>
              <w:rPr>
                <w:b w:val="0"/>
                <w:sz w:val="19"/>
              </w:rPr>
              <w:t>新增操作冻结allOf能力表；file.write不推导file.read；Native/MCP同守卫，读取/恢复/发布复核roots与所有权。</w:t>
            </w:r>
          </w:p>
        </w:tc>
        <w:tc>
          <w:tcPr>
            <w:tcW w:type="dxa" w:w="2721"/>
            <w:vAlign w:val="center"/>
            <w:shd w:fill="F7F8FA"/>
          </w:tcPr>
          <w:p>
            <w:pPr>
              <w:keepNext w:val="0"/>
              <w:spacing w:before="0" w:after="20" w:line="259" w:lineRule="auto"/>
            </w:pPr>
            <w:r>
              <w:rPr>
                <w:b w:val="0"/>
                <w:sz w:val="19"/>
              </w:rPr>
              <w:t>第 R11 章；R08；S20</w:t>
            </w:r>
          </w:p>
        </w:tc>
      </w:tr>
      <w:tr>
        <w:trPr>
          <w:cantSplit/>
        </w:trPr>
        <w:tc>
          <w:tcPr>
            <w:tcW w:type="dxa" w:w="2211"/>
            <w:vAlign w:val="center"/>
            <w:shd w:fill="FFFFFF"/>
          </w:tcPr>
          <w:p>
            <w:pPr>
              <w:keepNext w:val="0"/>
              <w:spacing w:before="0" w:after="20" w:line="259" w:lineRule="auto"/>
            </w:pPr>
            <w:r>
              <w:rPr>
                <w:b w:val="0"/>
                <w:sz w:val="19"/>
              </w:rPr>
              <w:t>D25 帧时与旧画面计数失真</w:t>
            </w:r>
          </w:p>
        </w:tc>
        <w:tc>
          <w:tcPr>
            <w:tcW w:type="dxa" w:w="5102"/>
            <w:vAlign w:val="center"/>
            <w:shd w:fill="FFFFFF"/>
          </w:tcPr>
          <w:p>
            <w:pPr>
              <w:keepNext w:val="0"/>
              <w:spacing w:before="0" w:after="20" w:line="259" w:lineRule="auto"/>
            </w:pPr>
            <w:r>
              <w:rPr>
                <w:b w:val="0"/>
                <w:sz w:val="19"/>
              </w:rPr>
              <w:t>端到端wall-clock与分项时间线分开；CPU/GPU重叠不相加，重复旧图不算新渲染帧；固定质量认证。</w:t>
            </w:r>
          </w:p>
        </w:tc>
        <w:tc>
          <w:tcPr>
            <w:tcW w:type="dxa" w:w="2721"/>
            <w:vAlign w:val="center"/>
            <w:shd w:fill="FFFFFF"/>
          </w:tcPr>
          <w:p>
            <w:pPr>
              <w:keepNext w:val="0"/>
              <w:spacing w:before="0" w:after="20" w:line="259" w:lineRule="auto"/>
            </w:pPr>
            <w:r>
              <w:rPr>
                <w:b w:val="0"/>
                <w:sz w:val="19"/>
              </w:rPr>
              <w:t>第 R12 章；S11/S19</w:t>
            </w:r>
          </w:p>
        </w:tc>
      </w:tr>
      <w:tr>
        <w:trPr>
          <w:cantSplit/>
        </w:trPr>
        <w:tc>
          <w:tcPr>
            <w:tcW w:type="dxa" w:w="2211"/>
            <w:vAlign w:val="center"/>
            <w:shd w:fill="F7F8FA"/>
          </w:tcPr>
          <w:p>
            <w:pPr>
              <w:keepNext w:val="0"/>
              <w:spacing w:before="0" w:after="20" w:line="259" w:lineRule="auto"/>
            </w:pPr>
            <w:r>
              <w:rPr>
                <w:b w:val="0"/>
                <w:sz w:val="19"/>
              </w:rPr>
              <w:t>D26 发行与配置证据不足</w:t>
            </w:r>
          </w:p>
        </w:tc>
        <w:tc>
          <w:tcPr>
            <w:tcW w:type="dxa" w:w="5102"/>
            <w:vAlign w:val="center"/>
            <w:shd w:fill="F7F8FA"/>
          </w:tcPr>
          <w:p>
            <w:pPr>
              <w:keepNext w:val="0"/>
              <w:spacing w:before="0" w:after="20" w:line="259" w:lineRule="auto"/>
            </w:pPr>
            <w:r>
              <w:rPr>
                <w:b w:val="0"/>
                <w:sz w:val="19"/>
              </w:rPr>
              <w:t>固定源码/二进制/依赖；Cycles与Blender许可分开核查；OCIO引用许可缺件明确待证，不假装已经放行。</w:t>
            </w:r>
          </w:p>
        </w:tc>
        <w:tc>
          <w:tcPr>
            <w:tcW w:type="dxa" w:w="2721"/>
            <w:vAlign w:val="center"/>
            <w:shd w:fill="F7F8FA"/>
          </w:tcPr>
          <w:p>
            <w:pPr>
              <w:keepNext w:val="0"/>
              <w:spacing w:before="0" w:after="20" w:line="259" w:lineRule="auto"/>
            </w:pPr>
            <w:r>
              <w:rPr>
                <w:b w:val="0"/>
                <w:sz w:val="19"/>
              </w:rPr>
              <w:t>第 R16 章；R25/R27/R43</w:t>
            </w:r>
          </w:p>
        </w:tc>
      </w:tr>
    </w:tbl>
    <w:p>
      <w:pPr>
        <w:pStyle w:val="Heading2"/>
      </w:pPr>
      <w:r>
        <w:rPr>
          <w:color w:val="000000"/>
        </w:rPr>
        <w:t>仍需实现和实验才能关闭的门禁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57"/>
        <w:gridCol w:w="5443"/>
        <w:gridCol w:w="2835"/>
      </w:tblGrid>
      <w:tr>
        <w:trPr>
          <w:tblHeader w:val="true"/>
          <w:cantSplit/>
        </w:trPr>
        <w:tc>
          <w:tcPr>
            <w:tcW w:type="dxa" w:w="1757"/>
            <w:vAlign w:val="center"/>
            <w:shd w:fill="E8EDF2"/>
          </w:tcPr>
          <w:p>
            <w:pPr>
              <w:keepNext w:val="0"/>
              <w:spacing w:before="0" w:after="20" w:line="259" w:lineRule="auto"/>
            </w:pPr>
            <w:r>
              <w:rPr>
                <w:b/>
                <w:sz w:val="19"/>
              </w:rPr>
              <w:t>门禁</w:t>
            </w:r>
          </w:p>
        </w:tc>
        <w:tc>
          <w:tcPr>
            <w:tcW w:type="dxa" w:w="5443"/>
            <w:vAlign w:val="center"/>
            <w:shd w:fill="E8EDF2"/>
          </w:tcPr>
          <w:p>
            <w:pPr>
              <w:keepNext w:val="0"/>
              <w:spacing w:before="0" w:after="20" w:line="259" w:lineRule="auto"/>
            </w:pPr>
            <w:r>
              <w:rPr>
                <w:b/>
                <w:sz w:val="19"/>
              </w:rPr>
              <w:t>必须交付的证据</w:t>
            </w:r>
          </w:p>
        </w:tc>
        <w:tc>
          <w:tcPr>
            <w:tcW w:type="dxa" w:w="2835"/>
            <w:vAlign w:val="center"/>
            <w:shd w:fill="E8EDF2"/>
          </w:tcPr>
          <w:p>
            <w:pPr>
              <w:keepNext w:val="0"/>
              <w:spacing w:before="0" w:after="20" w:line="259" w:lineRule="auto"/>
            </w:pPr>
            <w:r>
              <w:rPr>
                <w:b/>
                <w:sz w:val="19"/>
              </w:rPr>
              <w:t>不通过时的后果</w:t>
            </w:r>
          </w:p>
        </w:tc>
      </w:tr>
      <w:tr>
        <w:trPr>
          <w:cantSplit/>
        </w:trPr>
        <w:tc>
          <w:tcPr>
            <w:tcW w:type="dxa" w:w="1757"/>
            <w:vAlign w:val="center"/>
            <w:shd w:fill="FFFFFF"/>
          </w:tcPr>
          <w:p>
            <w:pPr>
              <w:keepNext w:val="0"/>
              <w:spacing w:before="0" w:after="20" w:line="259" w:lineRule="auto"/>
            </w:pPr>
            <w:r>
              <w:rPr>
                <w:b w:val="0"/>
                <w:sz w:val="19"/>
              </w:rPr>
              <w:t>G0 范围与参照</w:t>
            </w:r>
          </w:p>
        </w:tc>
        <w:tc>
          <w:tcPr>
            <w:tcW w:type="dxa" w:w="5443"/>
            <w:vAlign w:val="center"/>
            <w:shd w:fill="FFFFFF"/>
          </w:tcPr>
          <w:p>
            <w:pPr>
              <w:keepNext w:val="0"/>
              <w:spacing w:before="0" w:after="20" w:line="259" w:lineRule="auto"/>
            </w:pPr>
            <w:r>
              <w:rPr>
                <w:b w:val="0"/>
                <w:sz w:val="19"/>
              </w:rPr>
              <w:t>136族的完整原子表、节点/枚举目录、参考二进制/配置锁、场景映射、核心与留出任务；首轮校准后冻结预算。</w:t>
            </w:r>
          </w:p>
        </w:tc>
        <w:tc>
          <w:tcPr>
            <w:tcW w:type="dxa" w:w="2835"/>
            <w:vAlign w:val="center"/>
            <w:shd w:fill="FFFFFF"/>
          </w:tcPr>
          <w:p>
            <w:pPr>
              <w:keepNext w:val="0"/>
              <w:spacing w:before="0" w:after="20" w:line="259" w:lineRule="auto"/>
            </w:pPr>
            <w:r>
              <w:rPr>
                <w:b w:val="0"/>
                <w:sz w:val="19"/>
              </w:rPr>
              <w:t>不发布任何“已达八成”结论；补齐范围而非删难项。</w:t>
            </w:r>
          </w:p>
        </w:tc>
      </w:tr>
      <w:tr>
        <w:trPr>
          <w:cantSplit/>
        </w:trPr>
        <w:tc>
          <w:tcPr>
            <w:tcW w:type="dxa" w:w="1757"/>
            <w:vAlign w:val="center"/>
            <w:shd w:fill="F7F8FA"/>
          </w:tcPr>
          <w:p>
            <w:pPr>
              <w:keepNext w:val="0"/>
              <w:spacing w:before="0" w:after="20" w:line="259" w:lineRule="auto"/>
            </w:pPr>
            <w:r>
              <w:rPr>
                <w:b w:val="0"/>
                <w:sz w:val="19"/>
              </w:rPr>
              <w:t>G-RT 实时选型</w:t>
            </w:r>
          </w:p>
        </w:tc>
        <w:tc>
          <w:tcPr>
            <w:tcW w:type="dxa" w:w="5443"/>
            <w:vAlign w:val="center"/>
            <w:shd w:fill="F7F8FA"/>
          </w:tcPr>
          <w:p>
            <w:pPr>
              <w:keepNext w:val="0"/>
              <w:spacing w:before="0" w:after="20" w:line="259" w:lineRule="auto"/>
            </w:pPr>
            <w:r>
              <w:rPr>
                <w:b w:val="0"/>
                <w:sz w:val="19"/>
              </w:rPr>
              <w:t>Qt生命周期/覆盖交互、GL4.1能力、TAA+DOF+HDR/alpha+单OCIO同开；真实时延和显存。</w:t>
            </w:r>
          </w:p>
        </w:tc>
        <w:tc>
          <w:tcPr>
            <w:tcW w:type="dxa" w:w="2835"/>
            <w:vAlign w:val="center"/>
            <w:shd w:fill="F7F8FA"/>
          </w:tcPr>
          <w:p>
            <w:pPr>
              <w:keepNext w:val="0"/>
              <w:spacing w:before="0" w:after="20" w:line="259" w:lineRule="auto"/>
            </w:pPr>
            <w:r>
              <w:rPr>
                <w:b w:val="0"/>
                <w:sz w:val="19"/>
              </w:rPr>
              <w:t>Filament不合格则不成为主后端；原生路线仍需完成同一目标和重估。</w:t>
            </w:r>
          </w:p>
        </w:tc>
      </w:tr>
      <w:tr>
        <w:trPr>
          <w:cantSplit/>
        </w:trPr>
        <w:tc>
          <w:tcPr>
            <w:tcW w:type="dxa" w:w="1757"/>
            <w:vAlign w:val="center"/>
            <w:shd w:fill="FFFFFF"/>
          </w:tcPr>
          <w:p>
            <w:pPr>
              <w:keepNext w:val="0"/>
              <w:spacing w:before="0" w:after="20" w:line="259" w:lineRule="auto"/>
            </w:pPr>
            <w:r>
              <w:rPr>
                <w:b w:val="0"/>
                <w:sz w:val="19"/>
              </w:rPr>
              <w:t>G-OFF 成片选型</w:t>
            </w:r>
          </w:p>
        </w:tc>
        <w:tc>
          <w:tcPr>
            <w:tcW w:type="dxa" w:w="5443"/>
            <w:vAlign w:val="center"/>
            <w:shd w:fill="FFFFFF"/>
          </w:tcPr>
          <w:p>
            <w:pPr>
              <w:keepNext w:val="0"/>
              <w:spacing w:before="0" w:after="20" w:line="259" w:lineRule="auto"/>
            </w:pPr>
            <w:r>
              <w:rPr>
                <w:b w:val="0"/>
                <w:sz w:val="19"/>
              </w:rPr>
              <w:t>Blender与C++同IR的高级材质、完整affine/坐标、曲线/体积、通道、取消、端到端耗时资源、最小设备与发行。</w:t>
            </w:r>
          </w:p>
        </w:tc>
        <w:tc>
          <w:tcPr>
            <w:tcW w:type="dxa" w:w="2835"/>
            <w:vAlign w:val="center"/>
            <w:shd w:fill="FFFFFF"/>
          </w:tcPr>
          <w:p>
            <w:pPr>
              <w:keepNext w:val="0"/>
              <w:spacing w:before="0" w:after="20" w:line="259" w:lineRule="auto"/>
            </w:pPr>
            <w:r>
              <w:rPr>
                <w:b w:val="0"/>
                <w:sz w:val="19"/>
              </w:rPr>
              <w:t>只有产品门禁全过的候选可正式选择；两者失败分类诊断，不无条件选任一。</w:t>
            </w:r>
          </w:p>
        </w:tc>
      </w:tr>
      <w:tr>
        <w:trPr>
          <w:cantSplit/>
        </w:trPr>
        <w:tc>
          <w:tcPr>
            <w:tcW w:type="dxa" w:w="1757"/>
            <w:vAlign w:val="center"/>
            <w:shd w:fill="F7F8FA"/>
          </w:tcPr>
          <w:p>
            <w:pPr>
              <w:keepNext w:val="0"/>
              <w:spacing w:before="0" w:after="20" w:line="259" w:lineRule="auto"/>
            </w:pPr>
            <w:r>
              <w:rPr>
                <w:b w:val="0"/>
                <w:sz w:val="19"/>
              </w:rPr>
              <w:t>G-TIME 时间正确性</w:t>
            </w:r>
          </w:p>
        </w:tc>
        <w:tc>
          <w:tcPr>
            <w:tcW w:type="dxa" w:w="5443"/>
            <w:vAlign w:val="center"/>
            <w:shd w:fill="F7F8FA"/>
          </w:tcPr>
          <w:p>
            <w:pPr>
              <w:keepNext w:val="0"/>
              <w:spacing w:before="0" w:after="20" w:line="259" w:lineRule="auto"/>
            </w:pPr>
            <w:r>
              <w:rPr>
                <w:b w:val="0"/>
                <w:sz w:val="19"/>
              </w:rPr>
              <w:t>真实V2任意seek；native域判定/720°反例；通用时域收敛及无截断Crypto在预算内；正交motion冲突验证。</w:t>
            </w:r>
          </w:p>
        </w:tc>
        <w:tc>
          <w:tcPr>
            <w:tcW w:type="dxa" w:w="2835"/>
            <w:vAlign w:val="center"/>
            <w:shd w:fill="F7F8FA"/>
          </w:tcPr>
          <w:p>
            <w:pPr>
              <w:keepNext w:val="0"/>
              <w:spacing w:before="0" w:after="20" w:line="259" w:lineRule="auto"/>
            </w:pPr>
            <w:r>
              <w:rPr>
                <w:b w:val="0"/>
                <w:sz w:val="19"/>
              </w:rPr>
              <w:t>相关核心能力/动画输出工作流不计通过，不能用静态图替代。</w:t>
            </w:r>
          </w:p>
        </w:tc>
      </w:tr>
      <w:tr>
        <w:trPr>
          <w:cantSplit/>
        </w:trPr>
        <w:tc>
          <w:tcPr>
            <w:tcW w:type="dxa" w:w="1757"/>
            <w:vAlign w:val="center"/>
            <w:shd w:fill="FFFFFF"/>
          </w:tcPr>
          <w:p>
            <w:pPr>
              <w:keepNext w:val="0"/>
              <w:spacing w:before="0" w:after="20" w:line="259" w:lineRule="auto"/>
            </w:pPr>
            <w:r>
              <w:rPr>
                <w:b w:val="0"/>
                <w:sz w:val="19"/>
              </w:rPr>
              <w:t>G-JOB 成片可靠性</w:t>
            </w:r>
          </w:p>
        </w:tc>
        <w:tc>
          <w:tcPr>
            <w:tcW w:type="dxa" w:w="5443"/>
            <w:vAlign w:val="center"/>
            <w:shd w:fill="FFFFFF"/>
          </w:tcPr>
          <w:p>
            <w:pPr>
              <w:keepNext w:val="0"/>
              <w:spacing w:before="0" w:after="20" w:line="259" w:lineRule="auto"/>
            </w:pPr>
            <w:r>
              <w:rPr>
                <w:b w:val="0"/>
                <w:sz w:val="19"/>
              </w:rPr>
              <w:t>Preparing/Ready恢复、取消与attemptEpoch、finalized intent崩溃窗口、权限/path-purpose、可重开资源与完整manifest。</w:t>
            </w:r>
          </w:p>
        </w:tc>
        <w:tc>
          <w:tcPr>
            <w:tcW w:type="dxa" w:w="2835"/>
            <w:vAlign w:val="center"/>
            <w:shd w:fill="FFFFFF"/>
          </w:tcPr>
          <w:p>
            <w:pPr>
              <w:keepNext w:val="0"/>
              <w:spacing w:before="0" w:after="20" w:line="259" w:lineRule="auto"/>
            </w:pPr>
            <w:r>
              <w:rPr>
                <w:b w:val="0"/>
                <w:sz w:val="19"/>
              </w:rPr>
              <w:t>禁止把半成品、旧代图或外来同名文件标为成功。</w:t>
            </w:r>
          </w:p>
        </w:tc>
      </w:tr>
      <w:tr>
        <w:trPr>
          <w:cantSplit/>
        </w:trPr>
        <w:tc>
          <w:tcPr>
            <w:tcW w:type="dxa" w:w="1757"/>
            <w:vAlign w:val="center"/>
            <w:shd w:fill="F7F8FA"/>
          </w:tcPr>
          <w:p>
            <w:pPr>
              <w:keepNext w:val="0"/>
              <w:spacing w:before="0" w:after="20" w:line="259" w:lineRule="auto"/>
            </w:pPr>
            <w:r>
              <w:rPr>
                <w:b w:val="0"/>
                <w:sz w:val="19"/>
              </w:rPr>
              <w:t>G-PERF/QUALITY 发布</w:t>
            </w:r>
          </w:p>
        </w:tc>
        <w:tc>
          <w:tcPr>
            <w:tcW w:type="dxa" w:w="5443"/>
            <w:vAlign w:val="center"/>
            <w:shd w:fill="F7F8FA"/>
          </w:tcPr>
          <w:p>
            <w:pPr>
              <w:keepNext w:val="0"/>
              <w:spacing w:before="0" w:after="20" w:line="259" w:lineRule="auto"/>
            </w:pPr>
            <w:r>
              <w:rPr>
                <w:b w:val="0"/>
                <w:sz w:val="19"/>
              </w:rPr>
              <w:t>各轨≥80%、核心全过、8工作流闭环、20场景及留出集、指定硬件质量与时延、长序列/生命周期。</w:t>
            </w:r>
          </w:p>
        </w:tc>
        <w:tc>
          <w:tcPr>
            <w:tcW w:type="dxa" w:w="2835"/>
            <w:vAlign w:val="center"/>
            <w:shd w:fill="F7F8FA"/>
          </w:tcPr>
          <w:p>
            <w:pPr>
              <w:keepNext w:val="0"/>
              <w:spacing w:before="0" w:after="20" w:line="259" w:lineRule="auto"/>
            </w:pPr>
            <w:r>
              <w:rPr>
                <w:b w:val="0"/>
                <w:sz w:val="19"/>
              </w:rPr>
              <w:t>未达标只发布对应基础阶段，公开实际能力与限制。</w:t>
            </w:r>
          </w:p>
        </w:tc>
      </w:tr>
      <w:tr>
        <w:trPr>
          <w:cantSplit/>
        </w:trPr>
        <w:tc>
          <w:tcPr>
            <w:tcW w:type="dxa" w:w="1757"/>
            <w:vAlign w:val="center"/>
            <w:shd w:fill="FFFFFF"/>
          </w:tcPr>
          <w:p>
            <w:pPr>
              <w:keepNext w:val="0"/>
              <w:spacing w:before="0" w:after="20" w:line="259" w:lineRule="auto"/>
            </w:pPr>
            <w:r>
              <w:rPr>
                <w:b w:val="0"/>
                <w:sz w:val="19"/>
              </w:rPr>
              <w:t>G-DIST 发行</w:t>
            </w:r>
          </w:p>
        </w:tc>
        <w:tc>
          <w:tcPr>
            <w:tcW w:type="dxa" w:w="5443"/>
            <w:vAlign w:val="center"/>
            <w:shd w:fill="FFFFFF"/>
          </w:tcPr>
          <w:p>
            <w:pPr>
              <w:keepNext w:val="0"/>
              <w:spacing w:before="0" w:after="20" w:line="259" w:lineRule="auto"/>
            </w:pPr>
            <w:r>
              <w:rPr>
                <w:b w:val="0"/>
                <w:sz w:val="19"/>
              </w:rPr>
              <w:t>实际构建依赖/许可证/通知及LUT/ICC来源、可复现包与两年升级计划。</w:t>
            </w:r>
          </w:p>
        </w:tc>
        <w:tc>
          <w:tcPr>
            <w:tcW w:type="dxa" w:w="2835"/>
            <w:vAlign w:val="center"/>
            <w:shd w:fill="FFFFFF"/>
          </w:tcPr>
          <w:p>
            <w:pPr>
              <w:keepNext w:val="0"/>
              <w:spacing w:before="0" w:after="20" w:line="259" w:lineRule="auto"/>
            </w:pPr>
            <w:r>
              <w:rPr>
                <w:b w:val="0"/>
                <w:sz w:val="19"/>
              </w:rPr>
              <w:t>不把尚未核验的包作为正式可分发依赖。</w:t>
            </w:r>
          </w:p>
        </w:tc>
      </w:tr>
    </w:tbl>
    <w:p>
      <w:pPr>
        <w:spacing w:before="120"/>
      </w:pPr>
      <w:r>
        <w:t>最终决策：可以据本报告进入受控实施与原型选择。当前可放行的是研究方案和验证顺序；R80产品发布仍须取得上述实际证据。后端选型与时间预算保留到实验后冻结，是为了让最终实现建立在正确性和成本都可核查的结果上。</w:t>
      </w:r>
    </w:p>
    <w:p>
      <w:bookmarkStart w:id="70" w:name="RC"/>
      <w:pPr>
        <w:pStyle w:val="Heading1"/>
        <w:pageBreakBefore/>
      </w:pPr>
      <w:r>
        <w:rPr>
          <w:color w:val="000000"/>
        </w:rPr>
        <w:t>附录 RC 来源 版本与核验记录</w:t>
      </w:r>
      <w:bookmarkEnd w:id="70"/>
    </w:p>
    <w:p>
      <w:pPr>
        <w:spacing w:after="160"/>
      </w:pPr>
      <w:r>
        <w:rPr>
          <w:sz w:val="20"/>
        </w:rPr>
        <w:t>来源说明：本附录保留原渲染官方与代码来源，引用前缀统一为 RR。RR08 的动画前置已改为本文件第二卷 v2.3；其他来源仍按原固定版本证据使用。</w:t>
      </w:r>
    </w:p>
    <w:p>
      <w:r>
        <w:t>查询日期为 2026-10-09。源码证据固定到下述提交；动态网页只作为本次查询时的资料，不代替实施期二进制/配置锁文件。部分英文 Blender 页面直接抓取失败，已用相同版本的官方索引/语言版本、检索正文和固定源码交叉核验；没有使用第三方转载作为技术依据。</w:t>
      </w:r>
    </w:p>
    <w:p>
      <w:pPr>
        <w:keepNext/>
        <w:spacing w:before="160" w:after="60"/>
      </w:pPr>
      <w:r>
        <w:rPr>
          <w:b/>
          <w:sz w:val="21"/>
        </w:rPr>
        <w:t>[RR01] Mini3D 当前提交与项目规则</w:t>
      </w:r>
    </w:p>
    <w:p>
      <w:pPr>
        <w:keepNext/>
        <w:spacing w:line="259" w:lineRule="auto" w:after="60"/>
      </w:pPr>
      <w:r>
        <w:rPr>
          <w:sz w:val="19"/>
        </w:rPr>
        <w:t>本轮重新查询 main；任务为研究，未修改仓库或运行产品。</w:t>
      </w:r>
    </w:p>
    <w:p>
      <w:pPr>
        <w:spacing w:line="259" w:lineRule="auto" w:after="80"/>
      </w:pPr>
      <w:hyperlink r:id="rId12">
        <w:r>
          <w:rPr>
            <w:color w:val="175A93"/>
            <w:rFonts w:ascii="Noto Sans CJK SC" w:eastAsia="Noto Sans CJK SC"/>
            <w:sz w:val="19"/>
          </w:rPr>
          <w:t>固定提交</w:t>
        </w:r>
      </w:hyperlink>
      <w:r>
        <w:rPr>
          <w:sz w:val="19"/>
        </w:rPr>
        <w:t xml:space="preserve">  ·  </w:t>
      </w:r>
      <w:hyperlink r:id="rId63">
        <w:r>
          <w:rPr>
            <w:color w:val="175A93"/>
            <w:rFonts w:ascii="Noto Sans CJK SC" w:eastAsia="Noto Sans CJK SC"/>
            <w:sz w:val="19"/>
          </w:rPr>
          <w:t>AGENTS.md</w:t>
        </w:r>
      </w:hyperlink>
    </w:p>
    <w:p>
      <w:pPr>
        <w:keepNext/>
        <w:spacing w:before="160" w:after="60"/>
      </w:pPr>
      <w:r>
        <w:rPr>
          <w:b/>
          <w:sz w:val="21"/>
        </w:rPr>
        <w:t>[RR02] 基础 shader、纹理与提交路径</w:t>
      </w:r>
    </w:p>
    <w:p>
      <w:pPr>
        <w:keepNext/>
        <w:spacing w:line="259" w:lineRule="auto" w:after="60"/>
      </w:pPr>
      <w:r>
        <w:rPr>
          <w:sz w:val="19"/>
        </w:rPr>
        <w:t>mesh.frag 25—37；GpuTexture.cpp 23—60；GpuMesh.cpp 87—94；Renderer.cpp 208—489。</w:t>
      </w:r>
    </w:p>
    <w:p>
      <w:pPr>
        <w:spacing w:line="259" w:lineRule="auto" w:after="80"/>
      </w:pPr>
      <w:hyperlink r:id="rId116">
        <w:r>
          <w:rPr>
            <w:color w:val="175A93"/>
            <w:rFonts w:ascii="Noto Sans CJK SC" w:eastAsia="Noto Sans CJK SC"/>
            <w:sz w:val="19"/>
          </w:rPr>
          <w:t>mesh.frag</w:t>
        </w:r>
      </w:hyperlink>
      <w:r>
        <w:rPr>
          <w:sz w:val="19"/>
        </w:rPr>
        <w:t xml:space="preserve">  ·  </w:t>
      </w:r>
      <w:hyperlink r:id="rId117">
        <w:r>
          <w:rPr>
            <w:color w:val="175A93"/>
            <w:rFonts w:ascii="Noto Sans CJK SC" w:eastAsia="Noto Sans CJK SC"/>
            <w:sz w:val="19"/>
          </w:rPr>
          <w:t>GpuTexture.cpp</w:t>
        </w:r>
      </w:hyperlink>
      <w:r>
        <w:rPr>
          <w:sz w:val="19"/>
        </w:rPr>
        <w:t xml:space="preserve">  ·  </w:t>
      </w:r>
      <w:hyperlink r:id="rId118">
        <w:r>
          <w:rPr>
            <w:color w:val="175A93"/>
            <w:rFonts w:ascii="Noto Sans CJK SC" w:eastAsia="Noto Sans CJK SC"/>
            <w:sz w:val="19"/>
          </w:rPr>
          <w:t>GpuMesh.cpp</w:t>
        </w:r>
      </w:hyperlink>
      <w:r>
        <w:rPr>
          <w:sz w:val="19"/>
        </w:rPr>
        <w:t xml:space="preserve">  ·  </w:t>
      </w:r>
      <w:hyperlink r:id="rId25">
        <w:r>
          <w:rPr>
            <w:color w:val="175A93"/>
            <w:rFonts w:ascii="Noto Sans CJK SC" w:eastAsia="Noto Sans CJK SC"/>
            <w:sz w:val="19"/>
          </w:rPr>
          <w:t>Renderer.cpp</w:t>
        </w:r>
      </w:hyperlink>
    </w:p>
    <w:p>
      <w:pPr>
        <w:keepNext/>
        <w:spacing w:before="160" w:after="60"/>
      </w:pPr>
      <w:r>
        <w:rPr>
          <w:b/>
          <w:sz w:val="21"/>
        </w:rPr>
        <w:t>[RR03] 材质与 glTF 导入</w:t>
      </w:r>
    </w:p>
    <w:p>
      <w:pPr>
        <w:keepNext/>
        <w:spacing w:line="259" w:lineRule="auto" w:after="60"/>
      </w:pPr>
      <w:r>
        <w:rPr>
          <w:sz w:val="19"/>
        </w:rPr>
        <w:t>MaterialAsset.h 15—20；GltfImporter.cpp 188—291、323—376；mesh材质基础色和alpha退化。</w:t>
      </w:r>
    </w:p>
    <w:p>
      <w:pPr>
        <w:spacing w:line="259" w:lineRule="auto" w:after="80"/>
      </w:pPr>
      <w:hyperlink r:id="rId119">
        <w:r>
          <w:rPr>
            <w:color w:val="175A93"/>
            <w:rFonts w:ascii="Noto Sans CJK SC" w:eastAsia="Noto Sans CJK SC"/>
            <w:sz w:val="19"/>
          </w:rPr>
          <w:t>MaterialAsset.h</w:t>
        </w:r>
      </w:hyperlink>
      <w:r>
        <w:rPr>
          <w:sz w:val="19"/>
        </w:rPr>
        <w:t xml:space="preserve">  ·  </w:t>
      </w:r>
      <w:hyperlink r:id="rId61">
        <w:r>
          <w:rPr>
            <w:color w:val="175A93"/>
            <w:rFonts w:ascii="Noto Sans CJK SC" w:eastAsia="Noto Sans CJK SC"/>
            <w:sz w:val="19"/>
          </w:rPr>
          <w:t>GltfImporter.cpp</w:t>
        </w:r>
      </w:hyperlink>
      <w:r>
        <w:rPr>
          <w:sz w:val="19"/>
        </w:rPr>
        <w:t xml:space="preserve">  ·  </w:t>
      </w:r>
      <w:hyperlink r:id="rId120">
        <w:r>
          <w:rPr>
            <w:color w:val="175A93"/>
            <w:rFonts w:ascii="Noto Sans CJK SC" w:eastAsia="Noto Sans CJK SC"/>
            <w:sz w:val="19"/>
          </w:rPr>
          <w:t>Material.h</w:t>
        </w:r>
      </w:hyperlink>
    </w:p>
    <w:p>
      <w:pPr>
        <w:keepNext/>
        <w:spacing w:before="160" w:after="60"/>
      </w:pPr>
      <w:r>
        <w:rPr>
          <w:b/>
          <w:sz w:val="21"/>
        </w:rPr>
        <w:t>[RR04] 材质引用与持久化</w:t>
      </w:r>
    </w:p>
    <w:p>
      <w:pPr>
        <w:keepNext/>
        <w:spacing w:line="259" w:lineRule="auto" w:after="60"/>
      </w:pPr>
      <w:r>
        <w:rPr>
          <w:sz w:val="19"/>
        </w:rPr>
        <w:t>Scene.cpp 582—587、1421—1427、1810—1819、1948—1951；Serializer 339—404/520—565；Document 189—229。</w:t>
      </w:r>
    </w:p>
    <w:p>
      <w:pPr>
        <w:spacing w:line="259" w:lineRule="auto" w:after="80"/>
      </w:pPr>
      <w:hyperlink r:id="rId27">
        <w:r>
          <w:rPr>
            <w:color w:val="175A93"/>
            <w:rFonts w:ascii="Noto Sans CJK SC" w:eastAsia="Noto Sans CJK SC"/>
            <w:sz w:val="19"/>
          </w:rPr>
          <w:t>Scene.cpp</w:t>
        </w:r>
      </w:hyperlink>
      <w:r>
        <w:rPr>
          <w:sz w:val="19"/>
        </w:rPr>
        <w:t xml:space="preserve">  ·  </w:t>
      </w:r>
      <w:hyperlink r:id="rId32">
        <w:r>
          <w:rPr>
            <w:color w:val="175A93"/>
            <w:rFonts w:ascii="Noto Sans CJK SC" w:eastAsia="Noto Sans CJK SC"/>
            <w:sz w:val="19"/>
          </w:rPr>
          <w:t>SceneSerializer.cpp</w:t>
        </w:r>
      </w:hyperlink>
      <w:r>
        <w:rPr>
          <w:sz w:val="19"/>
        </w:rPr>
        <w:t xml:space="preserve">  ·  </w:t>
      </w:r>
      <w:hyperlink r:id="rId33">
        <w:r>
          <w:rPr>
            <w:color w:val="175A93"/>
            <w:rFonts w:ascii="Noto Sans CJK SC" w:eastAsia="Noto Sans CJK SC"/>
            <w:sz w:val="19"/>
          </w:rPr>
          <w:t>SceneDocument.cpp</w:t>
        </w:r>
      </w:hyperlink>
    </w:p>
    <w:p>
      <w:pPr>
        <w:keepNext/>
        <w:spacing w:before="160" w:after="60"/>
      </w:pPr>
      <w:r>
        <w:rPr>
          <w:b/>
          <w:sz w:val="21"/>
        </w:rPr>
        <w:t>[RR05] 已安装姿态、观察和 Qt 视口</w:t>
      </w:r>
    </w:p>
    <w:p>
      <w:pPr>
        <w:keepNext/>
        <w:spacing w:line="259" w:lineRule="auto" w:after="60"/>
      </w:pPr>
      <w:r>
        <w:rPr>
          <w:sz w:val="19"/>
        </w:rPr>
        <w:t>InstalledPose.h 26—84；.cpp 88—209、255—302；ObservationService.cpp 247—292、334—438；ViewportWidget.cpp 184—198、681—701。</w:t>
      </w:r>
    </w:p>
    <w:p>
      <w:pPr>
        <w:spacing w:line="259" w:lineRule="auto" w:after="80"/>
      </w:pPr>
      <w:hyperlink r:id="rId121">
        <w:r>
          <w:rPr>
            <w:color w:val="175A93"/>
            <w:rFonts w:ascii="Noto Sans CJK SC" w:eastAsia="Noto Sans CJK SC"/>
            <w:sz w:val="19"/>
          </w:rPr>
          <w:t>InstalledPose.h</w:t>
        </w:r>
      </w:hyperlink>
      <w:r>
        <w:rPr>
          <w:sz w:val="19"/>
        </w:rPr>
        <w:t xml:space="preserve">  ·  </w:t>
      </w:r>
      <w:hyperlink r:id="rId26">
        <w:r>
          <w:rPr>
            <w:color w:val="175A93"/>
            <w:rFonts w:ascii="Noto Sans CJK SC" w:eastAsia="Noto Sans CJK SC"/>
            <w:sz w:val="19"/>
          </w:rPr>
          <w:t>InstalledPose.cpp</w:t>
        </w:r>
      </w:hyperlink>
      <w:r>
        <w:rPr>
          <w:sz w:val="19"/>
        </w:rPr>
        <w:t xml:space="preserve">  ·  </w:t>
      </w:r>
      <w:hyperlink r:id="rId60">
        <w:r>
          <w:rPr>
            <w:color w:val="175A93"/>
            <w:rFonts w:ascii="Noto Sans CJK SC" w:eastAsia="Noto Sans CJK SC"/>
            <w:sz w:val="19"/>
          </w:rPr>
          <w:t>ObservationService.cpp</w:t>
        </w:r>
      </w:hyperlink>
      <w:r>
        <w:rPr>
          <w:sz w:val="19"/>
        </w:rPr>
        <w:t xml:space="preserve">  ·  </w:t>
      </w:r>
      <w:hyperlink r:id="rId122">
        <w:r>
          <w:rPr>
            <w:color w:val="175A93"/>
            <w:rFonts w:ascii="Noto Sans CJK SC" w:eastAsia="Noto Sans CJK SC"/>
            <w:sz w:val="19"/>
          </w:rPr>
          <w:t>ViewportWidget.cpp</w:t>
        </w:r>
      </w:hyperlink>
    </w:p>
    <w:p>
      <w:pPr>
        <w:keepNext/>
        <w:spacing w:before="160" w:after="60"/>
      </w:pPr>
      <w:r>
        <w:rPr>
          <w:b/>
          <w:sz w:val="21"/>
        </w:rPr>
        <w:t>[RR06] 已有动画性能报告</w:t>
      </w:r>
    </w:p>
    <w:p>
      <w:pPr>
        <w:keepNext/>
        <w:spacing w:line="259" w:lineRule="auto" w:after="60"/>
      </w:pPr>
      <w:r>
        <w:rPr>
          <w:sz w:val="19"/>
        </w:rPr>
        <w:t>2026-10-07 的原有测试记录；本轮只读复核，不是渲染基准。</w:t>
      </w:r>
    </w:p>
    <w:p>
      <w:pPr>
        <w:spacing w:line="259" w:lineRule="auto" w:after="80"/>
      </w:pPr>
      <w:hyperlink r:id="rId29">
        <w:r>
          <w:rPr>
            <w:color w:val="175A93"/>
            <w:rFonts w:ascii="Noto Sans CJK SC" w:eastAsia="Noto Sans CJK SC"/>
            <w:sz w:val="19"/>
          </w:rPr>
          <w:t>性能报告</w:t>
        </w:r>
      </w:hyperlink>
    </w:p>
    <w:p>
      <w:pPr>
        <w:keepNext/>
        <w:spacing w:before="160" w:after="60"/>
      </w:pPr>
      <w:r>
        <w:rPr>
          <w:b/>
          <w:sz w:val="21"/>
        </w:rPr>
        <w:t>[RR07] 用户渲染指导附件</w:t>
      </w:r>
    </w:p>
    <w:p>
      <w:pPr>
        <w:keepNext w:val="0"/>
        <w:spacing w:line="259" w:lineRule="auto" w:after="60"/>
      </w:pPr>
      <w:r>
        <w:rPr>
          <w:sz w:val="19"/>
        </w:rPr>
        <w:t>Mini3D_渲染深化调研方向指导_20261009.docx，18节；本轮完整提取并读取。最新“至少八成”提高了高级功能目标。</w:t>
      </w:r>
    </w:p>
    <w:p>
      <w:pPr>
        <w:keepNext/>
        <w:spacing w:before="160" w:after="60"/>
      </w:pPr>
      <w:r>
        <w:rPr>
          <w:b/>
          <w:sz w:val="21"/>
        </w:rPr>
        <w:t>[RR08] 动画前置与合并后的 v2.3 细则</w:t>
      </w:r>
    </w:p>
    <w:p>
      <w:pPr>
        <w:keepNext w:val="0"/>
        <w:spacing w:line="259" w:lineRule="auto" w:after="60"/>
      </w:pPr>
      <w:r>
        <w:rPr>
          <w:sz w:val="19"/>
        </w:rPr>
        <w:t>原研究引用动画 v2.2；本合并版正式依赖改为第二卷 v2.3。全场景求值、完整 affine、蒙皮/形变、状态重放、媒体/脚本/GP/VSE、精确作者数据与迁移，按 A01—A33 及 J03—J06 协调。</w:t>
      </w:r>
    </w:p>
    <w:p>
      <w:pPr>
        <w:keepNext/>
        <w:spacing w:before="160" w:after="60"/>
      </w:pPr>
      <w:r>
        <w:rPr>
          <w:b/>
          <w:sz w:val="21"/>
        </w:rPr>
        <w:t>[RR09] Blender 5.2.2 冻结参照</w:t>
      </w:r>
    </w:p>
    <w:p>
      <w:pPr>
        <w:keepNext/>
        <w:spacing w:line="259" w:lineRule="auto" w:after="60"/>
      </w:pPr>
      <w:r>
        <w:rPr>
          <w:sz w:val="19"/>
        </w:rPr>
        <w:t>官方发布说明及 Git tag 均核对；tag解析至 d13f752e3b9c4f8c261cda552b1021f8bcc0382c。</w:t>
      </w:r>
    </w:p>
    <w:p>
      <w:pPr>
        <w:spacing w:line="259" w:lineRule="auto" w:after="80"/>
      </w:pPr>
      <w:hyperlink r:id="rId35">
        <w:r>
          <w:rPr>
            <w:color w:val="175A93"/>
            <w:rFonts w:ascii="Noto Sans CJK SC" w:eastAsia="Noto Sans CJK SC"/>
            <w:sz w:val="19"/>
          </w:rPr>
          <w:t>5.2 发布页</w:t>
        </w:r>
      </w:hyperlink>
      <w:r>
        <w:rPr>
          <w:sz w:val="19"/>
        </w:rPr>
        <w:t xml:space="preserve">  ·  </w:t>
      </w:r>
      <w:hyperlink r:id="rId123">
        <w:r>
          <w:rPr>
            <w:color w:val="175A93"/>
            <w:rFonts w:ascii="Noto Sans CJK SC" w:eastAsia="Noto Sans CJK SC"/>
            <w:sz w:val="19"/>
          </w:rPr>
          <w:t>5.2.2 tag</w:t>
        </w:r>
      </w:hyperlink>
      <w:r>
        <w:rPr>
          <w:sz w:val="19"/>
        </w:rPr>
        <w:t xml:space="preserve">  ·  </w:t>
      </w:r>
      <w:hyperlink r:id="rId124">
        <w:r>
          <w:rPr>
            <w:color w:val="175A93"/>
            <w:rFonts w:ascii="Noto Sans CJK SC" w:eastAsia="Noto Sans CJK SC"/>
            <w:sz w:val="19"/>
          </w:rPr>
          <w:t>官方版本列表</w:t>
        </w:r>
      </w:hyperlink>
    </w:p>
    <w:p>
      <w:pPr>
        <w:keepNext/>
        <w:spacing w:before="160" w:after="60"/>
      </w:pPr>
      <w:r>
        <w:rPr>
          <w:b/>
          <w:sz w:val="21"/>
        </w:rPr>
        <w:t>[RR10] Blender 渲染目录</w:t>
      </w:r>
    </w:p>
    <w:p>
      <w:pPr>
        <w:keepNext/>
        <w:spacing w:line="259" w:lineRule="auto" w:after="60"/>
      </w:pPr>
      <w:r>
        <w:rPr>
          <w:sz w:val="19"/>
        </w:rPr>
        <w:t>三引擎、材质、灯、相机、shader、颜色、视图层/通道与输出；界定覆盖来源。</w:t>
      </w:r>
    </w:p>
    <w:p>
      <w:pPr>
        <w:spacing w:line="259" w:lineRule="auto" w:after="80"/>
      </w:pPr>
      <w:hyperlink r:id="rId125">
        <w:r>
          <w:rPr>
            <w:color w:val="175A93"/>
            <w:rFonts w:ascii="Noto Sans CJK SC" w:eastAsia="Noto Sans CJK SC"/>
            <w:sz w:val="19"/>
          </w:rPr>
          <w:t>5.2 Rendering</w:t>
        </w:r>
      </w:hyperlink>
    </w:p>
    <w:p>
      <w:pPr>
        <w:keepNext/>
        <w:spacing w:before="160" w:after="60"/>
      </w:pPr>
      <w:r>
        <w:rPr>
          <w:b/>
          <w:sz w:val="21"/>
        </w:rPr>
        <w:t>[RR11] Workbench 与实体显示</w:t>
      </w:r>
    </w:p>
    <w:p>
      <w:pPr>
        <w:keepNext/>
        <w:spacing w:line="259" w:lineRule="auto" w:after="60"/>
      </w:pPr>
      <w:r>
        <w:rPr>
          <w:sz w:val="19"/>
        </w:rPr>
        <w:t>不使用shader nodes/场景灯；Studio、MatCap、颜色、X-ray、cavity和阴影。</w:t>
      </w:r>
    </w:p>
    <w:p>
      <w:pPr>
        <w:spacing w:line="259" w:lineRule="auto" w:after="80"/>
      </w:pPr>
      <w:hyperlink r:id="rId126">
        <w:r>
          <w:rPr>
            <w:color w:val="175A93"/>
            <w:rFonts w:ascii="Noto Sans CJK SC" w:eastAsia="Noto Sans CJK SC"/>
            <w:sz w:val="19"/>
          </w:rPr>
          <w:t>Workbench 5.2</w:t>
        </w:r>
      </w:hyperlink>
      <w:r>
        <w:rPr>
          <w:sz w:val="19"/>
        </w:rPr>
        <w:t xml:space="preserve">  ·  </w:t>
      </w:r>
      <w:hyperlink r:id="rId127">
        <w:r>
          <w:rPr>
            <w:color w:val="175A93"/>
            <w:rFonts w:ascii="Noto Sans CJK SC" w:eastAsia="Noto Sans CJK SC"/>
            <w:sz w:val="19"/>
          </w:rPr>
          <w:t>Viewport Shading</w:t>
        </w:r>
      </w:hyperlink>
      <w:r>
        <w:rPr>
          <w:sz w:val="19"/>
        </w:rPr>
        <w:t xml:space="preserve">  ·  </w:t>
      </w:r>
      <w:hyperlink r:id="rId128">
        <w:r>
          <w:rPr>
            <w:color w:val="175A93"/>
            <w:rFonts w:ascii="Noto Sans CJK SC" w:eastAsia="Noto Sans CJK SC"/>
            <w:sz w:val="19"/>
          </w:rPr>
          <w:t>Workbench Options</w:t>
        </w:r>
      </w:hyperlink>
    </w:p>
    <w:p>
      <w:pPr>
        <w:keepNext/>
        <w:spacing w:before="160" w:after="60"/>
      </w:pPr>
      <w:r>
        <w:rPr>
          <w:b/>
          <w:sz w:val="21"/>
        </w:rPr>
        <w:t>[RR12] EEVEE 5.2 定位与变更</w:t>
      </w:r>
    </w:p>
    <w:p>
      <w:pPr>
        <w:keepNext/>
        <w:spacing w:line="259" w:lineRule="auto" w:after="60"/>
      </w:pPr>
      <w:r>
        <w:rPr>
          <w:sz w:val="19"/>
        </w:rPr>
        <w:t>实时光栅化；5.2屏幕空间追踪改进和能量/厚度设置变化。</w:t>
      </w:r>
    </w:p>
    <w:p>
      <w:pPr>
        <w:spacing w:line="259" w:lineRule="auto" w:after="80"/>
      </w:pPr>
      <w:hyperlink r:id="rId129">
        <w:r>
          <w:rPr>
            <w:color w:val="175A93"/>
            <w:rFonts w:ascii="Noto Sans CJK SC" w:eastAsia="Noto Sans CJK SC"/>
            <w:sz w:val="19"/>
          </w:rPr>
          <w:t>EEVEE 目录</w:t>
        </w:r>
      </w:hyperlink>
      <w:r>
        <w:rPr>
          <w:sz w:val="19"/>
        </w:rPr>
        <w:t xml:space="preserve">  ·  </w:t>
      </w:r>
      <w:hyperlink r:id="rId130">
        <w:r>
          <w:rPr>
            <w:color w:val="175A93"/>
            <w:rFonts w:ascii="Noto Sans CJK SC" w:eastAsia="Noto Sans CJK SC"/>
            <w:sz w:val="19"/>
          </w:rPr>
          <w:t>5.2 EEVEE 说明</w:t>
        </w:r>
      </w:hyperlink>
    </w:p>
    <w:p>
      <w:pPr>
        <w:keepNext/>
        <w:spacing w:before="160" w:after="60"/>
      </w:pPr>
      <w:r>
        <w:rPr>
          <w:b/>
          <w:sz w:val="21"/>
        </w:rPr>
        <w:t>[RR13] EEVEE 节点支持边界</w:t>
      </w:r>
    </w:p>
    <w:p>
      <w:pPr>
        <w:keepNext/>
        <w:spacing w:line="259" w:lineRule="auto" w:after="60"/>
      </w:pPr>
      <w:r>
        <w:rPr>
          <w:sz w:val="19"/>
        </w:rPr>
        <w:t>BSDF近似、Random Walk/Anisotropy/Hair/IES等限制；不能把Cycles全能力放入EEVEE分母。</w:t>
      </w:r>
    </w:p>
    <w:p>
      <w:pPr>
        <w:spacing w:line="259" w:lineRule="auto" w:after="80"/>
      </w:pPr>
      <w:hyperlink r:id="rId131">
        <w:r>
          <w:rPr>
            <w:color w:val="175A93"/>
            <w:rFonts w:ascii="Noto Sans CJK SC" w:eastAsia="Noto Sans CJK SC"/>
            <w:sz w:val="19"/>
          </w:rPr>
          <w:t>Supported Nodes</w:t>
        </w:r>
      </w:hyperlink>
    </w:p>
    <w:p>
      <w:pPr>
        <w:keepNext/>
        <w:spacing w:before="160" w:after="60"/>
      </w:pPr>
      <w:r>
        <w:rPr>
          <w:b/>
          <w:sz w:val="21"/>
        </w:rPr>
        <w:t>[RR14] EEVEE 光照与追踪设置</w:t>
      </w:r>
    </w:p>
    <w:p>
      <w:pPr>
        <w:keepNext/>
        <w:spacing w:line="259" w:lineRule="auto" w:after="60"/>
      </w:pPr>
      <w:r>
        <w:rPr>
          <w:sz w:val="19"/>
        </w:rPr>
        <w:t>屏幕深度近似、Fast GI、probe 回退和采样成本。</w:t>
      </w:r>
    </w:p>
    <w:p>
      <w:pPr>
        <w:spacing w:line="259" w:lineRule="auto" w:after="80"/>
      </w:pPr>
      <w:hyperlink r:id="rId132">
        <w:r>
          <w:rPr>
            <w:color w:val="175A93"/>
            <w:rFonts w:ascii="Noto Sans CJK SC" w:eastAsia="Noto Sans CJK SC"/>
            <w:sz w:val="19"/>
          </w:rPr>
          <w:t>Raytracing</w:t>
        </w:r>
      </w:hyperlink>
      <w:r>
        <w:rPr>
          <w:sz w:val="19"/>
        </w:rPr>
        <w:t xml:space="preserve">  ·  </w:t>
      </w:r>
      <w:hyperlink r:id="rId133">
        <w:r>
          <w:rPr>
            <w:color w:val="175A93"/>
            <w:rFonts w:ascii="Noto Sans CJK SC" w:eastAsia="Noto Sans CJK SC"/>
            <w:sz w:val="19"/>
          </w:rPr>
          <w:t>Sampling</w:t>
        </w:r>
      </w:hyperlink>
      <w:r>
        <w:rPr>
          <w:sz w:val="19"/>
        </w:rPr>
        <w:t xml:space="preserve">  ·  </w:t>
      </w:r>
      <w:hyperlink r:id="rId134">
        <w:r>
          <w:rPr>
            <w:color w:val="175A93"/>
            <w:rFonts w:ascii="Noto Sans CJK SC" w:eastAsia="Noto Sans CJK SC"/>
            <w:sz w:val="19"/>
          </w:rPr>
          <w:t>Light Settings</w:t>
        </w:r>
      </w:hyperlink>
    </w:p>
    <w:p>
      <w:pPr>
        <w:keepNext/>
        <w:spacing w:before="160" w:after="60"/>
      </w:pPr>
      <w:r>
        <w:rPr>
          <w:b/>
          <w:sz w:val="21"/>
        </w:rPr>
        <w:t>[RR15] EEVEE 体积与其他限制</w:t>
      </w:r>
    </w:p>
    <w:p>
      <w:pPr>
        <w:keepNext/>
        <w:spacing w:line="259" w:lineRule="auto" w:after="60"/>
      </w:pPr>
      <w:r>
        <w:rPr>
          <w:sz w:val="19"/>
        </w:rPr>
        <w:t>单次散射、反射/折射/probe及体积阴影边界；透射、DOF与相机限制。</w:t>
      </w:r>
    </w:p>
    <w:p>
      <w:pPr>
        <w:spacing w:line="259" w:lineRule="auto" w:after="80"/>
      </w:pPr>
      <w:hyperlink r:id="rId135">
        <w:r>
          <w:rPr>
            <w:color w:val="175A93"/>
            <w:rFonts w:ascii="Noto Sans CJK SC" w:eastAsia="Noto Sans CJK SC"/>
            <w:sz w:val="19"/>
          </w:rPr>
          <w:t>Limitations 5.2</w:t>
        </w:r>
      </w:hyperlink>
      <w:r>
        <w:rPr>
          <w:sz w:val="19"/>
        </w:rPr>
        <w:t xml:space="preserve">  ·  </w:t>
      </w:r>
      <w:hyperlink r:id="rId136">
        <w:r>
          <w:rPr>
            <w:color w:val="175A93"/>
            <w:rFonts w:ascii="Noto Sans CJK SC" w:eastAsia="Noto Sans CJK SC"/>
            <w:sz w:val="19"/>
          </w:rPr>
          <w:t>Volumes</w:t>
        </w:r>
      </w:hyperlink>
    </w:p>
    <w:p>
      <w:pPr>
        <w:keepNext/>
        <w:spacing w:before="160" w:after="60"/>
      </w:pPr>
      <w:r>
        <w:rPr>
          <w:b/>
          <w:sz w:val="21"/>
        </w:rPr>
        <w:t>[RR16] Light / Shadow Linking</w:t>
      </w:r>
    </w:p>
    <w:p>
      <w:pPr>
        <w:keepNext/>
        <w:spacing w:line="259" w:lineRule="auto" w:after="60"/>
      </w:pPr>
      <w:r>
        <w:rPr>
          <w:sz w:val="19"/>
        </w:rPr>
        <w:t>include/exclude集合与mesh emission边界。</w:t>
      </w:r>
    </w:p>
    <w:p>
      <w:pPr>
        <w:spacing w:line="259" w:lineRule="auto" w:after="80"/>
      </w:pPr>
      <w:hyperlink r:id="rId137">
        <w:r>
          <w:rPr>
            <w:color w:val="175A93"/>
            <w:rFonts w:ascii="Noto Sans CJK SC" w:eastAsia="Noto Sans CJK SC"/>
            <w:sz w:val="19"/>
          </w:rPr>
          <w:t>Light Linking</w:t>
        </w:r>
      </w:hyperlink>
    </w:p>
    <w:p>
      <w:pPr>
        <w:keepNext/>
        <w:spacing w:before="160" w:after="60"/>
      </w:pPr>
      <w:r>
        <w:rPr>
          <w:b/>
          <w:sz w:val="21"/>
        </w:rPr>
        <w:t>[RR17] Principled BSDF 5.2</w:t>
      </w:r>
    </w:p>
    <w:p>
      <w:pPr>
        <w:keepNext/>
        <w:spacing w:line="259" w:lineRule="auto" w:after="60"/>
      </w:pPr>
      <w:r>
        <w:rPr>
          <w:sz w:val="19"/>
        </w:rPr>
        <w:t>Thin Wall、材质参数与层次；不是仅MR球阵。</w:t>
      </w:r>
    </w:p>
    <w:p>
      <w:pPr>
        <w:spacing w:line="259" w:lineRule="auto" w:after="80"/>
      </w:pPr>
      <w:hyperlink r:id="rId138">
        <w:r>
          <w:rPr>
            <w:color w:val="175A93"/>
            <w:rFonts w:ascii="Noto Sans CJK SC" w:eastAsia="Noto Sans CJK SC"/>
            <w:sz w:val="19"/>
          </w:rPr>
          <w:t>Principled BSDF</w:t>
        </w:r>
      </w:hyperlink>
    </w:p>
    <w:p>
      <w:pPr>
        <w:keepNext/>
        <w:spacing w:before="160" w:after="60"/>
      </w:pPr>
      <w:r>
        <w:rPr>
          <w:b/>
          <w:sz w:val="21"/>
        </w:rPr>
        <w:t>[RR18] 5.2 通用渲染变更</w:t>
      </w:r>
    </w:p>
    <w:p>
      <w:pPr>
        <w:keepNext/>
        <w:spacing w:line="259" w:lineRule="auto" w:after="60"/>
      </w:pPr>
      <w:r>
        <w:rPr>
          <w:sz w:val="19"/>
        </w:rPr>
        <w:t>Thin Wall、Random Walk半径映射及输入色彩扩展。</w:t>
      </w:r>
    </w:p>
    <w:p>
      <w:pPr>
        <w:spacing w:line="259" w:lineRule="auto" w:after="80"/>
      </w:pPr>
      <w:hyperlink r:id="rId139">
        <w:r>
          <w:rPr>
            <w:color w:val="175A93"/>
            <w:rFonts w:ascii="Noto Sans CJK SC" w:eastAsia="Noto Sans CJK SC"/>
            <w:sz w:val="19"/>
          </w:rPr>
          <w:t>Rendering Release Notes</w:t>
        </w:r>
      </w:hyperlink>
    </w:p>
    <w:p>
      <w:pPr>
        <w:keepNext/>
        <w:spacing w:before="160" w:after="60"/>
      </w:pPr>
      <w:r>
        <w:rPr>
          <w:b/>
          <w:sz w:val="21"/>
        </w:rPr>
        <w:t>[RR19] Khronos glTF 2.0 正式规范</w:t>
      </w:r>
    </w:p>
    <w:p>
      <w:pPr>
        <w:keepNext/>
        <w:spacing w:line="259" w:lineRule="auto" w:after="60"/>
      </w:pPr>
      <w:r>
        <w:rPr>
          <w:sz w:val="19"/>
        </w:rPr>
        <w:t>纹理色彩/通道、alpha coverage、切线和morph属性规则。</w:t>
      </w:r>
    </w:p>
    <w:p>
      <w:pPr>
        <w:spacing w:line="259" w:lineRule="auto" w:after="80"/>
      </w:pPr>
      <w:hyperlink r:id="rId62">
        <w:r>
          <w:rPr>
            <w:color w:val="175A93"/>
            <w:rFonts w:ascii="Noto Sans CJK SC" w:eastAsia="Noto Sans CJK SC"/>
            <w:sz w:val="19"/>
          </w:rPr>
          <w:t>glTF 2.0 Specification</w:t>
        </w:r>
      </w:hyperlink>
    </w:p>
    <w:p>
      <w:pPr>
        <w:keepNext/>
        <w:spacing w:before="160" w:after="60"/>
      </w:pPr>
      <w:r>
        <w:rPr>
          <w:b/>
          <w:sz w:val="21"/>
        </w:rPr>
        <w:t>[RR20] glTF 扩展规范</w:t>
      </w:r>
    </w:p>
    <w:p>
      <w:pPr>
        <w:keepNext/>
        <w:spacing w:line="259" w:lineRule="auto" w:after="60"/>
      </w:pPr>
      <w:r>
        <w:rPr>
          <w:sz w:val="19"/>
        </w:rPr>
        <w:t>核心alpha是coverage；transmission和volume有独立物理语义与限制；其余扩展纳入版本锁清单。</w:t>
      </w:r>
    </w:p>
    <w:p>
      <w:pPr>
        <w:spacing w:line="259" w:lineRule="auto" w:after="80"/>
      </w:pPr>
      <w:hyperlink r:id="rId140">
        <w:r>
          <w:rPr>
            <w:color w:val="175A93"/>
            <w:rFonts w:ascii="Noto Sans CJK SC" w:eastAsia="Noto Sans CJK SC"/>
            <w:sz w:val="19"/>
          </w:rPr>
          <w:t>KHR_materials_transmission</w:t>
        </w:r>
      </w:hyperlink>
      <w:r>
        <w:rPr>
          <w:sz w:val="19"/>
        </w:rPr>
        <w:t xml:space="preserve">  ·  </w:t>
      </w:r>
      <w:hyperlink r:id="rId141">
        <w:r>
          <w:rPr>
            <w:color w:val="175A93"/>
            <w:rFonts w:ascii="Noto Sans CJK SC" w:eastAsia="Noto Sans CJK SC"/>
            <w:sz w:val="19"/>
          </w:rPr>
          <w:t>KHR_materials_volume</w:t>
        </w:r>
      </w:hyperlink>
      <w:r>
        <w:rPr>
          <w:sz w:val="19"/>
        </w:rPr>
        <w:t xml:space="preserve">  ·  </w:t>
      </w:r>
      <w:hyperlink r:id="rId142">
        <w:r>
          <w:rPr>
            <w:color w:val="175A93"/>
            <w:rFonts w:ascii="Noto Sans CJK SC" w:eastAsia="Noto Sans CJK SC"/>
            <w:sz w:val="19"/>
          </w:rPr>
          <w:t>Khronos 扩展目录</w:t>
        </w:r>
      </w:hyperlink>
    </w:p>
    <w:p>
      <w:pPr>
        <w:keepNext/>
        <w:spacing w:before="160" w:after="60"/>
      </w:pPr>
      <w:r>
        <w:rPr>
          <w:b/>
          <w:sz w:val="21"/>
        </w:rPr>
        <w:t>[RR21] Filament 官方能力</w:t>
      </w:r>
    </w:p>
    <w:p>
      <w:pPr>
        <w:keepNext/>
        <w:spacing w:line="259" w:lineRule="auto" w:after="60"/>
      </w:pPr>
      <w:r>
        <w:rPr>
          <w:sz w:val="19"/>
        </w:rPr>
        <w:t>Windows C++、GL4.1+、PBR/IBL与后处理；Native SwapChain示例。</w:t>
      </w:r>
    </w:p>
    <w:p>
      <w:pPr>
        <w:spacing w:line="259" w:lineRule="auto" w:after="80"/>
      </w:pPr>
      <w:hyperlink r:id="rId143">
        <w:r>
          <w:rPr>
            <w:color w:val="175A93"/>
            <w:rFonts w:ascii="Noto Sans CJK SC" w:eastAsia="Noto Sans CJK SC"/>
            <w:sz w:val="19"/>
          </w:rPr>
          <w:t>Introduction</w:t>
        </w:r>
      </w:hyperlink>
      <w:r>
        <w:rPr>
          <w:sz w:val="19"/>
        </w:rPr>
        <w:t xml:space="preserve">  ·  </w:t>
      </w:r>
      <w:hyperlink r:id="rId144">
        <w:r>
          <w:rPr>
            <w:color w:val="175A93"/>
            <w:rFonts w:ascii="Noto Sans CJK SC" w:eastAsia="Noto Sans CJK SC"/>
            <w:sz w:val="19"/>
          </w:rPr>
          <w:t>Materials</w:t>
        </w:r>
      </w:hyperlink>
    </w:p>
    <w:p>
      <w:pPr>
        <w:keepNext/>
        <w:spacing w:before="160" w:after="60"/>
      </w:pPr>
      <w:r>
        <w:rPr>
          <w:b/>
          <w:sz w:val="21"/>
        </w:rPr>
        <w:t>[RR22] Filament 原型锁定候选</w:t>
      </w:r>
    </w:p>
    <w:p>
      <w:pPr>
        <w:keepNext/>
        <w:spacing w:line="259" w:lineRule="auto" w:after="60"/>
      </w:pPr>
      <w:r>
        <w:rPr>
          <w:sz w:val="19"/>
        </w:rPr>
        <w:t>本轮查到v1.77.3，tag→d852e34cd5629a6f3851d613dcd17aa0ffd025a2；不表示已验证可用于Qt。</w:t>
      </w:r>
    </w:p>
    <w:p>
      <w:pPr>
        <w:spacing w:line="259" w:lineRule="auto" w:after="80"/>
      </w:pPr>
      <w:hyperlink r:id="rId145">
        <w:r>
          <w:rPr>
            <w:color w:val="175A93"/>
            <w:rFonts w:ascii="Noto Sans CJK SC" w:eastAsia="Noto Sans CJK SC"/>
            <w:sz w:val="19"/>
          </w:rPr>
          <w:t>Release v1.77.3</w:t>
        </w:r>
      </w:hyperlink>
      <w:r>
        <w:rPr>
          <w:sz w:val="19"/>
        </w:rPr>
        <w:t xml:space="preserve">  ·  </w:t>
      </w:r>
      <w:hyperlink r:id="rId146">
        <w:r>
          <w:rPr>
            <w:color w:val="175A93"/>
            <w:rFonts w:ascii="Noto Sans CJK SC" w:eastAsia="Noto Sans CJK SC"/>
            <w:sz w:val="19"/>
          </w:rPr>
          <w:t>固定源码</w:t>
        </w:r>
      </w:hyperlink>
    </w:p>
    <w:p>
      <w:pPr>
        <w:keepNext/>
        <w:spacing w:before="160" w:after="60"/>
      </w:pPr>
      <w:r>
        <w:rPr>
          <w:b/>
          <w:sz w:val="21"/>
        </w:rPr>
        <w:t>[RR23] Qt 6.8 QOpenGLWidget</w:t>
      </w:r>
    </w:p>
    <w:p>
      <w:pPr>
        <w:keepNext/>
        <w:spacing w:line="259" w:lineRule="auto" w:after="60"/>
      </w:pPr>
      <w:r>
        <w:rPr>
          <w:sz w:val="19"/>
        </w:rPr>
        <w:t>Qt自有FBO、线程/共享Context与显式清理；不得默认绑定FBO 0。</w:t>
      </w:r>
    </w:p>
    <w:p>
      <w:pPr>
        <w:spacing w:line="259" w:lineRule="auto" w:after="80"/>
      </w:pPr>
      <w:hyperlink r:id="rId147">
        <w:r>
          <w:rPr>
            <w:color w:val="175A93"/>
            <w:rFonts w:ascii="Noto Sans CJK SC" w:eastAsia="Noto Sans CJK SC"/>
            <w:sz w:val="19"/>
          </w:rPr>
          <w:t>QOpenGLWidget 6.8</w:t>
        </w:r>
      </w:hyperlink>
    </w:p>
    <w:p>
      <w:pPr>
        <w:keepNext/>
        <w:spacing w:before="160" w:after="60"/>
      </w:pPr>
      <w:r>
        <w:rPr>
          <w:b/>
          <w:sz w:val="21"/>
        </w:rPr>
        <w:t>[RR24] Khronos OpenGL 4.3 核心能力</w:t>
      </w:r>
    </w:p>
    <w:p>
      <w:pPr>
        <w:keepNext/>
        <w:spacing w:line="259" w:lineRule="auto" w:after="60"/>
      </w:pPr>
      <w:r>
        <w:rPr>
          <w:sz w:val="19"/>
        </w:rPr>
        <w:t>compute shader与SSBO在4.3纳入核心；不能在4.1基线无检测使用。</w:t>
      </w:r>
    </w:p>
    <w:p>
      <w:pPr>
        <w:spacing w:line="259" w:lineRule="auto" w:after="80"/>
      </w:pPr>
      <w:hyperlink r:id="rId148">
        <w:r>
          <w:rPr>
            <w:color w:val="175A93"/>
            <w:rFonts w:ascii="Noto Sans CJK SC" w:eastAsia="Noto Sans CJK SC"/>
            <w:sz w:val="19"/>
          </w:rPr>
          <w:t>4.3 发布说明</w:t>
        </w:r>
      </w:hyperlink>
      <w:r>
        <w:rPr>
          <w:sz w:val="19"/>
        </w:rPr>
        <w:t xml:space="preserve">  ·  </w:t>
      </w:r>
      <w:hyperlink r:id="rId87">
        <w:r>
          <w:rPr>
            <w:color w:val="175A93"/>
            <w:rFonts w:ascii="Noto Sans CJK SC" w:eastAsia="Noto Sans CJK SC"/>
            <w:sz w:val="19"/>
          </w:rPr>
          <w:t>4.3 Core Specification</w:t>
        </w:r>
      </w:hyperlink>
    </w:p>
    <w:p>
      <w:pPr>
        <w:keepNext/>
        <w:spacing w:before="160" w:after="60"/>
      </w:pPr>
      <w:r>
        <w:rPr>
          <w:b/>
          <w:sz w:val="21"/>
        </w:rPr>
        <w:t>[RR25] Blender 固定 OCIO 配置</w:t>
      </w:r>
    </w:p>
    <w:p>
      <w:pPr>
        <w:keepNext/>
        <w:spacing w:line="259" w:lineRule="auto" w:after="60"/>
      </w:pPr>
      <w:r>
        <w:rPr>
          <w:sz w:val="19"/>
        </w:rPr>
        <w:t>profile 2.5；scene_linear/rendering=Linear Rec.709；reference=ACES2065-1；Display/View分离。完整资源与发行许可尚待打包核查。</w:t>
      </w:r>
    </w:p>
    <w:p>
      <w:pPr>
        <w:spacing w:line="259" w:lineRule="auto" w:after="80"/>
      </w:pPr>
      <w:hyperlink r:id="rId149">
        <w:r>
          <w:rPr>
            <w:color w:val="175A93"/>
            <w:rFonts w:ascii="Noto Sans CJK SC" w:eastAsia="Noto Sans CJK SC"/>
            <w:sz w:val="19"/>
          </w:rPr>
          <w:t>固定 config.ocio</w:t>
        </w:r>
      </w:hyperlink>
      <w:r>
        <w:rPr>
          <w:sz w:val="19"/>
        </w:rPr>
        <w:t xml:space="preserve">  ·  </w:t>
      </w:r>
      <w:hyperlink r:id="rId150">
        <w:r>
          <w:rPr>
            <w:color w:val="175A93"/>
            <w:rFonts w:ascii="Noto Sans CJK SC" w:eastAsia="Noto Sans CJK SC"/>
            <w:sz w:val="19"/>
          </w:rPr>
          <w:t>显示与View说明</w:t>
        </w:r>
      </w:hyperlink>
    </w:p>
    <w:p>
      <w:pPr>
        <w:keepNext/>
        <w:spacing w:before="160" w:after="60"/>
      </w:pPr>
      <w:r>
        <w:rPr>
          <w:b/>
          <w:sz w:val="21"/>
        </w:rPr>
        <w:t>[RR26] OpenColorIO CPU/GPU 接入</w:t>
      </w:r>
    </w:p>
    <w:p>
      <w:pPr>
        <w:keepNext/>
        <w:spacing w:line="259" w:lineRule="auto" w:after="60"/>
      </w:pPr>
      <w:r>
        <w:rPr>
          <w:sz w:val="19"/>
        </w:rPr>
        <w:t>DisplayViewTransform、CPU processor与GPU shader/LUT接口；API示例不是本项目已集成结果。</w:t>
      </w:r>
    </w:p>
    <w:p>
      <w:pPr>
        <w:spacing w:line="259" w:lineRule="auto" w:after="80"/>
      </w:pPr>
      <w:hyperlink r:id="rId151">
        <w:r>
          <w:rPr>
            <w:color w:val="175A93"/>
            <w:rFonts w:ascii="Noto Sans CJK SC" w:eastAsia="Noto Sans CJK SC"/>
            <w:sz w:val="19"/>
          </w:rPr>
          <w:t>OCIO 2.5.2 Developer Guide</w:t>
        </w:r>
      </w:hyperlink>
      <w:r>
        <w:rPr>
          <w:sz w:val="19"/>
        </w:rPr>
        <w:t xml:space="preserve">  ·  </w:t>
      </w:r>
      <w:hyperlink r:id="rId152">
        <w:r>
          <w:rPr>
            <w:color w:val="175A93"/>
            <w:rFonts w:ascii="Noto Sans CJK SC" w:eastAsia="Noto Sans CJK SC"/>
            <w:sz w:val="19"/>
          </w:rPr>
          <w:t>Displays/Views</w:t>
        </w:r>
      </w:hyperlink>
    </w:p>
    <w:p>
      <w:pPr>
        <w:keepNext/>
        <w:spacing w:before="160" w:after="60"/>
      </w:pPr>
      <w:r>
        <w:rPr>
          <w:b/>
          <w:sz w:val="21"/>
        </w:rPr>
        <w:t>[RR27] 颜色配置发行待证事项</w:t>
      </w:r>
    </w:p>
    <w:p>
      <w:pPr>
        <w:keepNext w:val="0"/>
        <w:spacing w:line="259" w:lineRule="auto" w:after="60"/>
      </w:pPr>
      <w:r>
        <w:rPr>
          <w:sz w:val="19"/>
        </w:rPr>
        <w:t>配置注释引用ocio-license.txt；本轮同目录、release/license、doc/license常见路径读取均404。未用旧版本许可替代当前打包审查。</w:t>
      </w:r>
    </w:p>
    <w:p>
      <w:pPr>
        <w:keepNext/>
        <w:spacing w:before="160" w:after="60"/>
      </w:pPr>
      <w:r>
        <w:rPr>
          <w:b/>
          <w:sz w:val="21"/>
        </w:rPr>
        <w:t>[RR28] OpenEXR 文件与颜色/alpha 约定</w:t>
      </w:r>
    </w:p>
    <w:p>
      <w:pPr>
        <w:keepNext/>
        <w:spacing w:line="259" w:lineRule="auto" w:after="60"/>
      </w:pPr>
      <w:r>
        <w:rPr>
          <w:sz w:val="19"/>
        </w:rPr>
        <w:t>HALF/FLOAT/UINT通道；预乘alpha；零alpha非零发光合法；data/display window、标准元数据。</w:t>
      </w:r>
    </w:p>
    <w:p>
      <w:pPr>
        <w:spacing w:line="259" w:lineRule="auto" w:after="80"/>
      </w:pPr>
      <w:hyperlink r:id="rId153">
        <w:r>
          <w:rPr>
            <w:color w:val="175A93"/>
            <w:rFonts w:ascii="Noto Sans CJK SC" w:eastAsia="Noto Sans CJK SC"/>
            <w:sz w:val="19"/>
          </w:rPr>
          <w:t>Technical Introduction</w:t>
        </w:r>
      </w:hyperlink>
      <w:r>
        <w:rPr>
          <w:sz w:val="19"/>
        </w:rPr>
        <w:t xml:space="preserve">  ·  </w:t>
      </w:r>
      <w:hyperlink r:id="rId154">
        <w:r>
          <w:rPr>
            <w:color w:val="175A93"/>
            <w:rFonts w:ascii="Noto Sans CJK SC" w:eastAsia="Noto Sans CJK SC"/>
            <w:sz w:val="19"/>
          </w:rPr>
          <w:t>Concepts</w:t>
        </w:r>
      </w:hyperlink>
    </w:p>
    <w:p>
      <w:pPr>
        <w:keepNext/>
        <w:spacing w:before="160" w:after="60"/>
      </w:pPr>
      <w:r>
        <w:rPr>
          <w:b/>
          <w:sz w:val="21"/>
        </w:rPr>
        <w:t>[RR29] Cycles 内核/standalone 与 Session</w:t>
      </w:r>
    </w:p>
    <w:p>
      <w:pPr>
        <w:keepNext/>
        <w:spacing w:line="259" w:lineRule="auto" w:after="60"/>
      </w:pPr>
      <w:r>
        <w:rPr>
          <w:sz w:val="19"/>
        </w:rPr>
        <w:t>内部目标和XML/可选USD输入；Session::cancel与output/display driver存在；未找到稳定SDK/ABI承诺。</w:t>
      </w:r>
    </w:p>
    <w:p>
      <w:pPr>
        <w:spacing w:line="259" w:lineRule="auto" w:after="80"/>
      </w:pPr>
      <w:hyperlink r:id="rId155">
        <w:r>
          <w:rPr>
            <w:color w:val="175A93"/>
            <w:rFonts w:ascii="Noto Sans CJK SC" w:eastAsia="Noto Sans CJK SC"/>
            <w:sz w:val="19"/>
          </w:rPr>
          <w:t>app/CMakeLists</w:t>
        </w:r>
      </w:hyperlink>
      <w:r>
        <w:rPr>
          <w:sz w:val="19"/>
        </w:rPr>
        <w:t xml:space="preserve">  ·  </w:t>
      </w:r>
      <w:hyperlink r:id="rId156">
        <w:r>
          <w:rPr>
            <w:color w:val="175A93"/>
            <w:rFonts w:ascii="Noto Sans CJK SC" w:eastAsia="Noto Sans CJK SC"/>
            <w:sz w:val="19"/>
          </w:rPr>
          <w:t>cycles_standalone.cpp</w:t>
        </w:r>
      </w:hyperlink>
      <w:r>
        <w:rPr>
          <w:sz w:val="19"/>
        </w:rPr>
        <w:t xml:space="preserve">  ·  </w:t>
      </w:r>
      <w:hyperlink r:id="rId157">
        <w:r>
          <w:rPr>
            <w:color w:val="175A93"/>
            <w:rFonts w:ascii="Noto Sans CJK SC" w:eastAsia="Noto Sans CJK SC"/>
            <w:sz w:val="19"/>
          </w:rPr>
          <w:t>cycles_xml.cpp</w:t>
        </w:r>
      </w:hyperlink>
      <w:r>
        <w:rPr>
          <w:sz w:val="19"/>
        </w:rPr>
        <w:t xml:space="preserve">  ·  </w:t>
      </w:r>
      <w:hyperlink r:id="rId158">
        <w:r>
          <w:rPr>
            <w:color w:val="175A93"/>
            <w:rFonts w:ascii="Noto Sans CJK SC" w:eastAsia="Noto Sans CJK SC"/>
            <w:sz w:val="19"/>
          </w:rPr>
          <w:t>session.h</w:t>
        </w:r>
      </w:hyperlink>
    </w:p>
    <w:p>
      <w:pPr>
        <w:keepNext/>
        <w:spacing w:before="160" w:after="60"/>
      </w:pPr>
      <w:r>
        <w:rPr>
          <w:b/>
          <w:sz w:val="21"/>
        </w:rPr>
        <w:t>[RR30] Cycles motion 核心语义</w:t>
      </w:r>
    </w:p>
    <w:p>
      <w:pPr>
        <w:keepNext/>
        <w:spacing w:line="259" w:lineRule="auto" w:after="60"/>
      </w:pPr>
      <w:r>
        <w:rPr>
          <w:sz w:val="19"/>
        </w:rPr>
        <w:t>Object::motion_time均匀分布；分解含shear；不同路径旋转插值；motion_triangle顶点插值。</w:t>
      </w:r>
    </w:p>
    <w:p>
      <w:pPr>
        <w:spacing w:line="259" w:lineRule="auto" w:after="80"/>
      </w:pPr>
      <w:hyperlink r:id="rId159">
        <w:r>
          <w:rPr>
            <w:color w:val="175A93"/>
            <w:rFonts w:ascii="Noto Sans CJK SC" w:eastAsia="Noto Sans CJK SC"/>
            <w:sz w:val="19"/>
          </w:rPr>
          <w:t>scene/object.cpp</w:t>
        </w:r>
      </w:hyperlink>
      <w:r>
        <w:rPr>
          <w:sz w:val="19"/>
        </w:rPr>
        <w:t xml:space="preserve">  ·  </w:t>
      </w:r>
      <w:hyperlink r:id="rId160">
        <w:r>
          <w:rPr>
            <w:color w:val="175A93"/>
            <w:rFonts w:ascii="Noto Sans CJK SC" w:eastAsia="Noto Sans CJK SC"/>
            <w:sz w:val="19"/>
          </w:rPr>
          <w:t>scene/object.h</w:t>
        </w:r>
      </w:hyperlink>
      <w:r>
        <w:rPr>
          <w:sz w:val="19"/>
        </w:rPr>
        <w:t xml:space="preserve">  ·  </w:t>
      </w:r>
      <w:hyperlink r:id="rId161">
        <w:r>
          <w:rPr>
            <w:color w:val="175A93"/>
            <w:rFonts w:ascii="Noto Sans CJK SC" w:eastAsia="Noto Sans CJK SC"/>
            <w:sz w:val="19"/>
          </w:rPr>
          <w:t>util/transform.cpp</w:t>
        </w:r>
      </w:hyperlink>
      <w:r>
        <w:rPr>
          <w:sz w:val="19"/>
        </w:rPr>
        <w:t xml:space="preserve">  ·  </w:t>
      </w:r>
      <w:hyperlink r:id="rId162">
        <w:r>
          <w:rPr>
            <w:color w:val="175A93"/>
            <w:rFonts w:ascii="Noto Sans CJK SC" w:eastAsia="Noto Sans CJK SC"/>
            <w:sz w:val="19"/>
          </w:rPr>
          <w:t>util/transform.h</w:t>
        </w:r>
      </w:hyperlink>
      <w:r>
        <w:rPr>
          <w:sz w:val="19"/>
        </w:rPr>
        <w:t xml:space="preserve">  ·  </w:t>
      </w:r>
      <w:hyperlink r:id="rId163">
        <w:r>
          <w:rPr>
            <w:color w:val="175A93"/>
            <w:rFonts w:ascii="Noto Sans CJK SC" w:eastAsia="Noto Sans CJK SC"/>
            <w:sz w:val="19"/>
          </w:rPr>
          <w:t>motion_triangle.h</w:t>
        </w:r>
      </w:hyperlink>
    </w:p>
    <w:p>
      <w:pPr>
        <w:keepNext/>
        <w:spacing w:before="160" w:after="60"/>
      </w:pPr>
      <w:r>
        <w:rPr>
          <w:b/>
          <w:sz w:val="21"/>
        </w:rPr>
        <w:t>[RR31] BlenderSync 运动与场景同步</w:t>
      </w:r>
    </w:p>
    <w:p>
      <w:pPr>
        <w:keepNext/>
        <w:spacing w:line="259" w:lineRule="auto" w:after="60"/>
      </w:pPr>
      <w:r>
        <w:rPr>
          <w:sz w:val="19"/>
        </w:rPr>
        <w:t>Blender depsgraph自行按motion_time求值；util.h约定2^n+1样本。不能当Mini3D任意时间oracle。</w:t>
      </w:r>
    </w:p>
    <w:p>
      <w:pPr>
        <w:spacing w:line="259" w:lineRule="auto" w:after="80"/>
      </w:pPr>
      <w:hyperlink r:id="rId164">
        <w:r>
          <w:rPr>
            <w:color w:val="175A93"/>
            <w:rFonts w:ascii="Noto Sans CJK SC" w:eastAsia="Noto Sans CJK SC"/>
            <w:sz w:val="19"/>
          </w:rPr>
          <w:t>blender/object.cpp</w:t>
        </w:r>
      </w:hyperlink>
      <w:r>
        <w:rPr>
          <w:sz w:val="19"/>
        </w:rPr>
        <w:t xml:space="preserve">  ·  </w:t>
      </w:r>
      <w:hyperlink r:id="rId165">
        <w:r>
          <w:rPr>
            <w:color w:val="175A93"/>
            <w:rFonts w:ascii="Noto Sans CJK SC" w:eastAsia="Noto Sans CJK SC"/>
            <w:sz w:val="19"/>
          </w:rPr>
          <w:t>blender/util.h</w:t>
        </w:r>
      </w:hyperlink>
    </w:p>
    <w:p>
      <w:pPr>
        <w:keepNext/>
        <w:spacing w:before="160" w:after="60"/>
      </w:pPr>
      <w:r>
        <w:rPr>
          <w:b/>
          <w:sz w:val="21"/>
        </w:rPr>
        <w:t>[RR32] Cycles CPU/GPU 功能矩阵</w:t>
      </w:r>
    </w:p>
    <w:p>
      <w:pPr>
        <w:keepNext/>
        <w:spacing w:line="259" w:lineRule="auto" w:after="60"/>
      </w:pPr>
      <w:r>
        <w:rPr>
          <w:sz w:val="19"/>
        </w:rPr>
        <w:t>CPU、各GPU、OSL、path guiding及设备/去噪分离；使用5.2信息，不用旧官网CPU-only OSL说法。</w:t>
      </w:r>
    </w:p>
    <w:p>
      <w:pPr>
        <w:spacing w:line="259" w:lineRule="auto" w:after="80"/>
      </w:pPr>
      <w:hyperlink r:id="rId166">
        <w:r>
          <w:rPr>
            <w:color w:val="175A93"/>
            <w:rFonts w:ascii="Noto Sans CJK SC" w:eastAsia="Noto Sans CJK SC"/>
            <w:sz w:val="19"/>
          </w:rPr>
          <w:t>Render Settings 5.2</w:t>
        </w:r>
      </w:hyperlink>
      <w:r>
        <w:rPr>
          <w:sz w:val="19"/>
        </w:rPr>
        <w:t xml:space="preserve">  ·  </w:t>
      </w:r>
      <w:hyperlink r:id="rId167">
        <w:r>
          <w:rPr>
            <w:color w:val="175A93"/>
            <w:rFonts w:ascii="Noto Sans CJK SC" w:eastAsia="Noto Sans CJK SC"/>
            <w:sz w:val="19"/>
          </w:rPr>
          <w:t>GPU Rendering</w:t>
        </w:r>
      </w:hyperlink>
    </w:p>
    <w:p>
      <w:pPr>
        <w:keepNext/>
        <w:spacing w:before="160" w:after="60"/>
      </w:pPr>
      <w:r>
        <w:rPr>
          <w:b/>
          <w:sz w:val="21"/>
        </w:rPr>
        <w:t>[RR33] Blender View Layers / Passes</w:t>
      </w:r>
    </w:p>
    <w:p>
      <w:pPr>
        <w:keepNext/>
        <w:spacing w:line="259" w:lineRule="auto" w:after="60"/>
      </w:pPr>
      <w:r>
        <w:rPr>
          <w:sz w:val="19"/>
        </w:rPr>
        <w:t>标准数据/光照通道、AOV、Crypto、shadow catcher；不同通道有不同滤波/类型含义。</w:t>
      </w:r>
    </w:p>
    <w:p>
      <w:pPr>
        <w:spacing w:line="259" w:lineRule="auto" w:after="80"/>
      </w:pPr>
      <w:hyperlink r:id="rId168">
        <w:r>
          <w:rPr>
            <w:color w:val="175A93"/>
            <w:rFonts w:ascii="Noto Sans CJK SC" w:eastAsia="Noto Sans CJK SC"/>
            <w:sz w:val="19"/>
          </w:rPr>
          <w:t>Passes</w:t>
        </w:r>
      </w:hyperlink>
    </w:p>
    <w:p>
      <w:pPr>
        <w:keepNext/>
        <w:spacing w:before="160" w:after="60"/>
      </w:pPr>
      <w:r>
        <w:rPr>
          <w:b/>
          <w:sz w:val="21"/>
        </w:rPr>
        <w:t>[RR34] Cycles 输出 driver</w:t>
      </w:r>
    </w:p>
    <w:p>
      <w:pPr>
        <w:keepNext/>
        <w:spacing w:line="259" w:lineRule="auto" w:after="60"/>
      </w:pPr>
      <w:r>
        <w:rPr>
          <w:sz w:val="19"/>
        </w:rPr>
        <w:t>standalone输出适配示例；不自动等于产品多层EXR/发布事务。</w:t>
      </w:r>
    </w:p>
    <w:p>
      <w:pPr>
        <w:spacing w:line="259" w:lineRule="auto" w:after="80"/>
      </w:pPr>
      <w:hyperlink r:id="rId169">
        <w:r>
          <w:rPr>
            <w:color w:val="175A93"/>
            <w:rFonts w:ascii="Noto Sans CJK SC" w:eastAsia="Noto Sans CJK SC"/>
            <w:sz w:val="19"/>
          </w:rPr>
          <w:t>OIIO output driver</w:t>
        </w:r>
      </w:hyperlink>
    </w:p>
    <w:p>
      <w:pPr>
        <w:keepNext/>
        <w:spacing w:before="160" w:after="60"/>
      </w:pPr>
      <w:r>
        <w:rPr>
          <w:b/>
          <w:sz w:val="21"/>
        </w:rPr>
        <w:t>[RR35] Blender 合成工作流与5.2变更</w:t>
      </w:r>
    </w:p>
    <w:p>
      <w:pPr>
        <w:keepNext/>
        <w:spacing w:line="259" w:lineRule="auto" w:after="60"/>
      </w:pPr>
      <w:r>
        <w:rPr>
          <w:sz w:val="19"/>
        </w:rPr>
        <w:t>原生节点合成、view/output与动画更新；不由Cycles内核自动提供。</w:t>
      </w:r>
    </w:p>
    <w:p>
      <w:pPr>
        <w:spacing w:line="259" w:lineRule="auto" w:after="80"/>
      </w:pPr>
      <w:hyperlink r:id="rId170">
        <w:r>
          <w:rPr>
            <w:color w:val="175A93"/>
            <w:rFonts w:ascii="Noto Sans CJK SC" w:eastAsia="Noto Sans CJK SC"/>
            <w:sz w:val="19"/>
          </w:rPr>
          <w:t>Compositor Usage</w:t>
        </w:r>
      </w:hyperlink>
      <w:r>
        <w:rPr>
          <w:sz w:val="19"/>
        </w:rPr>
        <w:t xml:space="preserve">  ·  </w:t>
      </w:r>
      <w:hyperlink r:id="rId171">
        <w:r>
          <w:rPr>
            <w:color w:val="175A93"/>
            <w:rFonts w:ascii="Noto Sans CJK SC" w:eastAsia="Noto Sans CJK SC"/>
            <w:sz w:val="19"/>
          </w:rPr>
          <w:t>5.2 Compositor</w:t>
        </w:r>
      </w:hyperlink>
    </w:p>
    <w:p>
      <w:pPr>
        <w:keepNext/>
        <w:spacing w:before="160" w:after="60"/>
      </w:pPr>
      <w:r>
        <w:rPr>
          <w:b/>
          <w:sz w:val="21"/>
        </w:rPr>
        <w:t>[RR36] Blender 后台渲染与事件</w:t>
      </w:r>
    </w:p>
    <w:p>
      <w:pPr>
        <w:keepNext/>
        <w:spacing w:line="259" w:lineRule="auto" w:after="60"/>
      </w:pPr>
      <w:r>
        <w:rPr>
          <w:sz w:val="19"/>
        </w:rPr>
        <w:t>官方静帧/序列命令、autoexec开关、render事件；产品协议仍需结构化封装。</w:t>
      </w:r>
    </w:p>
    <w:p>
      <w:pPr>
        <w:spacing w:line="259" w:lineRule="auto" w:after="80"/>
      </w:pPr>
      <w:hyperlink r:id="rId172">
        <w:r>
          <w:rPr>
            <w:color w:val="175A93"/>
            <w:rFonts w:ascii="Noto Sans CJK SC" w:eastAsia="Noto Sans CJK SC"/>
            <w:sz w:val="19"/>
          </w:rPr>
          <w:t>Command Line Render</w:t>
        </w:r>
      </w:hyperlink>
      <w:r>
        <w:rPr>
          <w:sz w:val="19"/>
        </w:rPr>
        <w:t xml:space="preserve">  ·  </w:t>
      </w:r>
      <w:hyperlink r:id="rId173">
        <w:r>
          <w:rPr>
            <w:color w:val="175A93"/>
            <w:rFonts w:ascii="Noto Sans CJK SC" w:eastAsia="Noto Sans CJK SC"/>
            <w:sz w:val="19"/>
          </w:rPr>
          <w:t>Scripting Security</w:t>
        </w:r>
      </w:hyperlink>
      <w:r>
        <w:rPr>
          <w:sz w:val="19"/>
        </w:rPr>
        <w:t xml:space="preserve">  ·  </w:t>
      </w:r>
      <w:hyperlink r:id="rId174">
        <w:r>
          <w:rPr>
            <w:color w:val="175A93"/>
            <w:rFonts w:ascii="Noto Sans CJK SC" w:eastAsia="Noto Sans CJK SC"/>
            <w:sz w:val="19"/>
          </w:rPr>
          <w:t>bpy.app.handlers</w:t>
        </w:r>
      </w:hyperlink>
    </w:p>
    <w:p>
      <w:pPr>
        <w:keepNext/>
        <w:spacing w:before="160" w:after="60"/>
      </w:pPr>
      <w:r>
        <w:rPr>
          <w:b/>
          <w:sz w:val="21"/>
        </w:rPr>
        <w:t>[RR37] Open Image Denoise</w:t>
      </w:r>
    </w:p>
    <w:p>
      <w:pPr>
        <w:keepNext/>
        <w:spacing w:line="259" w:lineRule="auto" w:after="60"/>
      </w:pPr>
      <w:r>
        <w:rPr>
          <w:sz w:val="19"/>
        </w:rPr>
        <w:t>albedo/normal辅助通道、HDR、分块重叠/inputScale及反射/透射特征意义。</w:t>
      </w:r>
    </w:p>
    <w:p>
      <w:pPr>
        <w:spacing w:line="259" w:lineRule="auto" w:after="80"/>
      </w:pPr>
      <w:hyperlink r:id="rId175">
        <w:r>
          <w:rPr>
            <w:color w:val="175A93"/>
            <w:rFonts w:ascii="Noto Sans CJK SC" w:eastAsia="Noto Sans CJK SC"/>
            <w:sz w:val="19"/>
          </w:rPr>
          <w:t>OIDN Documentation</w:t>
        </w:r>
      </w:hyperlink>
    </w:p>
    <w:p>
      <w:pPr>
        <w:keepNext/>
        <w:spacing w:before="160" w:after="60"/>
      </w:pPr>
      <w:r>
        <w:rPr>
          <w:b/>
          <w:sz w:val="21"/>
        </w:rPr>
        <w:t>[RR38] FLIP 原始研究与实现</w:t>
      </w:r>
    </w:p>
    <w:p>
      <w:pPr>
        <w:keepNext/>
        <w:spacing w:line="259" w:lineRule="auto" w:after="60"/>
      </w:pPr>
      <w:r>
        <w:rPr>
          <w:sz w:val="19"/>
        </w:rPr>
        <w:t>感知差异诊断，不能映射成质量百分比；统计按原作者建议。</w:t>
      </w:r>
    </w:p>
    <w:p>
      <w:pPr>
        <w:spacing w:line="259" w:lineRule="auto" w:after="80"/>
      </w:pPr>
      <w:hyperlink r:id="rId176">
        <w:r>
          <w:rPr>
            <w:color w:val="175A93"/>
            <w:rFonts w:ascii="Noto Sans CJK SC" w:eastAsia="Noto Sans CJK SC"/>
            <w:sz w:val="19"/>
          </w:rPr>
          <w:t>FLIP 研究</w:t>
        </w:r>
      </w:hyperlink>
      <w:r>
        <w:rPr>
          <w:sz w:val="19"/>
        </w:rPr>
        <w:t xml:space="preserve">  ·  </w:t>
      </w:r>
      <w:hyperlink r:id="rId177">
        <w:r>
          <w:rPr>
            <w:color w:val="175A93"/>
            <w:rFonts w:ascii="Noto Sans CJK SC" w:eastAsia="Noto Sans CJK SC"/>
            <w:sz w:val="19"/>
          </w:rPr>
          <w:t>NVlabs/flip</w:t>
        </w:r>
      </w:hyperlink>
    </w:p>
    <w:p>
      <w:pPr>
        <w:keepNext/>
        <w:spacing w:before="160" w:after="60"/>
      </w:pPr>
      <w:r>
        <w:rPr>
          <w:b/>
          <w:sz w:val="21"/>
        </w:rPr>
        <w:t>[RR39] HDR-FLIP</w:t>
      </w:r>
    </w:p>
    <w:p>
      <w:pPr>
        <w:keepNext/>
        <w:spacing w:line="259" w:lineRule="auto" w:after="60"/>
      </w:pPr>
      <w:r>
        <w:rPr>
          <w:sz w:val="19"/>
        </w:rPr>
        <w:t>HDR差异用曝光/显示条件定义；固定比较区间。</w:t>
      </w:r>
    </w:p>
    <w:p>
      <w:pPr>
        <w:spacing w:line="259" w:lineRule="auto" w:after="80"/>
      </w:pPr>
      <w:hyperlink r:id="rId178">
        <w:r>
          <w:rPr>
            <w:color w:val="175A93"/>
            <w:rFonts w:ascii="Noto Sans CJK SC" w:eastAsia="Noto Sans CJK SC"/>
            <w:sz w:val="19"/>
          </w:rPr>
          <w:t>Visualizing and Communicating Error in Rendered HDR Images</w:t>
        </w:r>
      </w:hyperlink>
    </w:p>
    <w:p>
      <w:pPr>
        <w:keepNext/>
        <w:spacing w:before="160" w:after="60"/>
      </w:pPr>
      <w:r>
        <w:rPr>
          <w:b/>
          <w:sz w:val="21"/>
        </w:rPr>
        <w:t>[RR40] LTC 面积光原始论文</w:t>
      </w:r>
    </w:p>
    <w:p>
      <w:pPr>
        <w:keepNext/>
        <w:spacing w:line="259" w:lineRule="auto" w:after="60"/>
      </w:pPr>
      <w:r>
        <w:rPr>
          <w:sz w:val="19"/>
        </w:rPr>
        <w:t>Eric Heitz等，SIGGRAPH2016；BRDF面积积分近似不等于遮挡/软阴影。</w:t>
      </w:r>
    </w:p>
    <w:p>
      <w:pPr>
        <w:spacing w:line="259" w:lineRule="auto" w:after="80"/>
      </w:pPr>
      <w:hyperlink r:id="rId179">
        <w:r>
          <w:rPr>
            <w:color w:val="175A93"/>
            <w:rFonts w:ascii="Noto Sans CJK SC" w:eastAsia="Noto Sans CJK SC"/>
            <w:sz w:val="19"/>
          </w:rPr>
          <w:t>作者研究页</w:t>
        </w:r>
      </w:hyperlink>
    </w:p>
    <w:p>
      <w:pPr>
        <w:keepNext/>
        <w:spacing w:before="160" w:after="60"/>
      </w:pPr>
      <w:r>
        <w:rPr>
          <w:b/>
          <w:sz w:val="21"/>
        </w:rPr>
        <w:t>[RR41] Weighted Blended OIT 原作者说明</w:t>
      </w:r>
    </w:p>
    <w:p>
      <w:pPr>
        <w:keepNext/>
        <w:spacing w:line="259" w:lineRule="auto" w:after="60"/>
      </w:pPr>
      <w:r>
        <w:rPr>
          <w:sz w:val="19"/>
        </w:rPr>
        <w:t>Morgan McGuire / Louis Bavoil；透明的近似、排序/层次损失与有限缓存权衡。</w:t>
      </w:r>
    </w:p>
    <w:p>
      <w:pPr>
        <w:spacing w:line="259" w:lineRule="auto" w:after="80"/>
      </w:pPr>
      <w:hyperlink r:id="rId180">
        <w:r>
          <w:rPr>
            <w:color w:val="175A93"/>
            <w:rFonts w:ascii="Noto Sans CJK SC" w:eastAsia="Noto Sans CJK SC"/>
            <w:sz w:val="19"/>
          </w:rPr>
          <w:t>Implementing Weighted Blended OIT</w:t>
        </w:r>
      </w:hyperlink>
    </w:p>
    <w:p>
      <w:pPr>
        <w:keepNext/>
        <w:spacing w:before="160" w:after="60"/>
      </w:pPr>
      <w:r>
        <w:rPr>
          <w:b/>
          <w:sz w:val="21"/>
        </w:rPr>
        <w:t>[RR42] Disney 基于物理的材质设计</w:t>
      </w:r>
    </w:p>
    <w:p>
      <w:pPr>
        <w:keepNext/>
        <w:spacing w:line="259" w:lineRule="auto" w:after="60"/>
      </w:pPr>
      <w:r>
        <w:rPr>
          <w:sz w:val="19"/>
        </w:rPr>
        <w:t>Brent Burley,2012，原始BRDF与艺术控制研究；不将此旧模型直接等同5.2 Principled全部行为。</w:t>
      </w:r>
    </w:p>
    <w:p>
      <w:pPr>
        <w:spacing w:line="259" w:lineRule="auto" w:after="80"/>
      </w:pPr>
      <w:hyperlink r:id="rId181">
        <w:r>
          <w:rPr>
            <w:color w:val="175A93"/>
            <w:rFonts w:ascii="Noto Sans CJK SC" w:eastAsia="Noto Sans CJK SC"/>
            <w:sz w:val="19"/>
          </w:rPr>
          <w:t>Disney Publication</w:t>
        </w:r>
      </w:hyperlink>
    </w:p>
    <w:p>
      <w:pPr>
        <w:keepNext/>
        <w:spacing w:before="160" w:after="60"/>
      </w:pPr>
      <w:r>
        <w:rPr>
          <w:b/>
          <w:sz w:val="21"/>
        </w:rPr>
        <w:t>[RR43] 发行许可与依赖证据</w:t>
      </w:r>
    </w:p>
    <w:p>
      <w:pPr>
        <w:keepNext/>
        <w:spacing w:line="259" w:lineRule="auto" w:after="60"/>
      </w:pPr>
      <w:r>
        <w:rPr>
          <w:sz w:val="19"/>
        </w:rPr>
        <w:t>Blender COPYING为GPL；Cycles文件SPDX为Apache-2.0；依赖清单不代表全部启用，也不自动确定组合发行结论。</w:t>
      </w:r>
    </w:p>
    <w:p>
      <w:pPr>
        <w:spacing w:line="259" w:lineRule="auto" w:after="80"/>
      </w:pPr>
      <w:hyperlink r:id="rId182">
        <w:r>
          <w:rPr>
            <w:color w:val="175A93"/>
            <w:rFonts w:ascii="Noto Sans CJK SC" w:eastAsia="Noto Sans CJK SC"/>
            <w:sz w:val="19"/>
          </w:rPr>
          <w:t>Blender COPYING</w:t>
        </w:r>
      </w:hyperlink>
      <w:r>
        <w:rPr>
          <w:sz w:val="19"/>
        </w:rPr>
        <w:t xml:space="preserve">  ·  </w:t>
      </w:r>
      <w:hyperlink r:id="rId183">
        <w:r>
          <w:rPr>
            <w:color w:val="175A93"/>
            <w:rFonts w:ascii="Noto Sans CJK SC" w:eastAsia="Noto Sans CJK SC"/>
            <w:sz w:val="19"/>
          </w:rPr>
          <w:t>Cycles License Readme</w:t>
        </w:r>
      </w:hyperlink>
      <w:r>
        <w:rPr>
          <w:sz w:val="19"/>
        </w:rPr>
        <w:t xml:space="preserve">  ·  </w:t>
      </w:r>
      <w:hyperlink r:id="rId184">
        <w:r>
          <w:rPr>
            <w:color w:val="175A93"/>
            <w:rFonts w:ascii="Noto Sans CJK SC" w:eastAsia="Noto Sans CJK SC"/>
            <w:sz w:val="19"/>
          </w:rPr>
          <w:t>Cycles SPDX Identifiers</w:t>
        </w:r>
      </w:hyperlink>
      <w:r>
        <w:rPr>
          <w:sz w:val="19"/>
        </w:rPr>
        <w:t xml:space="preserve">  ·  </w:t>
      </w:r>
      <w:hyperlink r:id="rId185">
        <w:r>
          <w:rPr>
            <w:color w:val="175A93"/>
            <w:rFonts w:ascii="Noto Sans CJK SC" w:eastAsia="Noto Sans CJK SC"/>
            <w:sz w:val="19"/>
          </w:rPr>
          <w:t>Dependency Versions</w:t>
        </w:r>
      </w:hyperlink>
    </w:p>
    <w:p>
      <w:pPr>
        <w:keepNext/>
        <w:spacing w:before="160" w:after="60"/>
      </w:pPr>
      <w:r>
        <w:rPr>
          <w:b/>
          <w:sz w:val="21"/>
        </w:rPr>
        <w:t>[RR44] MikkTSpace 原始实现</w:t>
      </w:r>
    </w:p>
    <w:p>
      <w:pPr>
        <w:keepNext/>
        <w:spacing w:line="259" w:lineRule="auto" w:after="60"/>
      </w:pPr>
      <w:r>
        <w:rPr>
          <w:sz w:val="19"/>
        </w:rPr>
        <w:t>用于切线空间一致性；仍须遵循glTF缺法线和morph规则。</w:t>
      </w:r>
    </w:p>
    <w:p>
      <w:pPr>
        <w:spacing w:line="259" w:lineRule="auto" w:after="80"/>
      </w:pPr>
      <w:hyperlink r:id="rId186">
        <w:r>
          <w:rPr>
            <w:color w:val="175A93"/>
            <w:rFonts w:ascii="Noto Sans CJK SC" w:eastAsia="Noto Sans CJK SC"/>
            <w:sz w:val="19"/>
          </w:rPr>
          <w:t>MikkTSpace</w:t>
        </w:r>
      </w:hyperlink>
    </w:p>
    <w:p>
      <w:pPr>
        <w:keepNext/>
        <w:spacing w:before="160" w:after="60"/>
      </w:pPr>
      <w:r>
        <w:rPr>
          <w:b/>
          <w:sz w:val="21"/>
        </w:rPr>
        <w:t>[RR45] Blender 相机</w:t>
      </w:r>
    </w:p>
    <w:p>
      <w:pPr>
        <w:keepNext/>
        <w:spacing w:line="259" w:lineRule="auto" w:after="60"/>
      </w:pPr>
      <w:r>
        <w:rPr>
          <w:sz w:val="19"/>
        </w:rPr>
        <w:t>sensor fit、焦距、投影/clip与输出尺寸语义。</w:t>
      </w:r>
    </w:p>
    <w:p>
      <w:pPr>
        <w:spacing w:line="259" w:lineRule="auto" w:after="80"/>
      </w:pPr>
      <w:hyperlink r:id="rId187">
        <w:r>
          <w:rPr>
            <w:color w:val="175A93"/>
            <w:rFonts w:ascii="Noto Sans CJK SC" w:eastAsia="Noto Sans CJK SC"/>
            <w:sz w:val="19"/>
          </w:rPr>
          <w:t>Cameras 5.2</w:t>
        </w:r>
      </w:hyperlink>
    </w:p>
    <w:p>
      <w:pPr>
        <w:keepNext/>
        <w:spacing w:before="160" w:after="60"/>
      </w:pPr>
      <w:r>
        <w:rPr>
          <w:b/>
          <w:sz w:val="21"/>
        </w:rPr>
        <w:t>[RR46] Blender 运行要求</w:t>
      </w:r>
    </w:p>
    <w:p>
      <w:pPr>
        <w:keepNext/>
        <w:spacing w:line="259" w:lineRule="auto" w:after="60"/>
      </w:pPr>
      <w:r>
        <w:rPr>
          <w:sz w:val="19"/>
        </w:rPr>
        <w:t>当前5.2图形要求与项目GL4.1基线分别记录；不是跨硬件FPS保证。</w:t>
      </w:r>
    </w:p>
    <w:p>
      <w:pPr>
        <w:spacing w:line="259" w:lineRule="auto" w:after="80"/>
      </w:pPr>
      <w:hyperlink r:id="rId188">
        <w:r>
          <w:rPr>
            <w:color w:val="175A93"/>
            <w:rFonts w:ascii="Noto Sans CJK SC" w:eastAsia="Noto Sans CJK SC"/>
            <w:sz w:val="19"/>
          </w:rPr>
          <w:t>Official Requirements</w:t>
        </w:r>
      </w:hyperlink>
    </w:p>
    <w:p>
      <w:pPr>
        <w:keepNext/>
        <w:spacing w:before="160" w:after="60"/>
      </w:pPr>
      <w:r>
        <w:rPr>
          <w:b/>
          <w:sz w:val="21"/>
        </w:rPr>
        <w:t>[RR47] Blender 5.2 Shader Nodes 目录</w:t>
      </w:r>
    </w:p>
    <w:p>
      <w:pPr>
        <w:keepNext/>
        <w:spacing w:line="259" w:lineRule="auto" w:after="60"/>
      </w:pPr>
      <w:r>
        <w:rPr>
          <w:sz w:val="19"/>
        </w:rPr>
        <w:t>包含基础节点、程序纹理、闭包、Repeat/Bundle等新能力；本报告没有声称所有节点已经实现。</w:t>
      </w:r>
    </w:p>
    <w:p>
      <w:pPr>
        <w:spacing w:line="259" w:lineRule="auto" w:after="80"/>
      </w:pPr>
      <w:hyperlink r:id="rId189">
        <w:r>
          <w:rPr>
            <w:color w:val="175A93"/>
            <w:rFonts w:ascii="Noto Sans CJK SC" w:eastAsia="Noto Sans CJK SC"/>
            <w:sz w:val="19"/>
          </w:rPr>
          <w:t>5.2 Shader Nodes Index</w:t>
        </w:r>
      </w:hyperlink>
    </w:p>
    <w:p>
      <w:pPr>
        <w:keepNext/>
        <w:spacing w:before="160" w:after="60"/>
      </w:pPr>
      <w:r>
        <w:rPr>
          <w:b/>
          <w:sz w:val="21"/>
        </w:rPr>
        <w:t>[RR48] Cycles 运动模糊手册</w:t>
      </w:r>
    </w:p>
    <w:p>
      <w:pPr>
        <w:keepNext/>
        <w:spacing w:line="259" w:lineRule="auto" w:after="60"/>
      </w:pPr>
      <w:r>
        <w:rPr>
          <w:sz w:val="19"/>
        </w:rPr>
        <w:t>快门区间/曲线与rolling shutter；正交相机限制文字与固定源码有差异，不能据此认定5.2.2已证实不支持。</w:t>
      </w:r>
    </w:p>
    <w:p>
      <w:pPr>
        <w:spacing w:line="259" w:lineRule="auto" w:after="80"/>
      </w:pPr>
      <w:hyperlink r:id="rId190">
        <w:r>
          <w:rPr>
            <w:color w:val="175A93"/>
            <w:rFonts w:ascii="Noto Sans CJK SC" w:eastAsia="Noto Sans CJK SC"/>
            <w:sz w:val="19"/>
          </w:rPr>
          <w:t>Motion Blur 5.2</w:t>
        </w:r>
      </w:hyperlink>
    </w:p>
    <w:p>
      <w:pPr>
        <w:keepNext/>
        <w:spacing w:before="160" w:after="60"/>
      </w:pPr>
      <w:r>
        <w:rPr>
          <w:b/>
          <w:sz w:val="21"/>
        </w:rPr>
        <w:t>[RR49] Cryptomatte 原始规范</w:t>
      </w:r>
    </w:p>
    <w:p>
      <w:pPr>
        <w:keepNext/>
        <w:spacing w:line="259" w:lineRule="auto" w:after="60"/>
      </w:pPr>
      <w:r>
        <w:rPr>
          <w:sz w:val="19"/>
        </w:rPr>
        <w:t>名称hash与float编码、coverage、manifest及容量；独立ID不是普通颜色通道。</w:t>
      </w:r>
    </w:p>
    <w:p>
      <w:pPr>
        <w:spacing w:line="259" w:lineRule="auto" w:after="80"/>
      </w:pPr>
      <w:hyperlink r:id="rId191">
        <w:r>
          <w:rPr>
            <w:color w:val="175A93"/>
            <w:rFonts w:ascii="Noto Sans CJK SC" w:eastAsia="Noto Sans CJK SC"/>
            <w:sz w:val="19"/>
          </w:rPr>
          <w:t>Psyop Cryptomatte</w:t>
        </w:r>
      </w:hyperlink>
      <w:r>
        <w:rPr>
          <w:sz w:val="19"/>
        </w:rPr>
        <w:t xml:space="preserve">  ·  </w:t>
      </w:r>
      <w:hyperlink r:id="rId192">
        <w:r>
          <w:rPr>
            <w:color w:val="175A93"/>
            <w:rFonts w:ascii="Noto Sans CJK SC" w:eastAsia="Noto Sans CJK SC"/>
            <w:sz w:val="19"/>
          </w:rPr>
          <w:t>Specification PDF</w:t>
        </w:r>
      </w:hyperlink>
    </w:p>
    <w:p>
      <w:pPr>
        <w:keepNext/>
        <w:spacing w:before="160" w:after="60"/>
      </w:pPr>
      <w:r>
        <w:rPr>
          <w:b/>
          <w:sz w:val="21"/>
        </w:rPr>
        <w:t>[RR50] Filament 高级后处理的实际 HDR 边界</w:t>
      </w:r>
    </w:p>
    <w:p>
      <w:pPr>
        <w:keepNext/>
        <w:spacing w:line="259" w:lineRule="auto" w:after="60"/>
      </w:pPr>
      <w:r>
        <w:rPr>
          <w:sz w:val="19"/>
        </w:rPr>
        <w:t>View.h 686—707将TAA/DOF纳入postprocess；LinearToneMapper截断；details/Renderer.cpp输出/流程，ColorGrading.cpp仍saturate。</w:t>
      </w:r>
    </w:p>
    <w:p>
      <w:pPr>
        <w:spacing w:line="259" w:lineRule="auto" w:after="80"/>
      </w:pPr>
      <w:hyperlink r:id="rId193">
        <w:r>
          <w:rPr>
            <w:color w:val="175A93"/>
            <w:rFonts w:ascii="Noto Sans CJK SC" w:eastAsia="Noto Sans CJK SC"/>
            <w:sz w:val="19"/>
          </w:rPr>
          <w:t>View.h</w:t>
        </w:r>
      </w:hyperlink>
      <w:r>
        <w:rPr>
          <w:sz w:val="19"/>
        </w:rPr>
        <w:t xml:space="preserve">  ·  </w:t>
      </w:r>
      <w:hyperlink r:id="rId194">
        <w:r>
          <w:rPr>
            <w:color w:val="175A93"/>
            <w:rFonts w:ascii="Noto Sans CJK SC" w:eastAsia="Noto Sans CJK SC"/>
            <w:sz w:val="19"/>
          </w:rPr>
          <w:t>ToneMapper.cpp</w:t>
        </w:r>
      </w:hyperlink>
      <w:r>
        <w:rPr>
          <w:sz w:val="19"/>
        </w:rPr>
        <w:t xml:space="preserve">  ·  </w:t>
      </w:r>
      <w:hyperlink r:id="rId195">
        <w:r>
          <w:rPr>
            <w:color w:val="175A93"/>
            <w:rFonts w:ascii="Noto Sans CJK SC" w:eastAsia="Noto Sans CJK SC"/>
            <w:sz w:val="19"/>
          </w:rPr>
          <w:t>details/Renderer.cpp</w:t>
        </w:r>
      </w:hyperlink>
      <w:r>
        <w:rPr>
          <w:sz w:val="19"/>
        </w:rPr>
        <w:t xml:space="preserve">  ·  </w:t>
      </w:r>
      <w:hyperlink r:id="rId196">
        <w:r>
          <w:rPr>
            <w:color w:val="175A93"/>
            <w:rFonts w:ascii="Noto Sans CJK SC" w:eastAsia="Noto Sans CJK SC"/>
            <w:sz w:val="19"/>
          </w:rPr>
          <w:t>details/ColorGrading.cpp</w:t>
        </w:r>
      </w:hyperlink>
    </w:p>
    <w:p>
      <w:pPr>
        <w:keepNext/>
        <w:spacing w:before="160" w:after="60"/>
      </w:pPr>
      <w:r>
        <w:rPr>
          <w:b/>
          <w:sz w:val="21"/>
        </w:rPr>
        <w:t>[RR51] Cycles Cryptomatte 容量与写入</w:t>
      </w:r>
    </w:p>
    <w:p>
      <w:pPr>
        <w:keepNext/>
        <w:spacing w:line="259" w:lineRule="auto" w:after="60"/>
      </w:pPr>
      <w:r>
        <w:rPr>
          <w:sz w:val="19"/>
        </w:rPr>
        <w:t>固定Film容量及Blender同步侧限额不同；内核满槽不能视作无损身份集合。完整容量/tile路线待原型。</w:t>
      </w:r>
    </w:p>
    <w:p>
      <w:pPr>
        <w:spacing w:line="259" w:lineRule="auto" w:after="80"/>
      </w:pPr>
      <w:hyperlink r:id="rId197">
        <w:r>
          <w:rPr>
            <w:color w:val="175A93"/>
            <w:rFonts w:ascii="Noto Sans CJK SC" w:eastAsia="Noto Sans CJK SC"/>
            <w:sz w:val="19"/>
          </w:rPr>
          <w:t>scene/film.cpp</w:t>
        </w:r>
      </w:hyperlink>
      <w:r>
        <w:rPr>
          <w:sz w:val="19"/>
        </w:rPr>
        <w:t xml:space="preserve">  ·  </w:t>
      </w:r>
      <w:hyperlink r:id="rId198">
        <w:r>
          <w:rPr>
            <w:color w:val="175A93"/>
            <w:rFonts w:ascii="Noto Sans CJK SC" w:eastAsia="Noto Sans CJK SC"/>
            <w:sz w:val="19"/>
          </w:rPr>
          <w:t>blender/sync.cpp</w:t>
        </w:r>
      </w:hyperlink>
      <w:r>
        <w:rPr>
          <w:sz w:val="19"/>
        </w:rPr>
        <w:t xml:space="preserve">  ·  </w:t>
      </w:r>
      <w:hyperlink r:id="rId199">
        <w:r>
          <w:rPr>
            <w:color w:val="175A93"/>
            <w:rFonts w:ascii="Noto Sans CJK SC" w:eastAsia="Noto Sans CJK SC"/>
            <w:sz w:val="19"/>
          </w:rPr>
          <w:t>kernel/film/cryptomatte_passes.h</w:t>
        </w:r>
      </w:hyperlink>
    </w:p>
    <w:p>
      <w:pPr>
        <w:keepNext/>
        <w:spacing w:before="160" w:after="60"/>
      </w:pPr>
      <w:r>
        <w:rPr>
          <w:b/>
          <w:sz w:val="21"/>
        </w:rPr>
        <w:t>[RR52] 正交相机 motion 的固定源码</w:t>
      </w:r>
    </w:p>
    <w:p>
      <w:pPr>
        <w:keepNext/>
        <w:spacing w:line="259" w:lineRule="auto" w:after="60"/>
      </w:pPr>
      <w:r>
        <w:rPr>
          <w:sz w:val="19"/>
        </w:rPr>
        <w:t>kernel/camera/camera.h 212—216按ray.time插值；camera.cpp不按投影类型排除，需二进制测试闭合手册冲突。</w:t>
      </w:r>
    </w:p>
    <w:p>
      <w:pPr>
        <w:spacing w:line="259" w:lineRule="auto" w:after="80"/>
      </w:pPr>
      <w:hyperlink r:id="rId200">
        <w:r>
          <w:rPr>
            <w:color w:val="175A93"/>
            <w:rFonts w:ascii="Noto Sans CJK SC" w:eastAsia="Noto Sans CJK SC"/>
            <w:sz w:val="19"/>
          </w:rPr>
          <w:t>kernel camera.h</w:t>
        </w:r>
      </w:hyperlink>
      <w:r>
        <w:rPr>
          <w:sz w:val="19"/>
        </w:rPr>
        <w:t xml:space="preserve">  ·  </w:t>
      </w:r>
      <w:hyperlink r:id="rId201">
        <w:r>
          <w:rPr>
            <w:color w:val="175A93"/>
            <w:rFonts w:ascii="Noto Sans CJK SC" w:eastAsia="Noto Sans CJK SC"/>
            <w:sz w:val="19"/>
          </w:rPr>
          <w:t>scene/camera.cpp</w:t>
        </w:r>
      </w:hyperlink>
      <w:r>
        <w:rPr>
          <w:sz w:val="19"/>
        </w:rPr>
        <w:t xml:space="preserve">  ·  </w:t>
      </w:r>
      <w:hyperlink r:id="rId202">
        <w:r>
          <w:rPr>
            <w:color w:val="175A93"/>
            <w:rFonts w:ascii="Noto Sans CJK SC" w:eastAsia="Noto Sans CJK SC"/>
            <w:sz w:val="19"/>
          </w:rPr>
          <w:t>blender/camera.cpp</w:t>
        </w:r>
      </w:hyperlink>
    </w:p>
    <w:p>
      <w:pPr>
        <w:keepNext/>
        <w:spacing w:before="160" w:after="60"/>
      </w:pPr>
      <w:r>
        <w:rPr>
          <w:b/>
          <w:sz w:val="21"/>
        </w:rPr>
        <w:t>[RR53] Cycles 数据通道的精确语义</w:t>
      </w:r>
    </w:p>
    <w:p>
      <w:pPr>
        <w:keepNext/>
        <w:spacing w:line="259" w:lineRule="auto" w:after="60"/>
      </w:pPr>
      <w:r>
        <w:rPr>
          <w:sz w:val="19"/>
        </w:rPr>
        <w:t>Vector为前后帧像素位移、与native Blur互斥；camera_z_depth分投影；Normal为着色法线输出。</w:t>
      </w:r>
    </w:p>
    <w:p>
      <w:pPr>
        <w:spacing w:line="259" w:lineRule="auto" w:after="80"/>
      </w:pPr>
      <w:hyperlink r:id="rId203">
        <w:r>
          <w:rPr>
            <w:color w:val="175A93"/>
            <w:rFonts w:ascii="Noto Sans CJK SC" w:eastAsia="Noto Sans CJK SC"/>
            <w:sz w:val="19"/>
          </w:rPr>
          <w:t>kernel/geom/primitive.h</w:t>
        </w:r>
      </w:hyperlink>
      <w:r>
        <w:rPr>
          <w:sz w:val="19"/>
        </w:rPr>
        <w:t xml:space="preserve">  ·  </w:t>
      </w:r>
      <w:hyperlink r:id="rId204">
        <w:r>
          <w:rPr>
            <w:color w:val="175A93"/>
            <w:rFonts w:ascii="Noto Sans CJK SC" w:eastAsia="Noto Sans CJK SC"/>
            <w:sz w:val="19"/>
          </w:rPr>
          <w:t>kernel/film/data_passes.h</w:t>
        </w:r>
      </w:hyperlink>
      <w:r>
        <w:rPr>
          <w:sz w:val="19"/>
        </w:rPr>
        <w:t xml:space="preserve">  ·  </w:t>
      </w:r>
      <w:hyperlink r:id="rId197">
        <w:r>
          <w:rPr>
            <w:color w:val="175A93"/>
            <w:rFonts w:ascii="Noto Sans CJK SC" w:eastAsia="Noto Sans CJK SC"/>
            <w:sz w:val="19"/>
          </w:rPr>
          <w:t>scene/film.cpp</w:t>
        </w:r>
      </w:hyperlink>
      <w:r>
        <w:rPr>
          <w:sz w:val="19"/>
        </w:rPr>
        <w:t xml:space="preserve">  ·  </w:t>
      </w:r>
      <w:hyperlink r:id="rId198">
        <w:r>
          <w:rPr>
            <w:color w:val="175A93"/>
            <w:rFonts w:ascii="Noto Sans CJK SC" w:eastAsia="Noto Sans CJK SC"/>
            <w:sz w:val="19"/>
          </w:rPr>
          <w:t>blender/sync.cpp</w:t>
        </w:r>
      </w:hyperlink>
    </w:p>
    <w:p>
      <w:pPr>
        <w:keepNext/>
        <w:spacing w:before="160" w:after="60"/>
      </w:pPr>
      <w:r>
        <w:rPr>
          <w:b/>
          <w:sz w:val="21"/>
        </w:rPr>
        <w:t>[RR54] Generated/Object 坐标与 Blender parent 矩阵</w:t>
      </w:r>
    </w:p>
    <w:p>
      <w:pPr>
        <w:keepNext/>
        <w:spacing w:line="259" w:lineRule="auto" w:after="60"/>
      </w:pPr>
      <w:r>
        <w:rPr>
          <w:sz w:val="19"/>
        </w:rPr>
        <w:t>orco/texspace和Object逆矩阵不同于变形后bounds；parent*parentinv*local提供静态affine验证候选，helper身份副作用须验。</w:t>
      </w:r>
    </w:p>
    <w:p>
      <w:pPr>
        <w:spacing w:line="259" w:lineRule="auto" w:after="80"/>
      </w:pPr>
      <w:hyperlink r:id="rId205">
        <w:r>
          <w:rPr>
            <w:color w:val="175A93"/>
            <w:rFonts w:ascii="Noto Sans CJK SC" w:eastAsia="Noto Sans CJK SC"/>
            <w:sz w:val="19"/>
          </w:rPr>
          <w:t>blender/mesh.cpp</w:t>
        </w:r>
      </w:hyperlink>
      <w:r>
        <w:rPr>
          <w:sz w:val="19"/>
        </w:rPr>
        <w:t xml:space="preserve">  ·  </w:t>
      </w:r>
      <w:hyperlink r:id="rId206">
        <w:r>
          <w:rPr>
            <w:color w:val="175A93"/>
            <w:rFonts w:ascii="Noto Sans CJK SC" w:eastAsia="Noto Sans CJK SC"/>
            <w:sz w:val="19"/>
          </w:rPr>
          <w:t>kernel/svm/tex_coord.h</w:t>
        </w:r>
      </w:hyperlink>
      <w:r>
        <w:rPr>
          <w:sz w:val="19"/>
        </w:rPr>
        <w:t xml:space="preserve">  ·  </w:t>
      </w:r>
      <w:hyperlink r:id="rId207">
        <w:r>
          <w:rPr>
            <w:color w:val="175A93"/>
            <w:rFonts w:ascii="Noto Sans CJK SC" w:eastAsia="Noto Sans CJK SC"/>
            <w:sz w:val="19"/>
          </w:rPr>
          <w:t>blenkernel/object.cc</w:t>
        </w:r>
      </w:hyperlink>
    </w:p>
    <w:sectPr w:rsidR="00FC693F" w:rsidRPr="0006063C" w:rsidSect="00034616">
      <w:footerReference w:type="default" r:id="rId9"/>
      <w:pgSz w:w="12240" w:h="15840"/>
      <w:pgMar w:top="1020" w:right="1077" w:bottom="964" w:left="1077" w:header="369"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Mini3D  J1.0   |   第 </w:t>
    </w:r>
    <w:fldSimple w:instr="PAGE">
      <w:r>
        <w:rPr>
          <w:sz w:val="16"/>
        </w:rPr>
        <w:t>1</w:t>
      </w:r>
    </w:fldSimple>
    <w:r>
      <w:rPr>
        <w:color w:val="666666"/>
        <w:sz w:val="16"/>
      </w:rPr>
      <w:t xml:space="preserve"> 页 / 共 </w:t>
    </w:r>
    <w:fldSimple w:instr="NUMPAGES">
      <w:r>
        <w:rPr>
          <w:sz w:val="16"/>
        </w:rPr>
        <w:t>1</w:t>
      </w:r>
    </w:fldSimple>
    <w:r>
      <w:rPr>
        <w:color w:val="666666"/>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00"/>
      <w:snapToGrid w:val="0"/>
    </w:pPr>
    <w:rPr>
      <w:rFonts w:ascii="Noto Sans CJK SC" w:hAnsi="Noto Sans CJK SC" w:eastAsia="Noto Sans CJK S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r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rPr>
  </w:style>
  <w:style w:type="character" w:customStyle="1" w:styleId="FooterChar">
    <w:name w:val="Footer Char"/>
    <w:basedOn w:val="DefaultParagraphFont"/>
    <w:link w:val="Footer"/>
    <w:uiPriority w:val="99"/>
    <w:rsid w:val="00E618BF"/>
    <w:rPr>
      <w:i w:val="0"/>
    </w:rPr>
  </w:style>
  <w:style w:type="paragraph" w:styleId="Heading1">
    <w:name w:val="heading 1"/>
    <w:basedOn w:val="Normal"/>
    <w:next w:val="Normal"/>
    <w:link w:val="Heading1Char"/>
    <w:uiPriority w:val="9"/>
    <w:qFormat/>
    <w:rsid w:val="00FC693F"/>
    <w:pPr>
      <w:keepNext/>
      <w:keepLines/>
      <w:widowControl/>
      <w:spacing w:before="240" w:after="120" w:line="274" w:lineRule="auto"/>
      <w:outlineLvl w:val="0"/>
    </w:pPr>
    <w:rPr>
      <w:rFonts w:asciiTheme="majorHAnsi" w:eastAsiaTheme="majorEastAsia" w:hAnsiTheme="majorHAnsi" w:cstheme="majorBidi" w:ascii="Noto Sans CJK SC" w:hAnsi="Noto Sans CJK SC" w:eastAsia="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4" w:lineRule="auto"/>
      <w:outlineLvl w:val="1"/>
    </w:pPr>
    <w:rPr>
      <w:rFonts w:asciiTheme="majorHAnsi" w:eastAsiaTheme="majorEastAsia" w:hAnsiTheme="majorHAnsi" w:cstheme="majorBidi" w:ascii="Noto Sans CJK SC" w:hAnsi="Noto Sans CJK SC" w:eastAsia="Noto Sans CJK SC"/>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74" w:lineRule="auto"/>
      <w:outlineLvl w:val="2"/>
    </w:pPr>
    <w:rPr>
      <w:rFonts w:asciiTheme="majorHAnsi" w:eastAsiaTheme="majorEastAsia" w:hAnsiTheme="majorHAnsi" w:cstheme="majorBidi" w:ascii="Noto Sans CJK SC" w:hAnsi="Noto Sans CJK SC" w:eastAsia="Noto Sans CJK SC"/>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rPr>
      <w:i w:val="0"/>
    </w:rPr>
  </w:style>
  <w:style w:type="table" w:default="1" w:styleId="TableNormal">
    <w:name w:val="Normal Table"/>
    <w:uiPriority w:val="99"/>
    <w:semiHidden/>
    <w:unhideWhenUsed/>
    <w:rPr>
      <w:i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widowControl/>
      <w:spacing w:after="100" w:line="274" w:lineRule="auto"/>
      <w:contextualSpacing/>
    </w:pPr>
    <w:rPr>
      <w:rFonts w:asciiTheme="majorHAnsi" w:eastAsiaTheme="majorEastAsia" w:hAnsiTheme="majorHAnsi" w:cstheme="majorBidi" w:ascii="Noto Sans CJK SC" w:hAnsi="Noto Sans CJK SC" w:eastAsia="Noto Sans CJK SC"/>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74" w:lineRule="auto" w:after="100"/>
    </w:pPr>
    <w:rPr>
      <w:rFonts w:asciiTheme="majorHAnsi" w:eastAsiaTheme="majorEastAsia" w:hAnsiTheme="majorHAnsi" w:cstheme="majorBidi" w:ascii="Noto Sans CJK SC" w:hAnsi="Noto Sans CJK SC" w:eastAsia="Noto Sans CJK SC"/>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widowControl/>
      <w:numPr>
        <w:numId w:val="1"/>
      </w:numPr>
      <w:spacing w:line="274" w:lineRule="auto" w:after="100"/>
      <w:contextualSpacing/>
    </w:pPr>
    <w:rPr>
      <w:rFonts w:ascii="Noto Sans CJK SC" w:hAnsi="Noto Sans CJK SC" w:eastAsia="Noto Sans CJK SC"/>
      <w:i w:val="0"/>
      <w:color w:val="000000"/>
      <w:sz w:val="22"/>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4" w:lineRule="auto" w:after="160"/>
    </w:pPr>
    <w:rPr>
      <w:rFonts w:ascii="Noto Sans CJK SC" w:hAnsi="Noto Sans CJK SC" w:eastAsia="Noto Sans CJK SC"/>
      <w:b/>
      <w:bCs/>
      <w:i w:val="0"/>
      <w:color w:val="000000"/>
      <w:sz w:val="19"/>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rPr>
      <w:i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i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i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i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i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i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i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i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shenxi11/Mini3D/commit/5f5c82ed7a9f361e263d4abe895bbf99b061e3e7" TargetMode="External"/><Relationship Id="rId13" Type="http://schemas.openxmlformats.org/officeDocument/2006/relationships/hyperlink" Target="https://github.com/shenxi11/Mini3D/blob/5f5c82ed7a9f361e263d4abe895bbf99b061e3e7/docs/native-animation-status-20261008.md" TargetMode="External"/><Relationship Id="rId14" Type="http://schemas.openxmlformats.org/officeDocument/2006/relationships/hyperlink" Target="https://github.com/shenxi11/Mini3D/blob/5f5c82ed7a9f361e263d4abe895bbf99b061e3e7/progress.md" TargetMode="External"/><Relationship Id="rId15" Type="http://schemas.openxmlformats.org/officeDocument/2006/relationships/hyperlink" Target="https://github.com/shenxi11/Mini3D/blob/5f5c82ed7a9f361e263d4abe895bbf99b061e3e7/src/core/Animation.h" TargetMode="External"/><Relationship Id="rId16" Type="http://schemas.openxmlformats.org/officeDocument/2006/relationships/hyperlink" Target="https://github.com/shenxi11/Mini3D/blob/5f5c82ed7a9f361e263d4abe895bbf99b061e3e7/src/core/Animation.cpp" TargetMode="External"/><Relationship Id="rId17" Type="http://schemas.openxmlformats.org/officeDocument/2006/relationships/hyperlink" Target="https://github.com/shenxi11/Mini3D/blob/5f5c82ed7a9f361e263d4abe895bbf99b061e3e7/src/core/EvaluatedPose.cpp" TargetMode="External"/><Relationship Id="rId18" Type="http://schemas.openxmlformats.org/officeDocument/2006/relationships/hyperlink" Target="https://github.com/shenxi11/Mini3D/blob/5f5c82ed7a9f361e263d4abe895bbf99b061e3e7/src/editor/SceneAnimationSession.cpp" TargetMode="External"/><Relationship Id="rId19" Type="http://schemas.openxmlformats.org/officeDocument/2006/relationships/hyperlink" Target="https://github.com/shenxi11/Mini3D/blob/5f5c82ed7a9f361e263d4abe895bbf99b061e3e7/src/editor/AnimationTimeline.cpp" TargetMode="External"/><Relationship Id="rId20" Type="http://schemas.openxmlformats.org/officeDocument/2006/relationships/hyperlink" Target="https://github.com/shenxi11/Mini3D/blob/5f5c82ed7a9f361e263d4abe895bbf99b061e3e7/src/editor/SelectionModel.h" TargetMode="External"/><Relationship Id="rId21" Type="http://schemas.openxmlformats.org/officeDocument/2006/relationships/hyperlink" Target="https://github.com/shenxi11/Mini3D/blob/5f5c82ed7a9f361e263d4abe895bbf99b061e3e7/src/editor/SceneViewModel.cpp" TargetMode="External"/><Relationship Id="rId22" Type="http://schemas.openxmlformats.org/officeDocument/2006/relationships/hyperlink" Target="https://github.com/shenxi11/Mini3D/blob/5f5c82ed7a9f361e263d4abe895bbf99b061e3e7/src/editor/SceneAnimationEditing.cpp" TargetMode="External"/><Relationship Id="rId23" Type="http://schemas.openxmlformats.org/officeDocument/2006/relationships/hyperlink" Target="https://github.com/shenxi11/Mini3D/blob/5f5c82ed7a9f361e263d4abe895bbf99b061e3e7/tests/ObjectTransformSessionTests.cpp" TargetMode="External"/><Relationship Id="rId24" Type="http://schemas.openxmlformats.org/officeDocument/2006/relationships/hyperlink" Target="https://github.com/shenxi11/Mini3D/blob/5f5c82ed7a9f361e263d4abe895bbf99b061e3e7/docs/v2-contracts.md" TargetMode="External"/><Relationship Id="rId25" Type="http://schemas.openxmlformats.org/officeDocument/2006/relationships/hyperlink" Target="https://github.com/shenxi11/Mini3D/blob/5f5c82ed7a9f361e263d4abe895bbf99b061e3e7/src/renderer_gl/Renderer.cpp" TargetMode="External"/><Relationship Id="rId26" Type="http://schemas.openxmlformats.org/officeDocument/2006/relationships/hyperlink" Target="https://github.com/shenxi11/Mini3D/blob/5f5c82ed7a9f361e263d4abe895bbf99b061e3e7/src/renderer_gl/InstalledPose.cpp" TargetMode="External"/><Relationship Id="rId27" Type="http://schemas.openxmlformats.org/officeDocument/2006/relationships/hyperlink" Target="https://github.com/shenxi11/Mini3D/blob/5f5c82ed7a9f361e263d4abe895bbf99b061e3e7/src/core/Scene.cpp" TargetMode="External"/><Relationship Id="rId28" Type="http://schemas.openxmlformats.org/officeDocument/2006/relationships/hyperlink" Target="https://github.com/shenxi11/Mini3D/blob/5f5c82ed7a9f361e263d4abe895bbf99b061e3e7/src/core/Transform.cpp" TargetMode="External"/><Relationship Id="rId29" Type="http://schemas.openxmlformats.org/officeDocument/2006/relationships/hyperlink" Target="https://github.com/shenxi11/Mini3D/blob/5f5c82ed7a9f361e263d4abe895bbf99b061e3e7/docs/native-animation-performance-20261007.md" TargetMode="External"/><Relationship Id="rId30" Type="http://schemas.openxmlformats.org/officeDocument/2006/relationships/hyperlink" Target="https://github.com/shenxi11/Mini3D/blob/5f5c82ed7a9f361e263d4abe895bbf99b061e3e7/tests/AnimationPerformanceTests.cpp" TargetMode="External"/><Relationship Id="rId31" Type="http://schemas.openxmlformats.org/officeDocument/2006/relationships/hyperlink" Target="https://github.com/shenxi11/Mini3D/blob/5f5c82ed7a9f361e263d4abe895bbf99b061e3e7/docs/native-animation-acceptance-20261007.md" TargetMode="External"/><Relationship Id="rId32" Type="http://schemas.openxmlformats.org/officeDocument/2006/relationships/hyperlink" Target="https://github.com/shenxi11/Mini3D/blob/5f5c82ed7a9f361e263d4abe895bbf99b061e3e7/src/core/SceneSerializer.cpp" TargetMode="External"/><Relationship Id="rId33" Type="http://schemas.openxmlformats.org/officeDocument/2006/relationships/hyperlink" Target="https://github.com/shenxi11/Mini3D/blob/5f5c82ed7a9f361e263d4abe895bbf99b061e3e7/src/assets/SceneDocument.cpp" TargetMode="External"/><Relationship Id="rId34" Type="http://schemas.openxmlformats.org/officeDocument/2006/relationships/hyperlink" Target="https://github.com/shenxi11/Mini3D/blob/5f5c82ed7a9f361e263d4abe895bbf99b061e3e7/docs/native-animation-scene-format-v4.md" TargetMode="External"/><Relationship Id="rId35" Type="http://schemas.openxmlformats.org/officeDocument/2006/relationships/hyperlink" Target="https://www.blender.org/releases/5-2/" TargetMode="External"/><Relationship Id="rId36" Type="http://schemas.openxmlformats.org/officeDocument/2006/relationships/hyperlink" Target="https://www.blender.org/about/license/" TargetMode="External"/><Relationship Id="rId37" Type="http://schemas.openxmlformats.org/officeDocument/2006/relationships/hyperlink" Target="https://github.com/blender/blender/blob/d13f752e3b9c4f8c261cda552b1021f8bcc0382c/source/blender/makesdna/DNA_userdef_types.h" TargetMode="External"/><Relationship Id="rId38" Type="http://schemas.openxmlformats.org/officeDocument/2006/relationships/hyperlink" Target="https://github.com/blender/blender/blob/d13f752e3b9c4f8c261cda552b1021f8bcc0382c/source/blender/animrig/intern/fcurve.cc" TargetMode="External"/><Relationship Id="rId39" Type="http://schemas.openxmlformats.org/officeDocument/2006/relationships/hyperlink" Target="https://github.com/blender/blender/blob/d13f752e3b9c4f8c261cda552b1021f8bcc0382c/source/blender/blenkernel/intern/fcurve.cc" TargetMode="External"/><Relationship Id="rId40" Type="http://schemas.openxmlformats.org/officeDocument/2006/relationships/hyperlink" Target="https://github.com/blender/blender/blob/d13f752e3b9c4f8c261cda552b1021f8bcc0382c/source/blender/blenkernel/intern/curve.cc" TargetMode="External"/><Relationship Id="rId41" Type="http://schemas.openxmlformats.org/officeDocument/2006/relationships/hyperlink" Target="https://docs.blender.org/manual/id/5.2/editors/graph_editor/fcurves/properties.html" TargetMode="External"/><Relationship Id="rId42" Type="http://schemas.openxmlformats.org/officeDocument/2006/relationships/hyperlink" Target="https://github.com/blender/blender/blob/d13f752e3b9c4f8c261cda552b1021f8bcc0382c/source/blender/blenkernel/intern/anim_sys.cc" TargetMode="External"/><Relationship Id="rId43" Type="http://schemas.openxmlformats.org/officeDocument/2006/relationships/hyperlink" Target="https://docs.blender.org/api/5.2/bpy.types.ActionSlot.html" TargetMode="External"/><Relationship Id="rId44" Type="http://schemas.openxmlformats.org/officeDocument/2006/relationships/hyperlink" Target="https://docs.blender.org/manual/en/latest/editors/preferences/animation.html" TargetMode="External"/><Relationship Id="rId45" Type="http://schemas.openxmlformats.org/officeDocument/2006/relationships/hyperlink" Target="https://docs.blender.org/manual/en/5.2/editors/graph_editor/introduction.html" TargetMode="External"/><Relationship Id="rId46" Type="http://schemas.openxmlformats.org/officeDocument/2006/relationships/hyperlink" Target="https://docs.blender.org/manual/it/5.2/editors/nla/sidebar.html" TargetMode="External"/><Relationship Id="rId47" Type="http://schemas.openxmlformats.org/officeDocument/2006/relationships/hyperlink" Target="https://docs.blender.org/manual/en/5.2/editors/dope_sheet/editing.html" TargetMode="External"/><Relationship Id="rId48" Type="http://schemas.openxmlformats.org/officeDocument/2006/relationships/hyperlink" Target="https://doc.qt.io/qt-6.8/model-view-programming.html" TargetMode="External"/><Relationship Id="rId49" Type="http://schemas.openxmlformats.org/officeDocument/2006/relationships/hyperlink" Target="https://doc.qt.io/qt-6.8/qtimer.html" TargetMode="External"/><Relationship Id="rId50" Type="http://schemas.openxmlformats.org/officeDocument/2006/relationships/hyperlink" Target="https://github.com/shenxi11/Mini3D/blob/5f5c82ed7a9f361e263d4abe895bbf99b061e3e7/src/core/SceneNode.h" TargetMode="External"/><Relationship Id="rId51" Type="http://schemas.openxmlformats.org/officeDocument/2006/relationships/hyperlink" Target="https://github.com/shenxi11/Mini3D/blob/5f5c82ed7a9f361e263d4abe895bbf99b061e3e7/src/core/Appearance.h" TargetMode="External"/><Relationship Id="rId52" Type="http://schemas.openxmlformats.org/officeDocument/2006/relationships/hyperlink" Target="https://docs.blender.org/manual/en/5.2/render/output/properties/output.html" TargetMode="External"/><Relationship Id="rId53" Type="http://schemas.openxmlformats.org/officeDocument/2006/relationships/hyperlink" Target="https://docs.blender.org/manual/en/latest/animation/markers.html" TargetMode="External"/><Relationship Id="rId54" Type="http://schemas.openxmlformats.org/officeDocument/2006/relationships/hyperlink" Target="https://docs.blender.org/manual/en/latest/animation/constraints/interface/stack.html" TargetMode="External"/><Relationship Id="rId55" Type="http://schemas.openxmlformats.org/officeDocument/2006/relationships/hyperlink" Target="https://github.com/shenxi11/Mini3D/blob/5f5c82ed7a9f361e263d4abe895bbf99b061e3e7/api/schema/methods.json" TargetMode="External"/><Relationship Id="rId56" Type="http://schemas.openxmlformats.org/officeDocument/2006/relationships/hyperlink" Target="https://github.com/shenxi11/Mini3D/blob/5f5c82ed7a9f361e263d4abe895bbf99b061e3e7/src/editor/api/AnimationApiService.cpp" TargetMode="External"/><Relationship Id="rId57" Type="http://schemas.openxmlformats.org/officeDocument/2006/relationships/hyperlink" Target="https://github.com/shenxi11/Mini3D/blob/5f5c82ed7a9f361e263d4abe895bbf99b061e3e7/mcp/src/tools.ts" TargetMode="External"/><Relationship Id="rId58" Type="http://schemas.openxmlformats.org/officeDocument/2006/relationships/hyperlink" Target="https://github.com/shenxi11/Mini3D/blob/5f5c82ed7a9f361e263d4abe895bbf99b061e3e7/src/editor/automation/AutomationLedger.cpp" TargetMode="External"/><Relationship Id="rId59" Type="http://schemas.openxmlformats.org/officeDocument/2006/relationships/hyperlink" Target="https://github.com/shenxi11/Mini3D/blob/5f5c82ed7a9f361e263d4abe895bbf99b061e3e7/src/editor/automation/FilePathPolicy.cpp" TargetMode="External"/><Relationship Id="rId60" Type="http://schemas.openxmlformats.org/officeDocument/2006/relationships/hyperlink" Target="https://github.com/shenxi11/Mini3D/blob/5f5c82ed7a9f361e263d4abe895bbf99b061e3e7/src/editor/observation/ObservationService.cpp" TargetMode="External"/><Relationship Id="rId61" Type="http://schemas.openxmlformats.org/officeDocument/2006/relationships/hyperlink" Target="https://github.com/shenxi11/Mini3D/blob/5f5c82ed7a9f361e263d4abe895bbf99b061e3e7/src/assets/GltfImporter.cpp" TargetMode="External"/><Relationship Id="rId62" Type="http://schemas.openxmlformats.org/officeDocument/2006/relationships/hyperlink" Target="https://registry.khronos.org/glTF/specs/2.0/glTF-2.0.html" TargetMode="External"/><Relationship Id="rId63" Type="http://schemas.openxmlformats.org/officeDocument/2006/relationships/hyperlink" Target="https://github.com/shenxi11/Mini3D/blob/5f5c82ed7a9f361e263d4abe895bbf99b061e3e7/AGENTS.md" TargetMode="External"/><Relationship Id="rId64" Type="http://schemas.openxmlformats.org/officeDocument/2006/relationships/hyperlink" Target="https://docs.blender.org/manual/en/5.2/animation/index.html" TargetMode="External"/><Relationship Id="rId65" Type="http://schemas.openxmlformats.org/officeDocument/2006/relationships/hyperlink" Target="https://docs.blender.org/manual/en/5.2/animation/animation_editors.html" TargetMode="External"/><Relationship Id="rId66" Type="http://schemas.openxmlformats.org/officeDocument/2006/relationships/hyperlink" Target="https://docs.blender.org/manual/en/5.2/animation/keyframes/keying_sets.html" TargetMode="External"/><Relationship Id="rId67" Type="http://schemas.openxmlformats.org/officeDocument/2006/relationships/hyperlink" Target="https://docs.blender.org/api/5.2/bpy_types_enum_items/beztriple_keyframe_type_items.html" TargetMode="External"/><Relationship Id="rId68" Type="http://schemas.openxmlformats.org/officeDocument/2006/relationships/hyperlink" Target="https://docs.blender.org/api/5.2/bpy.types.FModifier.html" TargetMode="External"/><Relationship Id="rId69" Type="http://schemas.openxmlformats.org/officeDocument/2006/relationships/hyperlink" Target="https://docs.blender.org/manual/en/5.2/editors/graph_editor/fcurves/modifiers.html" TargetMode="External"/><Relationship Id="rId70" Type="http://schemas.openxmlformats.org/officeDocument/2006/relationships/hyperlink" Target="https://docs.blender.org/manual/en/5.2/editors/graph_editor/fcurves/editing.html" TargetMode="External"/><Relationship Id="rId71" Type="http://schemas.openxmlformats.org/officeDocument/2006/relationships/hyperlink" Target="https://docs.blender.org/manual/en/5.2/editors/nla/sidebar.html" TargetMode="External"/><Relationship Id="rId72" Type="http://schemas.openxmlformats.org/officeDocument/2006/relationships/hyperlink" Target="https://docs.blender.org/manual/en/5.2/editors/nla/editing/index.html" TargetMode="External"/><Relationship Id="rId73" Type="http://schemas.openxmlformats.org/officeDocument/2006/relationships/hyperlink" Target="https://docs.blender.org/manual/en/5.2/animation/armatures/index.html" TargetMode="External"/><Relationship Id="rId74" Type="http://schemas.openxmlformats.org/officeDocument/2006/relationships/hyperlink" Target="https://docs.blender.org/api/5.2/bpy.types.PoseBone.html" TargetMode="External"/><Relationship Id="rId75" Type="http://schemas.openxmlformats.org/officeDocument/2006/relationships/hyperlink" Target="https://docs.blender.org/manual/en/5.2/animation/armatures/bones/properties/relations.html" TargetMode="External"/><Relationship Id="rId76" Type="http://schemas.openxmlformats.org/officeDocument/2006/relationships/hyperlink" Target="https://docs.blender.org/manual/en/5.2/animation/armatures/posing/editing/index.html" TargetMode="External"/><Relationship Id="rId77" Type="http://schemas.openxmlformats.org/officeDocument/2006/relationships/hyperlink" Target="https://docs.blender.org/manual/en/5.2/animation/armatures/properties/index.html" TargetMode="External"/><Relationship Id="rId78" Type="http://schemas.openxmlformats.org/officeDocument/2006/relationships/hyperlink" Target="https://docs.blender.org/manual/en/5.2/animation/in_betweens.html" TargetMode="External"/><Relationship Id="rId79" Type="http://schemas.openxmlformats.org/officeDocument/2006/relationships/hyperlink" Target="https://docs.blender.org/manual/en/5.2/animation/armatures/posing/editing/propagate.html" TargetMode="External"/><Relationship Id="rId80" Type="http://schemas.openxmlformats.org/officeDocument/2006/relationships/hyperlink" Target="https://docs.blender.org/manual/en/5.2/animation/armatures/posing/editing/pose_library.html" TargetMode="External"/><Relationship Id="rId81" Type="http://schemas.openxmlformats.org/officeDocument/2006/relationships/hyperlink" Target="https://docs.blender.org/manual/en/5.2/sculpt_paint/weight_paint/index.html" TargetMode="External"/><Relationship Id="rId82" Type="http://schemas.openxmlformats.org/officeDocument/2006/relationships/hyperlink" Target="https://docs.blender.org/manual/en/5.2/animation/armatures/skinning/parenting.html" TargetMode="External"/><Relationship Id="rId83" Type="http://schemas.openxmlformats.org/officeDocument/2006/relationships/hyperlink" Target="https://github.com/blender/blender/blob/d13f752e3b9c4f8c261cda552b1021f8bcc0382c/source/blender/blenkernel/intern/armature_deform.cc" TargetMode="External"/><Relationship Id="rId84" Type="http://schemas.openxmlformats.org/officeDocument/2006/relationships/hyperlink" Target="https://docs.blender.org/manual/en/5.2/modeling/modifiers/deform/armature.html" TargetMode="External"/><Relationship Id="rId85" Type="http://schemas.openxmlformats.org/officeDocument/2006/relationships/hyperlink" Target="https://github.com/blender/blender/blob/d13f752e3b9c4f8c261cda552b1021f8bcc0382c/source/blender/blenlib/intern/math_rotation_c.cc" TargetMode="External"/><Relationship Id="rId86" Type="http://schemas.openxmlformats.org/officeDocument/2006/relationships/hyperlink" Target="https://registry.khronos.org/OpenGL/specs/gl/glspec41.core.pdf" TargetMode="External"/><Relationship Id="rId87" Type="http://schemas.openxmlformats.org/officeDocument/2006/relationships/hyperlink" Target="https://registry.khronos.org/OpenGL/specs/gl/glspec43.core.pdf" TargetMode="External"/><Relationship Id="rId88" Type="http://schemas.openxmlformats.org/officeDocument/2006/relationships/hyperlink" Target="https://docs.blender.org/manual/en/5.2/animation/shape_keys/introduction.html" TargetMode="External"/><Relationship Id="rId89" Type="http://schemas.openxmlformats.org/officeDocument/2006/relationships/hyperlink" Target="https://docs.blender.org/manual/en/5.2/animation/shape_keys/shape_keys_panel.html" TargetMode="External"/><Relationship Id="rId90" Type="http://schemas.openxmlformats.org/officeDocument/2006/relationships/hyperlink" Target="https://docs.blender.org/manual/en/5.2/animation/shape_keys/workflow.html" TargetMode="External"/><Relationship Id="rId91" Type="http://schemas.openxmlformats.org/officeDocument/2006/relationships/hyperlink" Target="https://docs.blender.org/manual/en/5.2/animation/lattice.html" TargetMode="External"/><Relationship Id="rId92" Type="http://schemas.openxmlformats.org/officeDocument/2006/relationships/hyperlink" Target="https://docs.blender.org/manual/en/5.2/modeling/modifiers/deform/index.html" TargetMode="External"/><Relationship Id="rId93" Type="http://schemas.openxmlformats.org/officeDocument/2006/relationships/hyperlink" Target="https://docs.blender.org/manual/en/5.2/animation/drivers/drivers_panel.html" TargetMode="External"/><Relationship Id="rId94" Type="http://schemas.openxmlformats.org/officeDocument/2006/relationships/hyperlink" Target="https://docs.blender.org/manual/en/5.2/animation/drivers/drivers_panel.html#simple-expressions" TargetMode="External"/><Relationship Id="rId95" Type="http://schemas.openxmlformats.org/officeDocument/2006/relationships/hyperlink" Target="https://docs.blender.org/manual/en/5.2/animation/drivers/troubleshooting.html" TargetMode="External"/><Relationship Id="rId96" Type="http://schemas.openxmlformats.org/officeDocument/2006/relationships/hyperlink" Target="https://docs.blender.org/manual/en/5.2/editors/drivers_editor.html" TargetMode="External"/><Relationship Id="rId97" Type="http://schemas.openxmlformats.org/officeDocument/2006/relationships/hyperlink" Target="https://docs.blender.org/api/5.2/bpy.types.Constraint.html" TargetMode="External"/><Relationship Id="rId98" Type="http://schemas.openxmlformats.org/officeDocument/2006/relationships/hyperlink" Target="https://docs.blender.org/manual/en/5.2/animation/constraints/index.html" TargetMode="External"/><Relationship Id="rId99" Type="http://schemas.openxmlformats.org/officeDocument/2006/relationships/hyperlink" Target="https://docs.blender.org/manual/en/5.2/animation/constraints/tracking/ik_solver.html" TargetMode="External"/><Relationship Id="rId100" Type="http://schemas.openxmlformats.org/officeDocument/2006/relationships/hyperlink" Target="https://docs.blender.org/manual/en/5.2/animation/constraints/tracking/spline_ik.html" TargetMode="External"/><Relationship Id="rId101" Type="http://schemas.openxmlformats.org/officeDocument/2006/relationships/hyperlink" Target="https://docs.blender.org/manual/en/5.2/animation/armatures/posing/bone_constraints/inverse_kinematics/spline_ik.html" TargetMode="External"/><Relationship Id="rId102" Type="http://schemas.openxmlformats.org/officeDocument/2006/relationships/hyperlink" Target="https://github.com/blender/blender/blob/d13f752e3b9c4f8c261cda552b1021f8bcc0382c/source/blender/blenkernel/intern/constraint.cc" TargetMode="External"/><Relationship Id="rId103" Type="http://schemas.openxmlformats.org/officeDocument/2006/relationships/hyperlink" Target="https://docs.blender.org/api/5.2/bpy.types.GeometryAttributeConstraint.html" TargetMode="External"/><Relationship Id="rId104" Type="http://schemas.openxmlformats.org/officeDocument/2006/relationships/hyperlink" Target="https://docs.blender.org/manual/en/5.2/animation/markers.html" TargetMode="External"/><Relationship Id="rId105" Type="http://schemas.openxmlformats.org/officeDocument/2006/relationships/hyperlink" Target="https://docs.blender.org/manual/en/5.2/animation/motion_paths.html" TargetMode="External"/><Relationship Id="rId106" Type="http://schemas.openxmlformats.org/officeDocument/2006/relationships/hyperlink" Target="https://github.com/blender/blender/blob/d13f752e3b9c4f8c261cda552b1021f8bcc0382c/source/blender/blenlib/intern/math_vector_inline.cc" TargetMode="External"/><Relationship Id="rId107" Type="http://schemas.openxmlformats.org/officeDocument/2006/relationships/hyperlink" Target="https://github.com/blender/blender/blob/d13f752e3b9c4f8c261cda552b1021f8bcc0382c/source/blender/depsgraph/intern/builder/deg_builder_relations_rig.cc" TargetMode="External"/><Relationship Id="rId108" Type="http://schemas.openxmlformats.org/officeDocument/2006/relationships/hyperlink" Target="https://docs.blender.org/manual/en/5.2/animation/armatures/bones/properties/bendy_bones.html" TargetMode="External"/><Relationship Id="rId109" Type="http://schemas.openxmlformats.org/officeDocument/2006/relationships/hyperlink" Target="https://docs.blender.org/api/5.2/bpy.types.EditBone.html" TargetMode="External"/><Relationship Id="rId110" Type="http://schemas.openxmlformats.org/officeDocument/2006/relationships/hyperlink" Target="https://github.com/blender/blender/blob/d13f752e3b9c4f8c261cda552b1021f8bcc0382c/source/blender/blenkernel/intern/armature.cc" TargetMode="External"/><Relationship Id="rId111" Type="http://schemas.openxmlformats.org/officeDocument/2006/relationships/hyperlink" Target="https://developer.blender.org/docs/features/animation/b-bone_vertex_mapping/" TargetMode="External"/><Relationship Id="rId112" Type="http://schemas.openxmlformats.org/officeDocument/2006/relationships/hyperlink" Target="https://github.com/blender/blender/blob/d13f752e3b9c4f8c261cda552b1021f8bcc0382c/source/blender/blenlib/intern/math_geom.cc" TargetMode="External"/><Relationship Id="rId113" Type="http://schemas.openxmlformats.org/officeDocument/2006/relationships/hyperlink" Target="https://people.csail.mit.edu/ibaran/autorig/" TargetMode="External"/><Relationship Id="rId114" Type="http://schemas.openxmlformats.org/officeDocument/2006/relationships/hyperlink" Target="https://mathweb.ucsd.edu/~sbuss/ResearchWeb/ikmethods/index.html" TargetMode="External"/><Relationship Id="rId115" Type="http://schemas.openxmlformats.org/officeDocument/2006/relationships/hyperlink" Target="https://github.com/blender/blender/blob/d13f752e3b9c4f8c261cda552b1021f8bcc0382c/intern/iksolver/intern/IK_QJacobian.cpp" TargetMode="External"/><Relationship Id="rId116" Type="http://schemas.openxmlformats.org/officeDocument/2006/relationships/hyperlink" Target="https://github.com/shenxi11/Mini3D/blob/5f5c82ed7a9f361e263d4abe895bbf99b061e3e7/assets/shaders/mesh.frag" TargetMode="External"/><Relationship Id="rId117" Type="http://schemas.openxmlformats.org/officeDocument/2006/relationships/hyperlink" Target="https://github.com/shenxi11/Mini3D/blob/5f5c82ed7a9f361e263d4abe895bbf99b061e3e7/src/renderer_gl/GpuTexture.cpp" TargetMode="External"/><Relationship Id="rId118" Type="http://schemas.openxmlformats.org/officeDocument/2006/relationships/hyperlink" Target="https://github.com/shenxi11/Mini3D/blob/5f5c82ed7a9f361e263d4abe895bbf99b061e3e7/src/renderer_gl/GpuMesh.cpp" TargetMode="External"/><Relationship Id="rId119" Type="http://schemas.openxmlformats.org/officeDocument/2006/relationships/hyperlink" Target="https://github.com/shenxi11/Mini3D/blob/5f5c82ed7a9f361e263d4abe895bbf99b061e3e7/src/assets/MaterialAsset.h" TargetMode="External"/><Relationship Id="rId120" Type="http://schemas.openxmlformats.org/officeDocument/2006/relationships/hyperlink" Target="https://github.com/shenxi11/Mini3D/blob/5f5c82ed7a9f361e263d4abe895bbf99b061e3e7/src/renderer_gl/Material.h" TargetMode="External"/><Relationship Id="rId121" Type="http://schemas.openxmlformats.org/officeDocument/2006/relationships/hyperlink" Target="https://github.com/shenxi11/Mini3D/blob/5f5c82ed7a9f361e263d4abe895bbf99b061e3e7/src/renderer_gl/InstalledPose.h" TargetMode="External"/><Relationship Id="rId122" Type="http://schemas.openxmlformats.org/officeDocument/2006/relationships/hyperlink" Target="https://github.com/shenxi11/Mini3D/blob/5f5c82ed7a9f361e263d4abe895bbf99b061e3e7/src/renderer_gl/ViewportWidget.cpp" TargetMode="External"/><Relationship Id="rId123" Type="http://schemas.openxmlformats.org/officeDocument/2006/relationships/hyperlink" Target="https://github.com/blender/blender/tree/v5.2.2" TargetMode="External"/><Relationship Id="rId124" Type="http://schemas.openxmlformats.org/officeDocument/2006/relationships/hyperlink" Target="https://www.blender.org/download/lts/" TargetMode="External"/><Relationship Id="rId125" Type="http://schemas.openxmlformats.org/officeDocument/2006/relationships/hyperlink" Target="https://docs.blender.org/manual/en/5.2/render/index.html" TargetMode="External"/><Relationship Id="rId126" Type="http://schemas.openxmlformats.org/officeDocument/2006/relationships/hyperlink" Target="https://docs.blender.org/manual/it/5.2/render/workbench/index.html" TargetMode="External"/><Relationship Id="rId127" Type="http://schemas.openxmlformats.org/officeDocument/2006/relationships/hyperlink" Target="https://docs.blender.org/manual/en/5.2/editors/3dview/display/shading.html" TargetMode="External"/><Relationship Id="rId128" Type="http://schemas.openxmlformats.org/officeDocument/2006/relationships/hyperlink" Target="https://docs.blender.org/manual/en/5.2/render/workbench/options.html" TargetMode="External"/><Relationship Id="rId129" Type="http://schemas.openxmlformats.org/officeDocument/2006/relationships/hyperlink" Target="https://docs.blender.org/manual/en/5.2/render/eevee/index.html" TargetMode="External"/><Relationship Id="rId130" Type="http://schemas.openxmlformats.org/officeDocument/2006/relationships/hyperlink" Target="https://developer.blender.org/docs/release_notes/5.2/eevee/" TargetMode="External"/><Relationship Id="rId131" Type="http://schemas.openxmlformats.org/officeDocument/2006/relationships/hyperlink" Target="https://docs.blender.org/manual/en/5.2/render/eevee/limitations/nodes_support.html" TargetMode="External"/><Relationship Id="rId132" Type="http://schemas.openxmlformats.org/officeDocument/2006/relationships/hyperlink" Target="https://docs.blender.org/manual/en/5.2/render/eevee/render_settings/raytracing.html" TargetMode="External"/><Relationship Id="rId133" Type="http://schemas.openxmlformats.org/officeDocument/2006/relationships/hyperlink" Target="https://docs.blender.org/manual/en/5.2/render/eevee/render_settings/sampling.html" TargetMode="External"/><Relationship Id="rId134" Type="http://schemas.openxmlformats.org/officeDocument/2006/relationships/hyperlink" Target="https://docs.blender.org/manual/en/5.2/render/eevee/light_settings.html" TargetMode="External"/><Relationship Id="rId135" Type="http://schemas.openxmlformats.org/officeDocument/2006/relationships/hyperlink" Target="https://docs.blender.org/manual/de/5.2/render/eevee/limitations/limitations.html" TargetMode="External"/><Relationship Id="rId136" Type="http://schemas.openxmlformats.org/officeDocument/2006/relationships/hyperlink" Target="https://docs.blender.org/manual/en/5.2/render/eevee/render_settings/volumes.html" TargetMode="External"/><Relationship Id="rId137" Type="http://schemas.openxmlformats.org/officeDocument/2006/relationships/hyperlink" Target="https://docs.blender.org/manual/en/5.2/render/lights/light_linking.html" TargetMode="External"/><Relationship Id="rId138" Type="http://schemas.openxmlformats.org/officeDocument/2006/relationships/hyperlink" Target="https://docs.blender.org/manual/sr/5.2/render/shader_nodes/shader/principled.html" TargetMode="External"/><Relationship Id="rId139" Type="http://schemas.openxmlformats.org/officeDocument/2006/relationships/hyperlink" Target="https://developer.blender.org/docs/release_notes/5.2/rendering/" TargetMode="External"/><Relationship Id="rId140" Type="http://schemas.openxmlformats.org/officeDocument/2006/relationships/hyperlink" Target="https://github.com/KhronosGroup/glTF/blob/main/extensions/2.0/Khronos/KHR_materials_transmission/README.md" TargetMode="External"/><Relationship Id="rId141" Type="http://schemas.openxmlformats.org/officeDocument/2006/relationships/hyperlink" Target="https://github.com/KhronosGroup/glTF/blob/main/extensions/2.0/Khronos/KHR_materials_volume/README.md" TargetMode="External"/><Relationship Id="rId142" Type="http://schemas.openxmlformats.org/officeDocument/2006/relationships/hyperlink" Target="https://github.com/KhronosGroup/glTF/tree/main/extensions/2.0/Khronos" TargetMode="External"/><Relationship Id="rId143" Type="http://schemas.openxmlformats.org/officeDocument/2006/relationships/hyperlink" Target="https://google.github.io/filament/dup/intro.html" TargetMode="External"/><Relationship Id="rId144" Type="http://schemas.openxmlformats.org/officeDocument/2006/relationships/hyperlink" Target="https://google.github.io/filament/main/materials.html" TargetMode="External"/><Relationship Id="rId145" Type="http://schemas.openxmlformats.org/officeDocument/2006/relationships/hyperlink" Target="https://github.com/google/filament/releases/tag/v1.77.3" TargetMode="External"/><Relationship Id="rId146" Type="http://schemas.openxmlformats.org/officeDocument/2006/relationships/hyperlink" Target="https://github.com/google/filament/tree/d852e34cd5629a6f3851d613dcd17aa0ffd025a2" TargetMode="External"/><Relationship Id="rId147" Type="http://schemas.openxmlformats.org/officeDocument/2006/relationships/hyperlink" Target="https://doc.qt.io/qt-6.8/qopenglwidget.html" TargetMode="External"/><Relationship Id="rId148" Type="http://schemas.openxmlformats.org/officeDocument/2006/relationships/hyperlink" Target="https://www.khronos.org/news/press/khronos-releases-opengl-4.3-specification-with-major-enhancements" TargetMode="External"/><Relationship Id="rId149" Type="http://schemas.openxmlformats.org/officeDocument/2006/relationships/hyperlink" Target="https://github.com/blender/blender/blob/d13f752e3b9c4f8c261cda552b1021f8bcc0382c/release/datafiles/colormanagement/config.ocio" TargetMode="External"/><Relationship Id="rId150" Type="http://schemas.openxmlformats.org/officeDocument/2006/relationships/hyperlink" Target="https://docs.blender.org/manual/en/5.2/render/color_management/displays_views.html" TargetMode="External"/><Relationship Id="rId151" Type="http://schemas.openxmlformats.org/officeDocument/2006/relationships/hyperlink" Target="https://opencolorio.readthedocs.io/en/v2.5.2/guides/developing/developing.html" TargetMode="External"/><Relationship Id="rId152" Type="http://schemas.openxmlformats.org/officeDocument/2006/relationships/hyperlink" Target="https://opencolorio.readthedocs.io/en/latest/guides/authoring/displays_views.html" TargetMode="External"/><Relationship Id="rId153" Type="http://schemas.openxmlformats.org/officeDocument/2006/relationships/hyperlink" Target="https://openexr.com/en/latest/TechnicalIntroduction.html" TargetMode="External"/><Relationship Id="rId154" Type="http://schemas.openxmlformats.org/officeDocument/2006/relationships/hyperlink" Target="https://openexr.com/en/latest/concepts.html" TargetMode="External"/><Relationship Id="rId155" Type="http://schemas.openxmlformats.org/officeDocument/2006/relationships/hyperlink" Target="https://github.com/blender/blender/blob/d13f752e3b9c4f8c261cda552b1021f8bcc0382c/intern/cycles/app/CMakeLists.txt" TargetMode="External"/><Relationship Id="rId156" Type="http://schemas.openxmlformats.org/officeDocument/2006/relationships/hyperlink" Target="https://github.com/blender/blender/blob/d13f752e3b9c4f8c261cda552b1021f8bcc0382c/intern/cycles/app/cycles_standalone.cpp" TargetMode="External"/><Relationship Id="rId157" Type="http://schemas.openxmlformats.org/officeDocument/2006/relationships/hyperlink" Target="https://github.com/blender/blender/blob/d13f752e3b9c4f8c261cda552b1021f8bcc0382c/intern/cycles/app/cycles_xml.cpp" TargetMode="External"/><Relationship Id="rId158" Type="http://schemas.openxmlformats.org/officeDocument/2006/relationships/hyperlink" Target="https://github.com/blender/blender/blob/d13f752e3b9c4f8c261cda552b1021f8bcc0382c/intern/cycles/session/session.h" TargetMode="External"/><Relationship Id="rId159" Type="http://schemas.openxmlformats.org/officeDocument/2006/relationships/hyperlink" Target="https://github.com/blender/blender/blob/d13f752e3b9c4f8c261cda552b1021f8bcc0382c/intern/cycles/scene/object.cpp" TargetMode="External"/><Relationship Id="rId160" Type="http://schemas.openxmlformats.org/officeDocument/2006/relationships/hyperlink" Target="https://github.com/blender/blender/blob/d13f752e3b9c4f8c261cda552b1021f8bcc0382c/intern/cycles/scene/object.h" TargetMode="External"/><Relationship Id="rId161" Type="http://schemas.openxmlformats.org/officeDocument/2006/relationships/hyperlink" Target="https://github.com/blender/blender/blob/d13f752e3b9c4f8c261cda552b1021f8bcc0382c/intern/cycles/util/transform.cpp" TargetMode="External"/><Relationship Id="rId162" Type="http://schemas.openxmlformats.org/officeDocument/2006/relationships/hyperlink" Target="https://github.com/blender/blender/blob/d13f752e3b9c4f8c261cda552b1021f8bcc0382c/intern/cycles/util/transform.h" TargetMode="External"/><Relationship Id="rId163" Type="http://schemas.openxmlformats.org/officeDocument/2006/relationships/hyperlink" Target="https://github.com/blender/blender/blob/d13f752e3b9c4f8c261cda552b1021f8bcc0382c/intern/cycles/kernel/geom/motion_triangle.h" TargetMode="External"/><Relationship Id="rId164" Type="http://schemas.openxmlformats.org/officeDocument/2006/relationships/hyperlink" Target="https://github.com/blender/blender/blob/d13f752e3b9c4f8c261cda552b1021f8bcc0382c/intern/cycles/blender/object.cpp" TargetMode="External"/><Relationship Id="rId165" Type="http://schemas.openxmlformats.org/officeDocument/2006/relationships/hyperlink" Target="https://github.com/blender/blender/blob/d13f752e3b9c4f8c261cda552b1021f8bcc0382c/intern/cycles/blender/util.h" TargetMode="External"/><Relationship Id="rId166" Type="http://schemas.openxmlformats.org/officeDocument/2006/relationships/hyperlink" Target="https://docs.blender.org/manual/en/5.2/render/cycles/render_settings/index.html" TargetMode="External"/><Relationship Id="rId167" Type="http://schemas.openxmlformats.org/officeDocument/2006/relationships/hyperlink" Target="https://docs.blender.org/manual/en/5.2/render/cycles/gpu_rendering.html" TargetMode="External"/><Relationship Id="rId168" Type="http://schemas.openxmlformats.org/officeDocument/2006/relationships/hyperlink" Target="https://docs.blender.org/manual/en/5.2/render/layers/passes.html" TargetMode="External"/><Relationship Id="rId169" Type="http://schemas.openxmlformats.org/officeDocument/2006/relationships/hyperlink" Target="https://github.com/blender/blender/blob/d13f752e3b9c4f8c261cda552b1021f8bcc0382c/intern/cycles/app/oiio_output_driver.cpp" TargetMode="External"/><Relationship Id="rId170" Type="http://schemas.openxmlformats.org/officeDocument/2006/relationships/hyperlink" Target="https://docs.blender.org/manual/en/5.2/compositing/usage.html" TargetMode="External"/><Relationship Id="rId171" Type="http://schemas.openxmlformats.org/officeDocument/2006/relationships/hyperlink" Target="https://developer.blender.org/docs/release_notes/5.2/compositor/" TargetMode="External"/><Relationship Id="rId172" Type="http://schemas.openxmlformats.org/officeDocument/2006/relationships/hyperlink" Target="https://docs.blender.org/manual/en/5.2/advanced/command_line/render.html" TargetMode="External"/><Relationship Id="rId173" Type="http://schemas.openxmlformats.org/officeDocument/2006/relationships/hyperlink" Target="https://docs.blender.org/manual/en/5.2/advanced/scripting/security.html" TargetMode="External"/><Relationship Id="rId174" Type="http://schemas.openxmlformats.org/officeDocument/2006/relationships/hyperlink" Target="https://docs.blender.org/api/5.2/bpy.app.handlers.html" TargetMode="External"/><Relationship Id="rId175" Type="http://schemas.openxmlformats.org/officeDocument/2006/relationships/hyperlink" Target="https://www.openimagedenoise.org/documentation.html" TargetMode="External"/><Relationship Id="rId176" Type="http://schemas.openxmlformats.org/officeDocument/2006/relationships/hyperlink" Target="https://research.nvidia.com/publication/flip" TargetMode="External"/><Relationship Id="rId177" Type="http://schemas.openxmlformats.org/officeDocument/2006/relationships/hyperlink" Target="https://github.com/NVlabs/flip" TargetMode="External"/><Relationship Id="rId178" Type="http://schemas.openxmlformats.org/officeDocument/2006/relationships/hyperlink" Target="https://research.nvidia.com/labs/rtr/publication/andersson2021visualizinga/" TargetMode="External"/><Relationship Id="rId179" Type="http://schemas.openxmlformats.org/officeDocument/2006/relationships/hyperlink" Target="https://eheitzresearch.wordpress.com/415-2/" TargetMode="External"/><Relationship Id="rId180" Type="http://schemas.openxmlformats.org/officeDocument/2006/relationships/hyperlink" Target="https://casual-effects.blogspot.com/2015/03/implemented-weighted-blended-order.html" TargetMode="External"/><Relationship Id="rId181" Type="http://schemas.openxmlformats.org/officeDocument/2006/relationships/hyperlink" Target="https://www.disneyanimation.com/publications/physically-based-shading-at-disney/" TargetMode="External"/><Relationship Id="rId182" Type="http://schemas.openxmlformats.org/officeDocument/2006/relationships/hyperlink" Target="https://github.com/blender/blender/blob/d13f752e3b9c4f8c261cda552b1021f8bcc0382c/COPYING" TargetMode="External"/><Relationship Id="rId183" Type="http://schemas.openxmlformats.org/officeDocument/2006/relationships/hyperlink" Target="https://github.com/blender/blender/blob/d13f752e3b9c4f8c261cda552b1021f8bcc0382c/intern/cycles/doc/license/readme.txt" TargetMode="External"/><Relationship Id="rId184" Type="http://schemas.openxmlformats.org/officeDocument/2006/relationships/hyperlink" Target="https://github.com/blender/blender/blob/d13f752e3b9c4f8c261cda552b1021f8bcc0382c/intern/cycles/doc/license/SPDX-license-identifiers.txt" TargetMode="External"/><Relationship Id="rId185" Type="http://schemas.openxmlformats.org/officeDocument/2006/relationships/hyperlink" Target="https://github.com/blender/blender/blob/d13f752e3b9c4f8c261cda552b1021f8bcc0382c/build_files/build_environment/cmake/versions.cmake" TargetMode="External"/><Relationship Id="rId186" Type="http://schemas.openxmlformats.org/officeDocument/2006/relationships/hyperlink" Target="https://github.com/mmikk/MikkTSpace" TargetMode="External"/><Relationship Id="rId187" Type="http://schemas.openxmlformats.org/officeDocument/2006/relationships/hyperlink" Target="https://docs.blender.org/manual/id/5.2/render/cameras.html" TargetMode="External"/><Relationship Id="rId188" Type="http://schemas.openxmlformats.org/officeDocument/2006/relationships/hyperlink" Target="https://www.blender.org/download/requirements/" TargetMode="External"/><Relationship Id="rId189" Type="http://schemas.openxmlformats.org/officeDocument/2006/relationships/hyperlink" Target="https://docs.blender.org/manual/ru/5.2/render/shader_nodes/index.html" TargetMode="External"/><Relationship Id="rId190" Type="http://schemas.openxmlformats.org/officeDocument/2006/relationships/hyperlink" Target="https://docs.blender.org/manual/en/5.2/render/cycles/render_settings/motion_blur.html" TargetMode="External"/><Relationship Id="rId191" Type="http://schemas.openxmlformats.org/officeDocument/2006/relationships/hyperlink" Target="https://github.com/Psyop/Cryptomatte" TargetMode="External"/><Relationship Id="rId192" Type="http://schemas.openxmlformats.org/officeDocument/2006/relationships/hyperlink" Target="https://raw.githubusercontent.com/Psyop/Cryptomatte/master/specification/cryptomatte_specification.pdf" TargetMode="External"/><Relationship Id="rId193" Type="http://schemas.openxmlformats.org/officeDocument/2006/relationships/hyperlink" Target="https://github.com/google/filament/blob/d852e34cd5629a6f3851d613dcd17aa0ffd025a2/filament/include/filament/View.h" TargetMode="External"/><Relationship Id="rId194" Type="http://schemas.openxmlformats.org/officeDocument/2006/relationships/hyperlink" Target="https://github.com/google/filament/blob/d852e34cd5629a6f3851d613dcd17aa0ffd025a2/filament/src/ToneMapper.cpp" TargetMode="External"/><Relationship Id="rId195" Type="http://schemas.openxmlformats.org/officeDocument/2006/relationships/hyperlink" Target="https://github.com/google/filament/blob/d852e34cd5629a6f3851d613dcd17aa0ffd025a2/filament/src/details/Renderer.cpp" TargetMode="External"/><Relationship Id="rId196" Type="http://schemas.openxmlformats.org/officeDocument/2006/relationships/hyperlink" Target="https://github.com/google/filament/blob/d852e34cd5629a6f3851d613dcd17aa0ffd025a2/filament/src/details/ColorGrading.cpp" TargetMode="External"/><Relationship Id="rId197" Type="http://schemas.openxmlformats.org/officeDocument/2006/relationships/hyperlink" Target="https://github.com/blender/blender/blob/d13f752e3b9c4f8c261cda552b1021f8bcc0382c/intern/cycles/scene/film.cpp" TargetMode="External"/><Relationship Id="rId198" Type="http://schemas.openxmlformats.org/officeDocument/2006/relationships/hyperlink" Target="https://github.com/blender/blender/blob/d13f752e3b9c4f8c261cda552b1021f8bcc0382c/intern/cycles/blender/sync.cpp" TargetMode="External"/><Relationship Id="rId199" Type="http://schemas.openxmlformats.org/officeDocument/2006/relationships/hyperlink" Target="https://github.com/blender/blender/blob/d13f752e3b9c4f8c261cda552b1021f8bcc0382c/intern/cycles/kernel/film/cryptomatte_passes.h" TargetMode="External"/><Relationship Id="rId200" Type="http://schemas.openxmlformats.org/officeDocument/2006/relationships/hyperlink" Target="https://github.com/blender/blender/blob/d13f752e3b9c4f8c261cda552b1021f8bcc0382c/intern/cycles/kernel/camera/camera.h" TargetMode="External"/><Relationship Id="rId201" Type="http://schemas.openxmlformats.org/officeDocument/2006/relationships/hyperlink" Target="https://github.com/blender/blender/blob/d13f752e3b9c4f8c261cda552b1021f8bcc0382c/intern/cycles/scene/camera.cpp" TargetMode="External"/><Relationship Id="rId202" Type="http://schemas.openxmlformats.org/officeDocument/2006/relationships/hyperlink" Target="https://github.com/blender/blender/blob/d13f752e3b9c4f8c261cda552b1021f8bcc0382c/intern/cycles/blender/camera.cpp" TargetMode="External"/><Relationship Id="rId203" Type="http://schemas.openxmlformats.org/officeDocument/2006/relationships/hyperlink" Target="https://github.com/blender/blender/blob/d13f752e3b9c4f8c261cda552b1021f8bcc0382c/intern/cycles/kernel/geom/primitive.h" TargetMode="External"/><Relationship Id="rId204" Type="http://schemas.openxmlformats.org/officeDocument/2006/relationships/hyperlink" Target="https://github.com/blender/blender/blob/d13f752e3b9c4f8c261cda552b1021f8bcc0382c/intern/cycles/kernel/film/data_passes.h" TargetMode="External"/><Relationship Id="rId205" Type="http://schemas.openxmlformats.org/officeDocument/2006/relationships/hyperlink" Target="https://github.com/blender/blender/blob/d13f752e3b9c4f8c261cda552b1021f8bcc0382c/intern/cycles/blender/mesh.cpp" TargetMode="External"/><Relationship Id="rId206" Type="http://schemas.openxmlformats.org/officeDocument/2006/relationships/hyperlink" Target="https://github.com/blender/blender/blob/d13f752e3b9c4f8c261cda552b1021f8bcc0382c/intern/cycles/kernel/svm/tex_coord.h" TargetMode="External"/><Relationship Id="rId207" Type="http://schemas.openxmlformats.org/officeDocument/2006/relationships/hyperlink" Target="https://github.com/blender/blender/blob/d13f752e3b9c4f8c261cda552b1021f8bcc0382c/source/blender/blenkernel/intern/object.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Mini3D 动画与渲染统一实施方案</dc:title>
  <dc:subject>J1.0 三级代理协同开发  统一契约与完整实施细则</dc:subject>
  <dc:creator>ChatGPT</dc:creator>
  <cp:keywords>Mini3D, 动画, 渲染, 三级代理, Blender, Native, R80, v2.3</cp:keywords>
  <dc:description>设计与实施合同；新增产品证据待工程验收。</dc:description>
  <cp:lastModifiedBy/>
  <cp:revision>1</cp:revision>
  <dcterms:created xsi:type="dcterms:W3CDTF">2013-12-23T23:15:00Z</dcterms:created>
  <dcterms:modified xsi:type="dcterms:W3CDTF">2013-12-23T23:15:00Z</dcterms:modified>
  <cp:category/>
</cp:coreProperties>
</file>