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42B" w:rsidRPr="0053542B" w:rsidRDefault="0053542B" w:rsidP="0053542B">
      <w:pPr>
        <w:widowControl/>
        <w:spacing w:line="340" w:lineRule="exact"/>
        <w:ind w:firstLineChars="200" w:firstLine="643"/>
        <w:jc w:val="center"/>
        <w:rPr>
          <w:rFonts w:ascii="宋体" w:hAnsi="宋体" w:cs="宋体"/>
          <w:b/>
          <w:bCs/>
          <w:color w:val="000000"/>
          <w:kern w:val="0"/>
          <w:sz w:val="32"/>
          <w:szCs w:val="18"/>
        </w:rPr>
      </w:pPr>
      <w:r w:rsidRPr="0053542B">
        <w:rPr>
          <w:rFonts w:ascii="宋体" w:hAnsi="宋体" w:cs="宋体" w:hint="eastAsia"/>
          <w:b/>
          <w:bCs/>
          <w:color w:val="000000"/>
          <w:kern w:val="0"/>
          <w:sz w:val="32"/>
          <w:szCs w:val="18"/>
        </w:rPr>
        <w:t>股权转让的手续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909F7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909F7"/>
          <w:kern w:val="0"/>
          <w:sz w:val="24"/>
          <w:szCs w:val="18"/>
        </w:rPr>
        <w:t> 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一般情况下，股权转让经过以下手续：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 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一、首先需要您将股权转让给第三方，与第三方（受让方）签订《股权转让协议》，约定股权转让价格、交接、债权债务、股权转让款的支付等事宜，转让方与受让方在《股权转让协议》上签字盖章。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 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二、需要另外那位股东对您的股份转让给第三方放弃优先购买权，出具放弃优先购买权的承诺或证明。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 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三、需要召开老股东会议，经过老股东会表决同意，免去转让方的相关职务，表决比例和表决方式按照原来公司章程的规定进行，参加会议的股东在《股东会决议》上签字盖章。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 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四、需要召开新股东会议，经过新股东会表决同意，任命新股东的相关职务，表决比例和表决方式按照公司章程的规定进行，参加会议的股东在《股东会决议》上签字盖章。讨论新的公司《章程》，通过后在新的公司《章程》上签字盖章。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 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18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18"/>
        </w:rPr>
        <w:t>五、在上述文件签署后30日内，向公司注册地工商局提交《股权转让协议》、《股东会决议》、新的《公司章程》等文件，由公司股东会指派的代表办理股权变更登记。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  <w:szCs w:val="20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20"/>
        </w:rPr>
        <w:t> </w:t>
      </w:r>
    </w:p>
    <w:p w:rsidR="0053542B" w:rsidRPr="0053542B" w:rsidRDefault="0053542B" w:rsidP="0053542B">
      <w:pPr>
        <w:widowControl/>
        <w:spacing w:line="340" w:lineRule="exact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53542B">
        <w:rPr>
          <w:rFonts w:ascii="宋体" w:hAnsi="宋体" w:cs="宋体" w:hint="eastAsia"/>
          <w:color w:val="000000"/>
          <w:kern w:val="0"/>
          <w:sz w:val="24"/>
          <w:szCs w:val="20"/>
        </w:rPr>
        <w:t>六、股权转让的债权债务一般由转让方与受让方在《股权转让协议》中进行详细约定</w:t>
      </w:r>
    </w:p>
    <w:p w:rsidR="00E247C3" w:rsidRPr="0053542B" w:rsidRDefault="00E247C3"/>
    <w:sectPr w:rsidR="00E247C3" w:rsidRPr="00535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DAD" w:rsidRDefault="00017DAD" w:rsidP="00C77CC4">
      <w:r>
        <w:separator/>
      </w:r>
    </w:p>
  </w:endnote>
  <w:endnote w:type="continuationSeparator" w:id="0">
    <w:p w:rsidR="00017DAD" w:rsidRDefault="00017DAD" w:rsidP="00C77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DAD" w:rsidRDefault="00017DAD" w:rsidP="00C77CC4">
      <w:r>
        <w:separator/>
      </w:r>
    </w:p>
  </w:footnote>
  <w:footnote w:type="continuationSeparator" w:id="0">
    <w:p w:rsidR="00017DAD" w:rsidRDefault="00017DAD" w:rsidP="00C77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42B"/>
    <w:rsid w:val="00017DAD"/>
    <w:rsid w:val="0039356F"/>
    <w:rsid w:val="0053542B"/>
    <w:rsid w:val="00C77CC4"/>
    <w:rsid w:val="00E2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03924C-9A16-4AB8-B376-0647B47E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77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77CC4"/>
    <w:rPr>
      <w:kern w:val="2"/>
      <w:sz w:val="18"/>
      <w:szCs w:val="18"/>
    </w:rPr>
  </w:style>
  <w:style w:type="paragraph" w:styleId="a5">
    <w:name w:val="footer"/>
    <w:basedOn w:val="a"/>
    <w:link w:val="a6"/>
    <w:rsid w:val="00C77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77C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4</DocSecurity>
  <Lines>3</Lines>
  <Paragraphs>1</Paragraphs>
  <ScaleCrop>false</ScaleCrop>
  <Company>sinotrust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股权转让的手续</dc:title>
  <dc:subject/>
  <dc:creator>cuishengyu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