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61BB0" w14:textId="77777777" w:rsidR="00A5748E" w:rsidRDefault="00A5748E">
      <w:pPr>
        <w:autoSpaceDE w:val="0"/>
        <w:autoSpaceDN w:val="0"/>
        <w:adjustRightInd w:val="0"/>
        <w:jc w:val="center"/>
        <w:rPr>
          <w:rFonts w:ascii="黑体" w:eastAsia="黑体" w:hint="eastAsia"/>
          <w:kern w:val="0"/>
          <w:sz w:val="48"/>
          <w:szCs w:val="20"/>
          <w:lang w:val="zh-CN"/>
        </w:rPr>
      </w:pPr>
      <w:r>
        <w:rPr>
          <w:rFonts w:ascii="黑体" w:eastAsia="黑体" w:hint="eastAsia"/>
          <w:kern w:val="0"/>
          <w:sz w:val="48"/>
          <w:szCs w:val="20"/>
          <w:lang w:val="zh-CN"/>
        </w:rPr>
        <w:t>一般货物出口合同格式</w:t>
      </w:r>
    </w:p>
    <w:p w14:paraId="7B80F3DE" w14:textId="77777777" w:rsidR="00A5748E" w:rsidRDefault="00A5748E">
      <w:pPr>
        <w:autoSpaceDE w:val="0"/>
        <w:autoSpaceDN w:val="0"/>
        <w:adjustRightInd w:val="0"/>
        <w:jc w:val="center"/>
        <w:rPr>
          <w:rFonts w:ascii="黑体" w:eastAsia="黑体" w:hint="eastAsia"/>
          <w:kern w:val="0"/>
          <w:sz w:val="48"/>
          <w:szCs w:val="20"/>
          <w:lang w:val="zh-CN"/>
        </w:rPr>
      </w:pPr>
    </w:p>
    <w:p w14:paraId="1D18900D" w14:textId="77777777" w:rsidR="00A5748E" w:rsidRDefault="00A5748E">
      <w:pPr>
        <w:autoSpaceDE w:val="0"/>
        <w:autoSpaceDN w:val="0"/>
        <w:adjustRightInd w:val="0"/>
        <w:jc w:val="center"/>
        <w:rPr>
          <w:rFonts w:ascii="黑体" w:eastAsia="黑体" w:hint="eastAsia"/>
          <w:kern w:val="0"/>
          <w:sz w:val="48"/>
          <w:szCs w:val="20"/>
          <w:lang w:val="zh-CN"/>
        </w:rPr>
      </w:pPr>
    </w:p>
    <w:p w14:paraId="525AF4B3" w14:textId="77777777" w:rsidR="00A5748E" w:rsidRDefault="00A5748E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合同号：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066A56CA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903C1B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105E9E8B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F4FFF5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订单号：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</w:p>
    <w:p w14:paraId="0A0C1C18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9E8024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</w:t>
      </w:r>
    </w:p>
    <w:p w14:paraId="14A69A21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73AE8A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卖方：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</w:t>
      </w:r>
    </w:p>
    <w:p w14:paraId="2EFBDA12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E9BAA3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买卖双方签订本合同并同意按下列条款进行交易：</w:t>
      </w:r>
    </w:p>
    <w:p w14:paraId="37A9A761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286F581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）品名及规格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0E85115C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F7B272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）数量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14:paraId="3685767D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1F604B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）单价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14:paraId="03BDF0A5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C5A3CA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）金额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14:paraId="4129388D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6B4D97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</w:t>
      </w:r>
    </w:p>
    <w:p w14:paraId="608C87EC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47626C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允许溢短装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％</w:t>
      </w:r>
    </w:p>
    <w:p w14:paraId="6F977C1C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8124D3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）包装：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726E86CB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361947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）装运口岸：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</w:p>
    <w:p w14:paraId="57747243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505A65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7</w:t>
      </w:r>
      <w:r>
        <w:rPr>
          <w:rFonts w:ascii="宋体" w:hint="eastAsia"/>
          <w:kern w:val="0"/>
          <w:sz w:val="24"/>
          <w:szCs w:val="20"/>
          <w:lang w:val="zh-CN"/>
        </w:rPr>
        <w:t>）目的口岸：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</w:p>
    <w:p w14:paraId="0AA8974E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0C1512C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8</w:t>
      </w:r>
      <w:r>
        <w:rPr>
          <w:rFonts w:ascii="宋体" w:hint="eastAsia"/>
          <w:kern w:val="0"/>
          <w:sz w:val="24"/>
          <w:szCs w:val="20"/>
          <w:lang w:val="zh-CN"/>
        </w:rPr>
        <w:t>）装船标记：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1353C38D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81C567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9</w:t>
      </w:r>
      <w:r>
        <w:rPr>
          <w:rFonts w:ascii="宋体" w:hint="eastAsia"/>
          <w:kern w:val="0"/>
          <w:sz w:val="24"/>
          <w:szCs w:val="20"/>
          <w:lang w:val="zh-CN"/>
        </w:rPr>
        <w:t>）装运期限：收到可以转船及分批装运之信用证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天内装出。</w:t>
      </w:r>
    </w:p>
    <w:p w14:paraId="007EC2D9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05A011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10</w:t>
      </w:r>
      <w:r>
        <w:rPr>
          <w:rFonts w:ascii="宋体" w:hint="eastAsia"/>
          <w:kern w:val="0"/>
          <w:sz w:val="24"/>
          <w:szCs w:val="20"/>
          <w:lang w:val="zh-CN"/>
        </w:rPr>
        <w:t>）付款条件：开给我方</w:t>
      </w:r>
      <w:r>
        <w:rPr>
          <w:rFonts w:ascii="宋体"/>
          <w:kern w:val="0"/>
          <w:sz w:val="24"/>
          <w:szCs w:val="20"/>
          <w:lang w:val="zh-CN"/>
        </w:rPr>
        <w:t>100</w:t>
      </w:r>
      <w:r>
        <w:rPr>
          <w:rFonts w:ascii="宋体" w:hint="eastAsia"/>
          <w:kern w:val="0"/>
          <w:sz w:val="24"/>
          <w:szCs w:val="20"/>
          <w:lang w:val="zh-CN"/>
        </w:rPr>
        <w:t>％保兑的不可撤回即期付款之信用证，并</w:t>
      </w:r>
    </w:p>
    <w:p w14:paraId="64DA61DC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E93307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须注明可在装运日期后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天内议付有效。</w:t>
      </w:r>
    </w:p>
    <w:p w14:paraId="155761EC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544E0F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11</w:t>
      </w:r>
      <w:r>
        <w:rPr>
          <w:rFonts w:ascii="宋体" w:hint="eastAsia"/>
          <w:kern w:val="0"/>
          <w:sz w:val="24"/>
          <w:szCs w:val="20"/>
          <w:lang w:val="zh-CN"/>
        </w:rPr>
        <w:t>）保险：按发票</w:t>
      </w:r>
      <w:r>
        <w:rPr>
          <w:rFonts w:ascii="宋体"/>
          <w:kern w:val="0"/>
          <w:sz w:val="24"/>
          <w:szCs w:val="20"/>
          <w:lang w:val="zh-CN"/>
        </w:rPr>
        <w:t>110</w:t>
      </w:r>
      <w:r>
        <w:rPr>
          <w:rFonts w:ascii="宋体" w:hint="eastAsia"/>
          <w:kern w:val="0"/>
          <w:sz w:val="24"/>
          <w:szCs w:val="20"/>
          <w:lang w:val="zh-CN"/>
        </w:rPr>
        <w:t>％保全险及战争险。</w:t>
      </w:r>
    </w:p>
    <w:p w14:paraId="41437F8C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80FF7D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由客户自理。</w:t>
      </w:r>
    </w:p>
    <w:p w14:paraId="50D65240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1E340C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12</w:t>
      </w:r>
      <w:r>
        <w:rPr>
          <w:rFonts w:ascii="宋体" w:hint="eastAsia"/>
          <w:kern w:val="0"/>
          <w:sz w:val="24"/>
          <w:szCs w:val="20"/>
          <w:lang w:val="zh-CN"/>
        </w:rPr>
        <w:t>）买方须于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日前开出本批交易信用证，否则，</w:t>
      </w:r>
    </w:p>
    <w:p w14:paraId="26BF7F30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7F0B36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售方有权：不经通知取消本合同，或接受买方对本约未执行的全部或一部，或对因</w:t>
      </w:r>
    </w:p>
    <w:p w14:paraId="73DDE7FD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19B8CB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此遭受的损失提出索赔。</w:t>
      </w:r>
    </w:p>
    <w:p w14:paraId="2CD2FC2B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20CED8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13</w:t>
      </w:r>
      <w:r>
        <w:rPr>
          <w:rFonts w:ascii="宋体" w:hint="eastAsia"/>
          <w:kern w:val="0"/>
          <w:sz w:val="24"/>
          <w:szCs w:val="20"/>
          <w:lang w:val="zh-CN"/>
        </w:rPr>
        <w:t>）单据：卖方应向议付银行提供已装船清洁提单、发票、中国商品检验</w:t>
      </w:r>
    </w:p>
    <w:p w14:paraId="46AC0A69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184518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局或工厂出具的品质证明、中国商品检验局出具的数量</w:t>
      </w:r>
      <w:r>
        <w:rPr>
          <w:rFonts w:ascii="宋体" w:hint="eastAsia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重量签定书；如果本合同</w:t>
      </w:r>
    </w:p>
    <w:p w14:paraId="2B1F9997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53F099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按</w:t>
      </w:r>
      <w:r>
        <w:rPr>
          <w:rFonts w:ascii="宋体"/>
          <w:kern w:val="0"/>
          <w:sz w:val="24"/>
          <w:szCs w:val="20"/>
          <w:lang w:val="zh-CN"/>
        </w:rPr>
        <w:t>CIF</w:t>
      </w:r>
      <w:r>
        <w:rPr>
          <w:rFonts w:ascii="宋体" w:hint="eastAsia"/>
          <w:kern w:val="0"/>
          <w:sz w:val="24"/>
          <w:szCs w:val="20"/>
          <w:lang w:val="zh-CN"/>
        </w:rPr>
        <w:t>条件，应再提供可转让的保险单或保险凭证。</w:t>
      </w:r>
    </w:p>
    <w:p w14:paraId="0D420702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13A115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14</w:t>
      </w:r>
      <w:r>
        <w:rPr>
          <w:rFonts w:ascii="宋体" w:hint="eastAsia"/>
          <w:kern w:val="0"/>
          <w:sz w:val="24"/>
          <w:szCs w:val="20"/>
          <w:lang w:val="zh-CN"/>
        </w:rPr>
        <w:t>）凡以</w:t>
      </w:r>
      <w:r>
        <w:rPr>
          <w:rFonts w:ascii="宋体"/>
          <w:kern w:val="0"/>
          <w:sz w:val="24"/>
          <w:szCs w:val="20"/>
          <w:lang w:val="zh-CN"/>
        </w:rPr>
        <w:t>CIF</w:t>
      </w:r>
      <w:r>
        <w:rPr>
          <w:rFonts w:ascii="宋体" w:hint="eastAsia"/>
          <w:kern w:val="0"/>
          <w:sz w:val="24"/>
          <w:szCs w:val="20"/>
          <w:lang w:val="zh-CN"/>
        </w:rPr>
        <w:t>条件成交的业务，保额为发票价值的</w:t>
      </w:r>
      <w:r>
        <w:rPr>
          <w:rFonts w:ascii="宋体"/>
          <w:kern w:val="0"/>
          <w:sz w:val="24"/>
          <w:szCs w:val="20"/>
          <w:lang w:val="zh-CN"/>
        </w:rPr>
        <w:t>110</w:t>
      </w:r>
      <w:r>
        <w:rPr>
          <w:rFonts w:ascii="宋体" w:hint="eastAsia"/>
          <w:kern w:val="0"/>
          <w:sz w:val="24"/>
          <w:szCs w:val="20"/>
          <w:lang w:val="zh-CN"/>
        </w:rPr>
        <w:t>％，投保险别</w:t>
      </w:r>
    </w:p>
    <w:p w14:paraId="411775CD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C0F04C7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以本售货合同中所开列的为限，买方如要求增加保额或保险范围，应于装船前经售</w:t>
      </w:r>
    </w:p>
    <w:p w14:paraId="27370ED3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64087E7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方同意，因此而增加的保险费由买方负责。</w:t>
      </w:r>
    </w:p>
    <w:p w14:paraId="74AA54D3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850D6D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15</w:t>
      </w:r>
      <w:r>
        <w:rPr>
          <w:rFonts w:ascii="宋体" w:hint="eastAsia"/>
          <w:kern w:val="0"/>
          <w:sz w:val="24"/>
          <w:szCs w:val="20"/>
          <w:lang w:val="zh-CN"/>
        </w:rPr>
        <w:t>）质量、数量索赔：如交货质量不符，买方须于货物到达目的港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1C60E24C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D62CF7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内提出索赔；数量索赔须于货物到达目的港</w:t>
      </w:r>
      <w:r>
        <w:rPr>
          <w:rFonts w:ascii="宋体"/>
          <w:kern w:val="0"/>
          <w:sz w:val="24"/>
          <w:szCs w:val="20"/>
          <w:lang w:val="zh-CN"/>
        </w:rPr>
        <w:t>15</w:t>
      </w:r>
      <w:r>
        <w:rPr>
          <w:rFonts w:ascii="宋体" w:hint="eastAsia"/>
          <w:kern w:val="0"/>
          <w:sz w:val="24"/>
          <w:szCs w:val="20"/>
          <w:lang w:val="zh-CN"/>
        </w:rPr>
        <w:t>日内提出。对由于保险公司、船公</w:t>
      </w:r>
    </w:p>
    <w:p w14:paraId="7287D1C6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879529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司和其它转运单位或邮政部门造成的损失卖方不承担责任。</w:t>
      </w:r>
    </w:p>
    <w:p w14:paraId="6F722606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29B61C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16</w:t>
      </w:r>
      <w:r>
        <w:rPr>
          <w:rFonts w:ascii="宋体" w:hint="eastAsia"/>
          <w:kern w:val="0"/>
          <w:sz w:val="24"/>
          <w:szCs w:val="20"/>
          <w:lang w:val="zh-CN"/>
        </w:rPr>
        <w:t>）本合同内所述全部或部份商品，如因人力不可抗拒的原因，以致不能</w:t>
      </w:r>
    </w:p>
    <w:p w14:paraId="203C0273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36CB0C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履约或延迟交货，售方概不负责。</w:t>
      </w:r>
    </w:p>
    <w:p w14:paraId="061859F7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3FFA98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17</w:t>
      </w:r>
      <w:r>
        <w:rPr>
          <w:rFonts w:ascii="宋体" w:hint="eastAsia"/>
          <w:kern w:val="0"/>
          <w:sz w:val="24"/>
          <w:szCs w:val="20"/>
          <w:lang w:val="zh-CN"/>
        </w:rPr>
        <w:t>）仲裁：凡因执行本合同或与本合同有关事故所发生的一切争执，应由</w:t>
      </w:r>
    </w:p>
    <w:p w14:paraId="047D9D52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090F41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双方通过友好方式协商解决。如果不能取得协议时，则在中国国际经济贸易仲裁委</w:t>
      </w:r>
    </w:p>
    <w:p w14:paraId="109B20DC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484F25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员会根据该仲裁机构的仲裁程序规则进行仲裁。仲裁决定是终局的，对双方具有同</w:t>
      </w:r>
    </w:p>
    <w:p w14:paraId="33111343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1CBC7F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等约束力。仲裁费用除非仲裁机构另有决定外，均由败诉一方负担。仲裁也可在双方同意的第三国进行。</w:t>
      </w:r>
    </w:p>
    <w:p w14:paraId="36780EBB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D9F76C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18</w:t>
      </w:r>
      <w:r>
        <w:rPr>
          <w:rFonts w:ascii="宋体" w:hint="eastAsia"/>
          <w:kern w:val="0"/>
          <w:sz w:val="24"/>
          <w:szCs w:val="20"/>
          <w:lang w:val="zh-CN"/>
        </w:rPr>
        <w:t>）买方在开给售方的信用证上请填注本确认书号码。</w:t>
      </w:r>
    </w:p>
    <w:p w14:paraId="62F5BBC1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30CCEF" w14:textId="77777777" w:rsidR="00A5748E" w:rsidRDefault="00A5748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19</w:t>
      </w:r>
      <w:r>
        <w:rPr>
          <w:rFonts w:ascii="宋体" w:hint="eastAsia"/>
          <w:kern w:val="0"/>
          <w:sz w:val="24"/>
          <w:szCs w:val="20"/>
          <w:lang w:val="zh-CN"/>
        </w:rPr>
        <w:t>）其它条款：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53329CED" w14:textId="77777777" w:rsidR="00A5748E" w:rsidRDefault="00A5748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</w:t>
      </w:r>
    </w:p>
    <w:p w14:paraId="57BB2177" w14:textId="77777777" w:rsidR="00A5748E" w:rsidRDefault="00A574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FFA540" w14:textId="77777777" w:rsidR="00A5748E" w:rsidRDefault="00A5748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卖方：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</w:t>
      </w:r>
    </w:p>
    <w:p w14:paraId="2A736BFB" w14:textId="77777777" w:rsidR="00A5748E" w:rsidRDefault="00A5748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 w:val="24"/>
          <w:u w:val="single"/>
        </w:rPr>
      </w:pPr>
      <w:r>
        <w:rPr>
          <w:rFonts w:ascii="宋体" w:hint="eastAsia"/>
          <w:kern w:val="0"/>
          <w:sz w:val="24"/>
          <w:szCs w:val="20"/>
          <w:lang w:val="zh-CN"/>
        </w:rPr>
        <w:t>买方：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</w:t>
      </w:r>
    </w:p>
    <w:sectPr w:rsidR="00A5748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F0661" w14:textId="77777777" w:rsidR="00A5748E" w:rsidRDefault="00A5748E" w:rsidP="00D3301F">
      <w:r>
        <w:separator/>
      </w:r>
    </w:p>
  </w:endnote>
  <w:endnote w:type="continuationSeparator" w:id="0">
    <w:p w14:paraId="44183D91" w14:textId="77777777" w:rsidR="00A5748E" w:rsidRDefault="00A5748E" w:rsidP="00D33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9B91F" w14:textId="77777777" w:rsidR="00A5748E" w:rsidRDefault="00A5748E" w:rsidP="00D3301F">
      <w:r>
        <w:separator/>
      </w:r>
    </w:p>
  </w:footnote>
  <w:footnote w:type="continuationSeparator" w:id="0">
    <w:p w14:paraId="29632154" w14:textId="77777777" w:rsidR="00A5748E" w:rsidRDefault="00A5748E" w:rsidP="00D330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289094145">
    <w:abstractNumId w:val="8"/>
  </w:num>
  <w:num w:numId="2" w16cid:durableId="1277100266">
    <w:abstractNumId w:val="3"/>
  </w:num>
  <w:num w:numId="3" w16cid:durableId="983896667">
    <w:abstractNumId w:val="2"/>
  </w:num>
  <w:num w:numId="4" w16cid:durableId="1319387547">
    <w:abstractNumId w:val="1"/>
  </w:num>
  <w:num w:numId="5" w16cid:durableId="418063844">
    <w:abstractNumId w:val="0"/>
  </w:num>
  <w:num w:numId="6" w16cid:durableId="1453016979">
    <w:abstractNumId w:val="9"/>
  </w:num>
  <w:num w:numId="7" w16cid:durableId="480191456">
    <w:abstractNumId w:val="7"/>
  </w:num>
  <w:num w:numId="8" w16cid:durableId="203830822">
    <w:abstractNumId w:val="6"/>
  </w:num>
  <w:num w:numId="9" w16cid:durableId="2123187947">
    <w:abstractNumId w:val="5"/>
  </w:num>
  <w:num w:numId="10" w16cid:durableId="15994884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049C"/>
    <w:rsid w:val="00A5748E"/>
    <w:rsid w:val="00D3301F"/>
    <w:rsid w:val="00F6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7C9BBBCA"/>
  <w15:chartTrackingRefBased/>
  <w15:docId w15:val="{6A0F1539-4CE0-4035-B305-87A4297DD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4">
    <w:name w:val="header"/>
    <w:basedOn w:val="a"/>
    <w:link w:val="a5"/>
    <w:uiPriority w:val="99"/>
    <w:unhideWhenUsed/>
    <w:rsid w:val="00D330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301F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30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301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259</Words>
  <Characters>1480</Characters>
  <Application>Microsoft Office Word</Application>
  <DocSecurity>4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