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5DA2" w14:textId="77777777" w:rsidR="00F9468B" w:rsidRDefault="00F9468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动产货品分期付款买卖契约书</w:t>
      </w:r>
    </w:p>
    <w:p w14:paraId="7022CD4A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22A8DFE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595F15C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593715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A2F73E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F404D3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6A03DE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今甲方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（卖方兼所有人）与乙方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（买方兼使用者）就产品分期买卖事宜，订立合约如下：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23472C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6E2FA2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本合约的标的物</w:t>
      </w:r>
      <w:r>
        <w:rPr>
          <w:rFonts w:ascii="宋体"/>
          <w:kern w:val="0"/>
          <w:sz w:val="24"/>
          <w:szCs w:val="20"/>
          <w:lang w:val="zh-CN"/>
        </w:rPr>
        <w:t xml:space="preserve">x x </w:t>
      </w:r>
      <w:r>
        <w:rPr>
          <w:rFonts w:ascii="宋体" w:hint="eastAsia"/>
          <w:kern w:val="0"/>
          <w:sz w:val="24"/>
          <w:szCs w:val="20"/>
          <w:lang w:val="zh-CN"/>
        </w:rPr>
        <w:t>产品分期付款总额定为人民币</w:t>
      </w:r>
      <w:r>
        <w:rPr>
          <w:rFonts w:ascii="宋体"/>
          <w:kern w:val="0"/>
          <w:sz w:val="24"/>
          <w:szCs w:val="20"/>
          <w:lang w:val="zh-CN"/>
        </w:rPr>
        <w:t xml:space="preserve">x x </w:t>
      </w:r>
      <w:r>
        <w:rPr>
          <w:rFonts w:ascii="宋体" w:hint="eastAsia"/>
          <w:kern w:val="0"/>
          <w:sz w:val="24"/>
          <w:szCs w:val="20"/>
          <w:lang w:val="zh-CN"/>
        </w:rPr>
        <w:t>元整。乙方得依照下列规定支付款项予甲方。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265316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E48C8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4B2009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余款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18CB04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3138D0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5D4DAA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乙方预付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元予甲方，余款自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日止，每月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日前各支付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79653F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2E10B5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乙方与其保证人得就上述提供担保，于本合约成立时，以前条所载的金额与日期，开出支票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张交付甲方。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43BC1B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94352B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上述支票的保管处理权限属甲方，每次交付支票，即视为乙方偿还货款。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C898E6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9E8726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甲方于本合约订立的同时，将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产品交与乙方，以交换乙方的支票，并同意乙方对该产品的使用。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B37D3E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D89574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乙方若能支付第二条分期付款金额、及其它应付的各项费用，须自支付日始以日息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分支付甲方作为延迟损失金。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EA6C7D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50E03C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乙方须以正当的方式使用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产品，若有违反，甲方可立即解除本合约。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B73C0F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87D242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乙方若违反第二条的规定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，即失去对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产品的使用权，并应立即将该产品归还甲方。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99FA67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2825BF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3CF28B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319663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633047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3FE53D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保证人（丙方）：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4A4002" w14:textId="77777777" w:rsidR="00F9468B" w:rsidRDefault="00F9468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4866750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336590F" w14:textId="77777777" w:rsidR="00F9468B" w:rsidRDefault="00F9468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0344A1" w14:textId="77777777" w:rsidR="00F9468B" w:rsidRDefault="00F9468B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9468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78D3" w14:textId="77777777" w:rsidR="00F9468B" w:rsidRDefault="00F9468B" w:rsidP="000770D0">
      <w:r>
        <w:separator/>
      </w:r>
    </w:p>
  </w:endnote>
  <w:endnote w:type="continuationSeparator" w:id="0">
    <w:p w14:paraId="75947F3F" w14:textId="77777777" w:rsidR="00F9468B" w:rsidRDefault="00F9468B" w:rsidP="0007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1FE5D" w14:textId="77777777" w:rsidR="00F9468B" w:rsidRDefault="00F9468B" w:rsidP="000770D0">
      <w:r>
        <w:separator/>
      </w:r>
    </w:p>
  </w:footnote>
  <w:footnote w:type="continuationSeparator" w:id="0">
    <w:p w14:paraId="61C06224" w14:textId="77777777" w:rsidR="00F9468B" w:rsidRDefault="00F9468B" w:rsidP="00077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02A"/>
    <w:rsid w:val="000770D0"/>
    <w:rsid w:val="002F002A"/>
    <w:rsid w:val="00F9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9B45A62"/>
  <w15:chartTrackingRefBased/>
  <w15:docId w15:val="{B9438A08-6CFA-47BB-9089-5849E3DD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770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770D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77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770D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