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1A6B" w14:textId="77777777" w:rsidR="00E81ED0" w:rsidRDefault="00E81ED0">
      <w:pPr>
        <w:autoSpaceDE w:val="0"/>
        <w:autoSpaceDN w:val="0"/>
        <w:adjustRightInd w:val="0"/>
        <w:spacing w:line="480" w:lineRule="auto"/>
        <w:jc w:val="center"/>
        <w:rPr>
          <w:rFonts w:ascii="黑体" w:eastAsia="黑体"/>
          <w:b/>
          <w:bCs/>
          <w:kern w:val="0"/>
          <w:sz w:val="48"/>
          <w:szCs w:val="20"/>
          <w:lang w:val="zh-CN"/>
        </w:rPr>
      </w:pPr>
      <w:r>
        <w:rPr>
          <w:rFonts w:ascii="黑体" w:eastAsia="黑体" w:hint="eastAsia"/>
          <w:b/>
          <w:bCs/>
          <w:kern w:val="0"/>
          <w:sz w:val="48"/>
          <w:szCs w:val="20"/>
          <w:lang w:val="zh-CN"/>
        </w:rPr>
        <w:t>建材订货合同</w:t>
      </w:r>
    </w:p>
    <w:p w14:paraId="2187517E" w14:textId="77777777" w:rsidR="00E81ED0" w:rsidRDefault="00E81ED0">
      <w:pPr>
        <w:autoSpaceDE w:val="0"/>
        <w:autoSpaceDN w:val="0"/>
        <w:adjustRightInd w:val="0"/>
        <w:spacing w:line="480" w:lineRule="auto"/>
        <w:jc w:val="left"/>
        <w:rPr>
          <w:rFonts w:ascii="宋体" w:hint="eastAsia"/>
          <w:kern w:val="0"/>
          <w:sz w:val="24"/>
          <w:szCs w:val="20"/>
          <w:lang w:val="zh-CN"/>
        </w:rPr>
      </w:pPr>
    </w:p>
    <w:p w14:paraId="5F4E0159" w14:textId="77777777" w:rsidR="00E81ED0" w:rsidRDefault="00E81ED0">
      <w:pPr>
        <w:autoSpaceDE w:val="0"/>
        <w:autoSpaceDN w:val="0"/>
        <w:adjustRightInd w:val="0"/>
        <w:spacing w:line="480" w:lineRule="auto"/>
        <w:jc w:val="left"/>
        <w:rPr>
          <w:rFonts w:ascii="宋体" w:hint="eastAsia"/>
          <w:kern w:val="0"/>
          <w:sz w:val="24"/>
          <w:szCs w:val="20"/>
          <w:lang w:val="zh-CN"/>
        </w:rPr>
      </w:pPr>
    </w:p>
    <w:p w14:paraId="4E96A479" w14:textId="77777777" w:rsidR="00E81ED0" w:rsidRDefault="00E81ED0">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14:paraId="04309A71" w14:textId="77777777" w:rsidR="00E81ED0" w:rsidRDefault="00E81ED0">
      <w:pPr>
        <w:autoSpaceDE w:val="0"/>
        <w:autoSpaceDN w:val="0"/>
        <w:adjustRightInd w:val="0"/>
        <w:spacing w:line="480" w:lineRule="auto"/>
        <w:jc w:val="left"/>
        <w:rPr>
          <w:rFonts w:ascii="宋体"/>
          <w:kern w:val="0"/>
          <w:sz w:val="24"/>
          <w:szCs w:val="20"/>
          <w:lang w:val="zh-CN"/>
        </w:rPr>
      </w:pPr>
    </w:p>
    <w:p w14:paraId="57A1846A"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立合同人：</w:t>
      </w:r>
      <w:r>
        <w:rPr>
          <w:rFonts w:ascii="宋体" w:hint="eastAsia"/>
          <w:kern w:val="0"/>
          <w:sz w:val="24"/>
          <w:szCs w:val="20"/>
          <w:u w:val="single"/>
          <w:lang w:val="zh-CN"/>
        </w:rPr>
        <w:t xml:space="preserve">                </w:t>
      </w:r>
      <w:r>
        <w:rPr>
          <w:rFonts w:ascii="宋体" w:hint="eastAsia"/>
          <w:kern w:val="0"/>
          <w:sz w:val="24"/>
          <w:szCs w:val="20"/>
          <w:lang w:val="zh-CN"/>
        </w:rPr>
        <w:t>（需方）（以下简称甲方）</w:t>
      </w:r>
    </w:p>
    <w:p w14:paraId="6A61CC85"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（供方）（以下简称乙方）</w:t>
      </w:r>
    </w:p>
    <w:p w14:paraId="44EFE761" w14:textId="77777777" w:rsidR="00E81ED0" w:rsidRDefault="00E81ED0">
      <w:pPr>
        <w:autoSpaceDE w:val="0"/>
        <w:autoSpaceDN w:val="0"/>
        <w:adjustRightInd w:val="0"/>
        <w:spacing w:line="480" w:lineRule="auto"/>
        <w:jc w:val="left"/>
        <w:rPr>
          <w:rFonts w:ascii="宋体"/>
          <w:kern w:val="0"/>
          <w:sz w:val="24"/>
          <w:szCs w:val="20"/>
          <w:lang w:val="zh-CN"/>
        </w:rPr>
      </w:pPr>
    </w:p>
    <w:p w14:paraId="428C3EA4"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经协商同意，根据中华人民共和国经济法的规定，订立合同如下：</w:t>
      </w:r>
    </w:p>
    <w:p w14:paraId="194C0195" w14:textId="77777777" w:rsidR="00E81ED0" w:rsidRDefault="00E81ED0">
      <w:pPr>
        <w:autoSpaceDE w:val="0"/>
        <w:autoSpaceDN w:val="0"/>
        <w:adjustRightInd w:val="0"/>
        <w:spacing w:line="480" w:lineRule="auto"/>
        <w:jc w:val="left"/>
        <w:rPr>
          <w:rFonts w:ascii="宋体"/>
          <w:kern w:val="0"/>
          <w:sz w:val="24"/>
          <w:szCs w:val="20"/>
          <w:lang w:val="zh-CN"/>
        </w:rPr>
      </w:pPr>
    </w:p>
    <w:p w14:paraId="13E5691A"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甲方向乙方订货总值为人民币</w:t>
      </w:r>
      <w:r>
        <w:rPr>
          <w:rFonts w:ascii="宋体" w:hint="eastAsia"/>
          <w:kern w:val="0"/>
          <w:sz w:val="24"/>
          <w:szCs w:val="20"/>
          <w:u w:val="single"/>
          <w:lang w:val="zh-CN"/>
        </w:rPr>
        <w:t xml:space="preserve">     </w:t>
      </w:r>
      <w:r>
        <w:rPr>
          <w:rFonts w:ascii="宋体" w:hint="eastAsia"/>
          <w:kern w:val="0"/>
          <w:sz w:val="24"/>
          <w:szCs w:val="20"/>
          <w:lang w:val="zh-CN"/>
        </w:rPr>
        <w:t>元。其产品名称、规格、质量（技术指标）、单价、总价等如表所列</w:t>
      </w:r>
    </w:p>
    <w:p w14:paraId="62FDD838" w14:textId="77777777" w:rsidR="00E81ED0" w:rsidRDefault="00E81ED0">
      <w:pPr>
        <w:autoSpaceDE w:val="0"/>
        <w:autoSpaceDN w:val="0"/>
        <w:adjustRightInd w:val="0"/>
        <w:spacing w:line="480" w:lineRule="auto"/>
        <w:jc w:val="left"/>
        <w:rPr>
          <w:rFonts w:ascii="宋体"/>
          <w:kern w:val="0"/>
          <w:sz w:val="24"/>
          <w:szCs w:val="20"/>
          <w:lang w:val="zh-CN"/>
        </w:rPr>
      </w:pPr>
    </w:p>
    <w:p w14:paraId="3F5CCB03"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产品包装规格及费用</w:t>
      </w:r>
      <w:r>
        <w:rPr>
          <w:rFonts w:ascii="宋体" w:hint="eastAsia"/>
          <w:kern w:val="0"/>
          <w:sz w:val="24"/>
          <w:szCs w:val="20"/>
          <w:u w:val="single"/>
          <w:lang w:val="zh-CN"/>
        </w:rPr>
        <w:t xml:space="preserve">              </w:t>
      </w:r>
    </w:p>
    <w:p w14:paraId="65E516CB" w14:textId="77777777" w:rsidR="00E81ED0" w:rsidRDefault="00E81ED0">
      <w:pPr>
        <w:autoSpaceDE w:val="0"/>
        <w:autoSpaceDN w:val="0"/>
        <w:adjustRightInd w:val="0"/>
        <w:spacing w:line="480" w:lineRule="auto"/>
        <w:jc w:val="left"/>
        <w:rPr>
          <w:rFonts w:ascii="宋体"/>
          <w:kern w:val="0"/>
          <w:sz w:val="24"/>
          <w:szCs w:val="20"/>
          <w:lang w:val="zh-CN"/>
        </w:rPr>
      </w:pPr>
    </w:p>
    <w:p w14:paraId="20A84862"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验收方法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476"/>
        <w:gridCol w:w="1476"/>
        <w:gridCol w:w="1476"/>
        <w:gridCol w:w="1476"/>
        <w:gridCol w:w="1476"/>
      </w:tblGrid>
      <w:tr w:rsidR="00000000" w14:paraId="1027F508" w14:textId="77777777">
        <w:tblPrEx>
          <w:tblCellMar>
            <w:top w:w="0" w:type="dxa"/>
            <w:bottom w:w="0" w:type="dxa"/>
          </w:tblCellMar>
        </w:tblPrEx>
        <w:trPr>
          <w:trHeight w:val="842"/>
          <w:jc w:val="center"/>
        </w:trPr>
        <w:tc>
          <w:tcPr>
            <w:tcW w:w="1476" w:type="dxa"/>
            <w:vAlign w:val="center"/>
          </w:tcPr>
          <w:p w14:paraId="72ED9AE2" w14:textId="77777777" w:rsidR="00E81ED0" w:rsidRDefault="00E81ED0">
            <w:pPr>
              <w:autoSpaceDE w:val="0"/>
              <w:autoSpaceDN w:val="0"/>
              <w:adjustRightInd w:val="0"/>
              <w:rPr>
                <w:rFonts w:ascii="宋体"/>
                <w:kern w:val="0"/>
                <w:sz w:val="24"/>
                <w:szCs w:val="20"/>
                <w:lang w:val="zh-CN"/>
              </w:rPr>
            </w:pPr>
            <w:r>
              <w:rPr>
                <w:rFonts w:ascii="宋体" w:hint="eastAsia"/>
                <w:kern w:val="0"/>
                <w:sz w:val="24"/>
                <w:szCs w:val="20"/>
                <w:lang w:val="zh-CN"/>
              </w:rPr>
              <w:t>材料名称及花色</w:t>
            </w:r>
          </w:p>
        </w:tc>
        <w:tc>
          <w:tcPr>
            <w:tcW w:w="1476" w:type="dxa"/>
            <w:vAlign w:val="center"/>
          </w:tcPr>
          <w:p w14:paraId="205BD4A7" w14:textId="77777777" w:rsidR="00E81ED0" w:rsidRDefault="00E81ED0">
            <w:pPr>
              <w:autoSpaceDE w:val="0"/>
              <w:autoSpaceDN w:val="0"/>
              <w:adjustRightInd w:val="0"/>
              <w:rPr>
                <w:rFonts w:ascii="宋体"/>
                <w:kern w:val="0"/>
                <w:sz w:val="24"/>
                <w:szCs w:val="20"/>
                <w:lang w:val="zh-CN"/>
              </w:rPr>
            </w:pPr>
            <w:r>
              <w:rPr>
                <w:rFonts w:ascii="宋体" w:hint="eastAsia"/>
                <w:kern w:val="0"/>
                <w:sz w:val="24"/>
                <w:szCs w:val="20"/>
                <w:lang w:val="zh-CN"/>
              </w:rPr>
              <w:t>规格</w:t>
            </w:r>
            <w:r>
              <w:rPr>
                <w:rFonts w:ascii="宋体"/>
                <w:kern w:val="0"/>
                <w:sz w:val="24"/>
                <w:szCs w:val="20"/>
                <w:lang w:val="zh-CN"/>
              </w:rPr>
              <w:t>(</w:t>
            </w:r>
            <w:r>
              <w:rPr>
                <w:rFonts w:ascii="宋体" w:hint="eastAsia"/>
                <w:kern w:val="0"/>
                <w:sz w:val="24"/>
                <w:szCs w:val="20"/>
                <w:lang w:val="zh-CN"/>
              </w:rPr>
              <w:t>毫米</w:t>
            </w:r>
            <w:r>
              <w:rPr>
                <w:rFonts w:ascii="宋体"/>
                <w:kern w:val="0"/>
                <w:sz w:val="24"/>
                <w:szCs w:val="20"/>
                <w:lang w:val="zh-CN"/>
              </w:rPr>
              <w:t>)</w:t>
            </w:r>
            <w:r>
              <w:rPr>
                <w:rFonts w:ascii="宋体" w:hint="eastAsia"/>
                <w:kern w:val="0"/>
                <w:sz w:val="24"/>
                <w:szCs w:val="20"/>
                <w:lang w:val="zh-CN"/>
              </w:rPr>
              <w:t xml:space="preserve"> </w:t>
            </w:r>
            <w:r>
              <w:rPr>
                <w:rFonts w:ascii="宋体" w:hint="eastAsia"/>
                <w:kern w:val="0"/>
                <w:sz w:val="24"/>
                <w:szCs w:val="20"/>
                <w:lang w:val="zh-CN"/>
              </w:rPr>
              <w:t>及型号</w:t>
            </w:r>
          </w:p>
        </w:tc>
        <w:tc>
          <w:tcPr>
            <w:tcW w:w="1476" w:type="dxa"/>
            <w:vAlign w:val="center"/>
          </w:tcPr>
          <w:p w14:paraId="7DF9CA94" w14:textId="77777777" w:rsidR="00E81ED0" w:rsidRDefault="00E81ED0">
            <w:pPr>
              <w:autoSpaceDE w:val="0"/>
              <w:autoSpaceDN w:val="0"/>
              <w:adjustRightInd w:val="0"/>
              <w:rPr>
                <w:rFonts w:ascii="宋体"/>
                <w:kern w:val="0"/>
                <w:sz w:val="24"/>
                <w:szCs w:val="20"/>
                <w:lang w:val="zh-CN"/>
              </w:rPr>
            </w:pPr>
            <w:r>
              <w:rPr>
                <w:rFonts w:ascii="宋体" w:hint="eastAsia"/>
                <w:kern w:val="0"/>
                <w:sz w:val="24"/>
                <w:szCs w:val="20"/>
                <w:lang w:val="zh-CN"/>
              </w:rPr>
              <w:t>质量标准或技术指标</w:t>
            </w:r>
          </w:p>
        </w:tc>
        <w:tc>
          <w:tcPr>
            <w:tcW w:w="1476" w:type="dxa"/>
            <w:vAlign w:val="center"/>
          </w:tcPr>
          <w:p w14:paraId="72DD8DA4" w14:textId="77777777" w:rsidR="00E81ED0" w:rsidRDefault="00E81ED0">
            <w:pPr>
              <w:autoSpaceDE w:val="0"/>
              <w:autoSpaceDN w:val="0"/>
              <w:adjustRightInd w:val="0"/>
              <w:jc w:val="center"/>
              <w:rPr>
                <w:rFonts w:ascii="宋体"/>
                <w:kern w:val="0"/>
                <w:sz w:val="24"/>
                <w:szCs w:val="20"/>
                <w:lang w:val="zh-CN"/>
              </w:rPr>
            </w:pPr>
            <w:r>
              <w:rPr>
                <w:rFonts w:ascii="宋体" w:hint="eastAsia"/>
                <w:kern w:val="0"/>
                <w:sz w:val="24"/>
                <w:szCs w:val="20"/>
                <w:lang w:val="zh-CN"/>
              </w:rPr>
              <w:t>计量单位</w:t>
            </w:r>
          </w:p>
        </w:tc>
        <w:tc>
          <w:tcPr>
            <w:tcW w:w="1476" w:type="dxa"/>
            <w:vAlign w:val="center"/>
          </w:tcPr>
          <w:p w14:paraId="388FD2C7" w14:textId="77777777" w:rsidR="00E81ED0" w:rsidRDefault="00E81ED0">
            <w:pPr>
              <w:autoSpaceDE w:val="0"/>
              <w:autoSpaceDN w:val="0"/>
              <w:adjustRightInd w:val="0"/>
              <w:jc w:val="center"/>
              <w:rPr>
                <w:rFonts w:ascii="宋体"/>
                <w:kern w:val="0"/>
                <w:sz w:val="24"/>
                <w:szCs w:val="20"/>
                <w:lang w:val="zh-CN"/>
              </w:rPr>
            </w:pPr>
            <w:r>
              <w:rPr>
                <w:rFonts w:ascii="宋体" w:hint="eastAsia"/>
                <w:kern w:val="0"/>
                <w:sz w:val="24"/>
                <w:szCs w:val="20"/>
                <w:lang w:val="zh-CN"/>
              </w:rPr>
              <w:t>单价</w:t>
            </w:r>
            <w:r>
              <w:rPr>
                <w:rFonts w:ascii="宋体"/>
                <w:kern w:val="0"/>
                <w:sz w:val="24"/>
                <w:szCs w:val="20"/>
                <w:lang w:val="zh-CN"/>
              </w:rPr>
              <w:t>(</w:t>
            </w:r>
            <w:r>
              <w:rPr>
                <w:rFonts w:ascii="宋体" w:hint="eastAsia"/>
                <w:kern w:val="0"/>
                <w:sz w:val="24"/>
                <w:szCs w:val="20"/>
                <w:lang w:val="zh-CN"/>
              </w:rPr>
              <w:t>元</w:t>
            </w:r>
            <w:r>
              <w:rPr>
                <w:rFonts w:ascii="宋体"/>
                <w:kern w:val="0"/>
                <w:sz w:val="24"/>
                <w:szCs w:val="20"/>
                <w:lang w:val="zh-CN"/>
              </w:rPr>
              <w:t>)</w:t>
            </w:r>
          </w:p>
        </w:tc>
        <w:tc>
          <w:tcPr>
            <w:tcW w:w="1476" w:type="dxa"/>
            <w:vAlign w:val="center"/>
          </w:tcPr>
          <w:p w14:paraId="0095DC10" w14:textId="77777777" w:rsidR="00E81ED0" w:rsidRDefault="00E81ED0">
            <w:pPr>
              <w:autoSpaceDE w:val="0"/>
              <w:autoSpaceDN w:val="0"/>
              <w:adjustRightInd w:val="0"/>
              <w:jc w:val="center"/>
              <w:rPr>
                <w:rFonts w:ascii="宋体"/>
                <w:kern w:val="0"/>
                <w:sz w:val="24"/>
                <w:szCs w:val="20"/>
                <w:lang w:val="zh-CN"/>
              </w:rPr>
            </w:pPr>
            <w:r>
              <w:rPr>
                <w:rFonts w:ascii="宋体" w:hint="eastAsia"/>
                <w:kern w:val="0"/>
                <w:sz w:val="24"/>
                <w:szCs w:val="20"/>
                <w:lang w:val="zh-CN"/>
              </w:rPr>
              <w:t>合计</w:t>
            </w:r>
            <w:r>
              <w:rPr>
                <w:rFonts w:ascii="宋体"/>
                <w:kern w:val="0"/>
                <w:sz w:val="24"/>
                <w:szCs w:val="20"/>
                <w:lang w:val="zh-CN"/>
              </w:rPr>
              <w:t>(</w:t>
            </w:r>
            <w:r>
              <w:rPr>
                <w:rFonts w:ascii="宋体" w:hint="eastAsia"/>
                <w:kern w:val="0"/>
                <w:sz w:val="24"/>
                <w:szCs w:val="20"/>
                <w:lang w:val="zh-CN"/>
              </w:rPr>
              <w:t>元</w:t>
            </w:r>
            <w:r>
              <w:rPr>
                <w:rFonts w:ascii="宋体"/>
                <w:kern w:val="0"/>
                <w:sz w:val="24"/>
                <w:szCs w:val="20"/>
                <w:lang w:val="zh-CN"/>
              </w:rPr>
              <w:t>)</w:t>
            </w:r>
          </w:p>
        </w:tc>
      </w:tr>
      <w:tr w:rsidR="00000000" w14:paraId="40709AEA" w14:textId="77777777">
        <w:tblPrEx>
          <w:tblCellMar>
            <w:top w:w="0" w:type="dxa"/>
            <w:bottom w:w="0" w:type="dxa"/>
          </w:tblCellMar>
        </w:tblPrEx>
        <w:trPr>
          <w:trHeight w:val="842"/>
          <w:jc w:val="center"/>
        </w:trPr>
        <w:tc>
          <w:tcPr>
            <w:tcW w:w="1476" w:type="dxa"/>
            <w:vAlign w:val="center"/>
          </w:tcPr>
          <w:p w14:paraId="67EFF59E"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7BAE9F33"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751E6627"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2A41E579"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3D0D1DD0"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3B3D79A6" w14:textId="77777777" w:rsidR="00E81ED0" w:rsidRDefault="00E81ED0">
            <w:pPr>
              <w:autoSpaceDE w:val="0"/>
              <w:autoSpaceDN w:val="0"/>
              <w:adjustRightInd w:val="0"/>
              <w:jc w:val="center"/>
              <w:rPr>
                <w:rFonts w:ascii="宋体"/>
                <w:kern w:val="0"/>
                <w:sz w:val="24"/>
                <w:szCs w:val="20"/>
                <w:lang w:val="zh-CN"/>
              </w:rPr>
            </w:pPr>
          </w:p>
        </w:tc>
      </w:tr>
      <w:tr w:rsidR="00000000" w14:paraId="3E329534" w14:textId="77777777">
        <w:tblPrEx>
          <w:tblCellMar>
            <w:top w:w="0" w:type="dxa"/>
            <w:bottom w:w="0" w:type="dxa"/>
          </w:tblCellMar>
        </w:tblPrEx>
        <w:trPr>
          <w:trHeight w:val="842"/>
          <w:jc w:val="center"/>
        </w:trPr>
        <w:tc>
          <w:tcPr>
            <w:tcW w:w="1476" w:type="dxa"/>
            <w:vAlign w:val="center"/>
          </w:tcPr>
          <w:p w14:paraId="3AF3D308"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36F3B372"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3E37F894"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04480948"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5A98B585"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2F788928" w14:textId="77777777" w:rsidR="00E81ED0" w:rsidRDefault="00E81ED0">
            <w:pPr>
              <w:autoSpaceDE w:val="0"/>
              <w:autoSpaceDN w:val="0"/>
              <w:adjustRightInd w:val="0"/>
              <w:jc w:val="center"/>
              <w:rPr>
                <w:rFonts w:ascii="宋体"/>
                <w:kern w:val="0"/>
                <w:sz w:val="24"/>
                <w:szCs w:val="20"/>
                <w:lang w:val="zh-CN"/>
              </w:rPr>
            </w:pPr>
          </w:p>
        </w:tc>
      </w:tr>
      <w:tr w:rsidR="00000000" w14:paraId="037AC696" w14:textId="77777777">
        <w:tblPrEx>
          <w:tblCellMar>
            <w:top w:w="0" w:type="dxa"/>
            <w:bottom w:w="0" w:type="dxa"/>
          </w:tblCellMar>
        </w:tblPrEx>
        <w:trPr>
          <w:trHeight w:val="843"/>
          <w:jc w:val="center"/>
        </w:trPr>
        <w:tc>
          <w:tcPr>
            <w:tcW w:w="1476" w:type="dxa"/>
            <w:vAlign w:val="center"/>
          </w:tcPr>
          <w:p w14:paraId="3592C548"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5AA72961"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59EB605A"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35DC4F09"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5FD0ED26" w14:textId="77777777" w:rsidR="00E81ED0" w:rsidRDefault="00E81ED0">
            <w:pPr>
              <w:autoSpaceDE w:val="0"/>
              <w:autoSpaceDN w:val="0"/>
              <w:adjustRightInd w:val="0"/>
              <w:jc w:val="center"/>
              <w:rPr>
                <w:rFonts w:ascii="宋体"/>
                <w:kern w:val="0"/>
                <w:sz w:val="24"/>
                <w:szCs w:val="20"/>
                <w:lang w:val="zh-CN"/>
              </w:rPr>
            </w:pPr>
          </w:p>
        </w:tc>
        <w:tc>
          <w:tcPr>
            <w:tcW w:w="1476" w:type="dxa"/>
            <w:vAlign w:val="center"/>
          </w:tcPr>
          <w:p w14:paraId="6D26C5AF" w14:textId="77777777" w:rsidR="00E81ED0" w:rsidRDefault="00E81ED0">
            <w:pPr>
              <w:autoSpaceDE w:val="0"/>
              <w:autoSpaceDN w:val="0"/>
              <w:adjustRightInd w:val="0"/>
              <w:jc w:val="center"/>
              <w:rPr>
                <w:rFonts w:ascii="宋体"/>
                <w:kern w:val="0"/>
                <w:sz w:val="24"/>
                <w:szCs w:val="20"/>
                <w:lang w:val="zh-CN"/>
              </w:rPr>
            </w:pPr>
          </w:p>
        </w:tc>
      </w:tr>
    </w:tbl>
    <w:p w14:paraId="18210D49" w14:textId="77777777" w:rsidR="00E81ED0" w:rsidRDefault="00E81ED0">
      <w:pPr>
        <w:pStyle w:val="a3"/>
        <w:widowControl w:val="0"/>
        <w:autoSpaceDE w:val="0"/>
        <w:autoSpaceDN w:val="0"/>
        <w:adjustRightInd w:val="0"/>
        <w:spacing w:before="0" w:beforeAutospacing="0" w:after="0" w:afterAutospacing="0" w:line="480" w:lineRule="auto"/>
        <w:rPr>
          <w:rFonts w:hAnsi="Times New Roman"/>
          <w:szCs w:val="20"/>
          <w:lang w:val="zh-CN"/>
        </w:rPr>
      </w:pPr>
    </w:p>
    <w:p w14:paraId="4707641D"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货款及费用等付款及结算办法</w:t>
      </w:r>
      <w:r>
        <w:rPr>
          <w:rFonts w:ascii="宋体" w:hint="eastAsia"/>
          <w:kern w:val="0"/>
          <w:sz w:val="24"/>
          <w:szCs w:val="20"/>
          <w:u w:val="single"/>
          <w:lang w:val="zh-CN"/>
        </w:rPr>
        <w:t xml:space="preserve">                        </w:t>
      </w:r>
    </w:p>
    <w:p w14:paraId="01988807" w14:textId="77777777" w:rsidR="00E81ED0" w:rsidRDefault="00E81ED0">
      <w:pPr>
        <w:autoSpaceDE w:val="0"/>
        <w:autoSpaceDN w:val="0"/>
        <w:adjustRightInd w:val="0"/>
        <w:spacing w:line="480" w:lineRule="auto"/>
        <w:jc w:val="left"/>
        <w:rPr>
          <w:rFonts w:ascii="宋体"/>
          <w:kern w:val="0"/>
          <w:sz w:val="24"/>
          <w:szCs w:val="20"/>
          <w:lang w:val="zh-CN"/>
        </w:rPr>
      </w:pPr>
    </w:p>
    <w:p w14:paraId="53A71FB3"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交货规定</w:t>
      </w:r>
    </w:p>
    <w:p w14:paraId="4D7807D8" w14:textId="77777777" w:rsidR="00E81ED0" w:rsidRDefault="00E81ED0">
      <w:pPr>
        <w:autoSpaceDE w:val="0"/>
        <w:autoSpaceDN w:val="0"/>
        <w:adjustRightInd w:val="0"/>
        <w:spacing w:line="480" w:lineRule="auto"/>
        <w:jc w:val="left"/>
        <w:rPr>
          <w:rFonts w:ascii="宋体"/>
          <w:kern w:val="0"/>
          <w:sz w:val="24"/>
          <w:szCs w:val="20"/>
          <w:lang w:val="zh-CN"/>
        </w:rPr>
      </w:pPr>
    </w:p>
    <w:p w14:paraId="10D1CB67"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１．交货方式：</w:t>
      </w:r>
      <w:r>
        <w:rPr>
          <w:rFonts w:ascii="宋体" w:hint="eastAsia"/>
          <w:kern w:val="0"/>
          <w:sz w:val="24"/>
          <w:szCs w:val="20"/>
          <w:u w:val="single"/>
          <w:lang w:val="zh-CN"/>
        </w:rPr>
        <w:t xml:space="preserve">                        </w:t>
      </w:r>
      <w:r>
        <w:rPr>
          <w:rFonts w:ascii="宋体" w:hint="eastAsia"/>
          <w:kern w:val="0"/>
          <w:sz w:val="24"/>
          <w:szCs w:val="20"/>
          <w:lang w:val="zh-CN"/>
        </w:rPr>
        <w:t>＿</w:t>
      </w:r>
    </w:p>
    <w:p w14:paraId="5B74F167"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２．交货地点：</w:t>
      </w:r>
      <w:r>
        <w:rPr>
          <w:rFonts w:ascii="宋体" w:hint="eastAsia"/>
          <w:kern w:val="0"/>
          <w:sz w:val="24"/>
          <w:szCs w:val="20"/>
          <w:u w:val="single"/>
          <w:lang w:val="zh-CN"/>
        </w:rPr>
        <w:t xml:space="preserve">                        </w:t>
      </w:r>
    </w:p>
    <w:p w14:paraId="305DE518"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３．交货日期：</w:t>
      </w:r>
      <w:r>
        <w:rPr>
          <w:rFonts w:ascii="宋体" w:hint="eastAsia"/>
          <w:kern w:val="0"/>
          <w:sz w:val="24"/>
          <w:szCs w:val="20"/>
          <w:u w:val="single"/>
          <w:lang w:val="zh-CN"/>
        </w:rPr>
        <w:t xml:space="preserve">                        </w:t>
      </w:r>
    </w:p>
    <w:p w14:paraId="1D2A9A0B"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４．运输费：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664670D" w14:textId="77777777" w:rsidR="00E81ED0" w:rsidRDefault="00E81ED0">
      <w:pPr>
        <w:autoSpaceDE w:val="0"/>
        <w:autoSpaceDN w:val="0"/>
        <w:adjustRightInd w:val="0"/>
        <w:spacing w:line="480" w:lineRule="auto"/>
        <w:jc w:val="left"/>
        <w:rPr>
          <w:rFonts w:ascii="宋体"/>
          <w:kern w:val="0"/>
          <w:sz w:val="24"/>
          <w:szCs w:val="20"/>
          <w:lang w:val="zh-CN"/>
        </w:rPr>
      </w:pPr>
    </w:p>
    <w:p w14:paraId="54D20309"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经济责任</w:t>
      </w:r>
    </w:p>
    <w:p w14:paraId="17CB5BA5" w14:textId="77777777" w:rsidR="00E81ED0" w:rsidRDefault="00E81ED0">
      <w:pPr>
        <w:autoSpaceDE w:val="0"/>
        <w:autoSpaceDN w:val="0"/>
        <w:adjustRightInd w:val="0"/>
        <w:spacing w:line="480" w:lineRule="auto"/>
        <w:jc w:val="left"/>
        <w:rPr>
          <w:rFonts w:ascii="宋体"/>
          <w:kern w:val="0"/>
          <w:sz w:val="24"/>
          <w:szCs w:val="20"/>
          <w:lang w:val="zh-CN"/>
        </w:rPr>
      </w:pPr>
    </w:p>
    <w:p w14:paraId="6F878794"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（一）乙方应负的经济责任</w:t>
      </w:r>
    </w:p>
    <w:p w14:paraId="3D693346" w14:textId="77777777" w:rsidR="00E81ED0" w:rsidRDefault="00E81ED0">
      <w:pPr>
        <w:autoSpaceDE w:val="0"/>
        <w:autoSpaceDN w:val="0"/>
        <w:adjustRightInd w:val="0"/>
        <w:spacing w:line="480" w:lineRule="auto"/>
        <w:jc w:val="left"/>
        <w:rPr>
          <w:rFonts w:ascii="宋体"/>
          <w:kern w:val="0"/>
          <w:sz w:val="24"/>
          <w:szCs w:val="20"/>
          <w:lang w:val="zh-CN"/>
        </w:rPr>
      </w:pPr>
    </w:p>
    <w:p w14:paraId="07E0DDAC"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花色、品种、规格、质量不符本合同规定时，甲方同意利用者，按质论价。不能利用的，乙方应负责保修、保退、保换。由于上述原因致延误交货时间，每逾期一日，乙方应按逾期交货部分货款总值的万分之三计算向甲方偿付逾期交货的违约金。</w:t>
      </w:r>
    </w:p>
    <w:p w14:paraId="58A4CFC6" w14:textId="77777777" w:rsidR="00E81ED0" w:rsidRDefault="00E81ED0">
      <w:pPr>
        <w:autoSpaceDE w:val="0"/>
        <w:autoSpaceDN w:val="0"/>
        <w:adjustRightInd w:val="0"/>
        <w:spacing w:line="480" w:lineRule="auto"/>
        <w:jc w:val="left"/>
        <w:rPr>
          <w:rFonts w:ascii="宋体"/>
          <w:kern w:val="0"/>
          <w:sz w:val="24"/>
          <w:szCs w:val="20"/>
          <w:lang w:val="zh-CN"/>
        </w:rPr>
      </w:pPr>
    </w:p>
    <w:p w14:paraId="45C3B2ED"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未按本合同规定的产品数量交货时，少交的部分，甲方如果需要，应照数补交。甲方如不需要，可以退货。由于退货所造成的损失，由乙方承担。如甲方需要而乙方不能交货，则乙方应付给甲方不能交货部分货款总值的５</w:t>
      </w:r>
      <w:r>
        <w:rPr>
          <w:rFonts w:ascii="宋体" w:hint="eastAsia"/>
          <w:kern w:val="0"/>
          <w:sz w:val="24"/>
          <w:szCs w:val="20"/>
          <w:lang w:val="zh-CN"/>
        </w:rPr>
        <w:t>%</w:t>
      </w:r>
      <w:r>
        <w:rPr>
          <w:rFonts w:ascii="宋体" w:hint="eastAsia"/>
          <w:kern w:val="0"/>
          <w:sz w:val="24"/>
          <w:szCs w:val="20"/>
          <w:lang w:val="zh-CN"/>
        </w:rPr>
        <w:t>的罚金。</w:t>
      </w:r>
    </w:p>
    <w:p w14:paraId="7FB3F952" w14:textId="77777777" w:rsidR="00E81ED0" w:rsidRDefault="00E81ED0">
      <w:pPr>
        <w:autoSpaceDE w:val="0"/>
        <w:autoSpaceDN w:val="0"/>
        <w:adjustRightInd w:val="0"/>
        <w:spacing w:line="480" w:lineRule="auto"/>
        <w:jc w:val="left"/>
        <w:rPr>
          <w:rFonts w:ascii="宋体"/>
          <w:kern w:val="0"/>
          <w:sz w:val="24"/>
          <w:szCs w:val="20"/>
          <w:lang w:val="zh-CN"/>
        </w:rPr>
      </w:pPr>
    </w:p>
    <w:p w14:paraId="3670CD14"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３．产品包装不符本合同规定时，乙方应负责返修或重新包装，并承担返修或重新包的费用。如甲方要求不返修或不重新包装，乙方应按不符合同规定包装价值２％的罚金付给甲方。</w:t>
      </w:r>
    </w:p>
    <w:p w14:paraId="20784FB6" w14:textId="77777777" w:rsidR="00E81ED0" w:rsidRDefault="00E81ED0">
      <w:pPr>
        <w:autoSpaceDE w:val="0"/>
        <w:autoSpaceDN w:val="0"/>
        <w:adjustRightInd w:val="0"/>
        <w:spacing w:line="480" w:lineRule="auto"/>
        <w:jc w:val="left"/>
        <w:rPr>
          <w:rFonts w:ascii="宋体"/>
          <w:kern w:val="0"/>
          <w:sz w:val="24"/>
          <w:szCs w:val="20"/>
          <w:lang w:val="zh-CN"/>
        </w:rPr>
      </w:pPr>
    </w:p>
    <w:p w14:paraId="4296AB9E"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４．产品交货时间不符合同规定时，每延期一天，乙方应偿付甲方以延期交货部分货款总值万分之三的罚金。</w:t>
      </w:r>
    </w:p>
    <w:p w14:paraId="2942B693" w14:textId="77777777" w:rsidR="00E81ED0" w:rsidRDefault="00E81ED0">
      <w:pPr>
        <w:autoSpaceDE w:val="0"/>
        <w:autoSpaceDN w:val="0"/>
        <w:adjustRightInd w:val="0"/>
        <w:spacing w:line="480" w:lineRule="auto"/>
        <w:jc w:val="left"/>
        <w:rPr>
          <w:rFonts w:ascii="宋体"/>
          <w:kern w:val="0"/>
          <w:sz w:val="24"/>
          <w:szCs w:val="20"/>
          <w:lang w:val="zh-CN"/>
        </w:rPr>
      </w:pPr>
    </w:p>
    <w:p w14:paraId="7F62E7A3"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（二）甲方应负的经济责任</w:t>
      </w:r>
    </w:p>
    <w:p w14:paraId="105D47F0" w14:textId="77777777" w:rsidR="00E81ED0" w:rsidRDefault="00E81ED0">
      <w:pPr>
        <w:autoSpaceDE w:val="0"/>
        <w:autoSpaceDN w:val="0"/>
        <w:adjustRightInd w:val="0"/>
        <w:spacing w:line="480" w:lineRule="auto"/>
        <w:jc w:val="left"/>
        <w:rPr>
          <w:rFonts w:ascii="宋体"/>
          <w:kern w:val="0"/>
          <w:sz w:val="24"/>
          <w:szCs w:val="20"/>
          <w:lang w:val="zh-CN"/>
        </w:rPr>
      </w:pPr>
    </w:p>
    <w:p w14:paraId="659D6F11"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１．甲方如中途变更产品花色、品种、规格、质量或包装的规格，应偿付变更部分货款（或包装价值）总值Ｘ％的罚金。</w:t>
      </w:r>
    </w:p>
    <w:p w14:paraId="63BAD7CF" w14:textId="77777777" w:rsidR="00E81ED0" w:rsidRDefault="00E81ED0">
      <w:pPr>
        <w:autoSpaceDE w:val="0"/>
        <w:autoSpaceDN w:val="0"/>
        <w:adjustRightInd w:val="0"/>
        <w:spacing w:line="480" w:lineRule="auto"/>
        <w:jc w:val="left"/>
        <w:rPr>
          <w:rFonts w:ascii="宋体"/>
          <w:kern w:val="0"/>
          <w:sz w:val="24"/>
          <w:szCs w:val="20"/>
          <w:lang w:val="zh-CN"/>
        </w:rPr>
      </w:pPr>
    </w:p>
    <w:p w14:paraId="11F60AFA"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２．甲方如中途退货，应事先与乙方协商，乙方同意退货的，应由甲方偿付乙方退货部分货款总值Ｘ％的罚金。乙方不同意退货的，甲方仍按合同规定收货。</w:t>
      </w:r>
    </w:p>
    <w:p w14:paraId="270FC614" w14:textId="77777777" w:rsidR="00E81ED0" w:rsidRDefault="00E81ED0">
      <w:pPr>
        <w:autoSpaceDE w:val="0"/>
        <w:autoSpaceDN w:val="0"/>
        <w:adjustRightInd w:val="0"/>
        <w:spacing w:line="480" w:lineRule="auto"/>
        <w:jc w:val="left"/>
        <w:rPr>
          <w:rFonts w:ascii="宋体"/>
          <w:kern w:val="0"/>
          <w:sz w:val="24"/>
          <w:szCs w:val="20"/>
          <w:lang w:val="zh-CN"/>
        </w:rPr>
      </w:pPr>
    </w:p>
    <w:p w14:paraId="232EBC04"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未按规定时间和要求向乙方交付技术资料、原材料或包装物时，除乙方得将交货日期顺延外，每顺延一日，甲方应付给乙方顺延交货产品总值万分之三的罚金。如甲方始终不能提出应提交的上述资料等，应视同中途退货处理。</w:t>
      </w:r>
    </w:p>
    <w:p w14:paraId="52EFBB9F" w14:textId="77777777" w:rsidR="00E81ED0" w:rsidRDefault="00E81ED0">
      <w:pPr>
        <w:autoSpaceDE w:val="0"/>
        <w:autoSpaceDN w:val="0"/>
        <w:adjustRightInd w:val="0"/>
        <w:spacing w:line="480" w:lineRule="auto"/>
        <w:jc w:val="left"/>
        <w:rPr>
          <w:rFonts w:ascii="宋体"/>
          <w:kern w:val="0"/>
          <w:sz w:val="24"/>
          <w:szCs w:val="20"/>
          <w:lang w:val="zh-CN"/>
        </w:rPr>
      </w:pPr>
    </w:p>
    <w:p w14:paraId="51FD9841"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４．属甲方自提的材料，如甲方未按规定日期提货，每延期一天，应偿付乙方以延期提货部分货款总额万分之三的罚金。</w:t>
      </w:r>
    </w:p>
    <w:p w14:paraId="08C6D91F" w14:textId="77777777" w:rsidR="00E81ED0" w:rsidRDefault="00E81ED0">
      <w:pPr>
        <w:autoSpaceDE w:val="0"/>
        <w:autoSpaceDN w:val="0"/>
        <w:adjustRightInd w:val="0"/>
        <w:spacing w:line="480" w:lineRule="auto"/>
        <w:jc w:val="left"/>
        <w:rPr>
          <w:rFonts w:ascii="宋体"/>
          <w:kern w:val="0"/>
          <w:sz w:val="24"/>
          <w:szCs w:val="20"/>
          <w:lang w:val="zh-CN"/>
        </w:rPr>
      </w:pPr>
    </w:p>
    <w:p w14:paraId="4F843621"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５．甲方如未按规定日期向乙方付款，每延期一天，应按延期付款总额万分之三计算付给乙方，作为延期罚金。</w:t>
      </w:r>
    </w:p>
    <w:p w14:paraId="1E1D6EDA" w14:textId="77777777" w:rsidR="00E81ED0" w:rsidRDefault="00E81ED0">
      <w:pPr>
        <w:autoSpaceDE w:val="0"/>
        <w:autoSpaceDN w:val="0"/>
        <w:adjustRightInd w:val="0"/>
        <w:spacing w:line="480" w:lineRule="auto"/>
        <w:jc w:val="left"/>
        <w:rPr>
          <w:rFonts w:ascii="宋体"/>
          <w:kern w:val="0"/>
          <w:sz w:val="24"/>
          <w:szCs w:val="20"/>
          <w:lang w:val="zh-CN"/>
        </w:rPr>
      </w:pPr>
    </w:p>
    <w:p w14:paraId="6A325305"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６．乙方送货或代运的产品，如甲方拒绝接货，甲方应承担因此而造成的损失和运输费用及罚金。</w:t>
      </w:r>
    </w:p>
    <w:p w14:paraId="27A7DF01" w14:textId="77777777" w:rsidR="00E81ED0" w:rsidRDefault="00E81ED0">
      <w:pPr>
        <w:autoSpaceDE w:val="0"/>
        <w:autoSpaceDN w:val="0"/>
        <w:adjustRightInd w:val="0"/>
        <w:spacing w:line="480" w:lineRule="auto"/>
        <w:jc w:val="left"/>
        <w:rPr>
          <w:rFonts w:ascii="宋体"/>
          <w:kern w:val="0"/>
          <w:sz w:val="24"/>
          <w:szCs w:val="20"/>
          <w:lang w:val="zh-CN"/>
        </w:rPr>
      </w:pPr>
    </w:p>
    <w:p w14:paraId="6E22EA53"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产品价格如须调整，必须经双方协商，并报请物价部门批准后方能变更。在物价主管部门批准前，仍应按合同原订价格执行。如乙方因价格问题而影响交货，则每延期交货一天，乙方应按延期交货部分总值的万分之三作为罚金付给甲方。</w:t>
      </w:r>
    </w:p>
    <w:p w14:paraId="4C845E80" w14:textId="77777777" w:rsidR="00E81ED0" w:rsidRDefault="00E81ED0">
      <w:pPr>
        <w:autoSpaceDE w:val="0"/>
        <w:autoSpaceDN w:val="0"/>
        <w:adjustRightInd w:val="0"/>
        <w:spacing w:line="480" w:lineRule="auto"/>
        <w:jc w:val="left"/>
        <w:rPr>
          <w:rFonts w:ascii="宋体"/>
          <w:kern w:val="0"/>
          <w:sz w:val="24"/>
          <w:szCs w:val="20"/>
          <w:lang w:val="zh-CN"/>
        </w:rPr>
      </w:pPr>
    </w:p>
    <w:p w14:paraId="0D2A2128"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甲、乙、任何一方如要求全部或部分注销合同，必须提出充分理由，经双方协商，并报请上级主管部门备案。提出注销合同一方须向对方偿付注销合同部分总额Ｘ％的补偿金。</w:t>
      </w:r>
    </w:p>
    <w:p w14:paraId="2446A80A" w14:textId="77777777" w:rsidR="00E81ED0" w:rsidRDefault="00E81ED0">
      <w:pPr>
        <w:autoSpaceDE w:val="0"/>
        <w:autoSpaceDN w:val="0"/>
        <w:adjustRightInd w:val="0"/>
        <w:spacing w:line="480" w:lineRule="auto"/>
        <w:jc w:val="left"/>
        <w:rPr>
          <w:rFonts w:ascii="宋体"/>
          <w:kern w:val="0"/>
          <w:sz w:val="24"/>
          <w:szCs w:val="20"/>
          <w:lang w:val="zh-CN"/>
        </w:rPr>
      </w:pPr>
    </w:p>
    <w:p w14:paraId="45A95D6D"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如因生产资料、生产设备、生产工艺或市场发生重大变化，乙方须变更产品品种、花色、规格、质量、包装时，应提前＿＿天与甲方协商。</w:t>
      </w:r>
    </w:p>
    <w:p w14:paraId="0D71F79E" w14:textId="77777777" w:rsidR="00E81ED0" w:rsidRDefault="00E81ED0">
      <w:pPr>
        <w:autoSpaceDE w:val="0"/>
        <w:autoSpaceDN w:val="0"/>
        <w:adjustRightInd w:val="0"/>
        <w:spacing w:line="480" w:lineRule="auto"/>
        <w:jc w:val="left"/>
        <w:rPr>
          <w:rFonts w:ascii="宋体"/>
          <w:kern w:val="0"/>
          <w:sz w:val="24"/>
          <w:szCs w:val="20"/>
          <w:lang w:val="zh-CN"/>
        </w:rPr>
      </w:pPr>
    </w:p>
    <w:p w14:paraId="683513C8"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本合同所订一切条款，甲、乙任何一方不得擅自变更或修改。如一方单独变更、修改本合同，对方有权拒绝生产或收货，并要求单独变更、修改合同一方赔偿一切损失。</w:t>
      </w:r>
    </w:p>
    <w:p w14:paraId="5744C003" w14:textId="77777777" w:rsidR="00E81ED0" w:rsidRDefault="00E81ED0">
      <w:pPr>
        <w:autoSpaceDE w:val="0"/>
        <w:autoSpaceDN w:val="0"/>
        <w:adjustRightInd w:val="0"/>
        <w:spacing w:line="480" w:lineRule="auto"/>
        <w:jc w:val="left"/>
        <w:rPr>
          <w:rFonts w:ascii="宋体"/>
          <w:kern w:val="0"/>
          <w:sz w:val="24"/>
          <w:szCs w:val="20"/>
          <w:lang w:val="zh-CN"/>
        </w:rPr>
      </w:pPr>
    </w:p>
    <w:p w14:paraId="03872390"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甲、乙任何一方如确因不可抗力的原因，不能履行本合同时，应及时向对方通知不能履行或须延期履行，部分履行合同的理由。在取得对方主管机关证明后，本合同可以不履行或延期履行或部分履行，并免予承担违约责任。</w:t>
      </w:r>
    </w:p>
    <w:p w14:paraId="726BF113" w14:textId="77777777" w:rsidR="00E81ED0" w:rsidRDefault="00E81ED0">
      <w:pPr>
        <w:autoSpaceDE w:val="0"/>
        <w:autoSpaceDN w:val="0"/>
        <w:adjustRightInd w:val="0"/>
        <w:spacing w:line="480" w:lineRule="auto"/>
        <w:jc w:val="left"/>
        <w:rPr>
          <w:rFonts w:ascii="宋体"/>
          <w:kern w:val="0"/>
          <w:sz w:val="24"/>
          <w:szCs w:val="20"/>
          <w:lang w:val="zh-CN"/>
        </w:rPr>
      </w:pPr>
    </w:p>
    <w:p w14:paraId="320C54B9"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本合同在执行中如发生争议或纠纷，甲、乙双方应协商解决，解决不了时，任何一方均可向国家规定的合同管理机关申请调解仲裁。如一方对仲裁不服，可于接到仲裁书后１５日内向人民法院起诉。</w:t>
      </w:r>
    </w:p>
    <w:p w14:paraId="1E1B0990" w14:textId="77777777" w:rsidR="00E81ED0" w:rsidRDefault="00E81ED0">
      <w:pPr>
        <w:autoSpaceDE w:val="0"/>
        <w:autoSpaceDN w:val="0"/>
        <w:adjustRightInd w:val="0"/>
        <w:spacing w:line="480" w:lineRule="auto"/>
        <w:jc w:val="left"/>
        <w:rPr>
          <w:rFonts w:ascii="宋体"/>
          <w:kern w:val="0"/>
          <w:sz w:val="24"/>
          <w:szCs w:val="20"/>
          <w:lang w:val="zh-CN"/>
        </w:rPr>
      </w:pPr>
    </w:p>
    <w:p w14:paraId="0E4A9050"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本合同自双方签章之日起生效，到乙方将全部订货送齐经甲方验收无误，并按本合同规定将货款结算以后作废。</w:t>
      </w:r>
    </w:p>
    <w:p w14:paraId="5D8F0CFA" w14:textId="77777777" w:rsidR="00E81ED0" w:rsidRDefault="00E81ED0">
      <w:pPr>
        <w:autoSpaceDE w:val="0"/>
        <w:autoSpaceDN w:val="0"/>
        <w:adjustRightInd w:val="0"/>
        <w:spacing w:line="480" w:lineRule="auto"/>
        <w:jc w:val="left"/>
        <w:rPr>
          <w:rFonts w:ascii="宋体"/>
          <w:kern w:val="0"/>
          <w:sz w:val="24"/>
          <w:szCs w:val="20"/>
          <w:lang w:val="zh-CN"/>
        </w:rPr>
      </w:pPr>
    </w:p>
    <w:p w14:paraId="53F1AA56"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本合同在执行期间，如有未尽事宜，得由甲乙双方协商，另订附则附于本合同之内，所有附则在法律上均与本合同有同等效力。</w:t>
      </w:r>
    </w:p>
    <w:p w14:paraId="79208513" w14:textId="77777777" w:rsidR="00E81ED0" w:rsidRDefault="00E81ED0">
      <w:pPr>
        <w:autoSpaceDE w:val="0"/>
        <w:autoSpaceDN w:val="0"/>
        <w:adjustRightInd w:val="0"/>
        <w:spacing w:line="480" w:lineRule="auto"/>
        <w:jc w:val="left"/>
        <w:rPr>
          <w:rFonts w:ascii="宋体"/>
          <w:kern w:val="0"/>
          <w:sz w:val="24"/>
          <w:szCs w:val="20"/>
          <w:lang w:val="zh-CN"/>
        </w:rPr>
      </w:pPr>
    </w:p>
    <w:p w14:paraId="6F9E0FF4"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本合同共一式＿＿份，由甲、乙双方各执正本一份、副本＿＿份，并报双方主管部门各一份。</w:t>
      </w:r>
    </w:p>
    <w:p w14:paraId="1DD6ECC4" w14:textId="77777777" w:rsidR="00E81ED0" w:rsidRDefault="00E81ED0">
      <w:pPr>
        <w:autoSpaceDE w:val="0"/>
        <w:autoSpaceDN w:val="0"/>
        <w:adjustRightInd w:val="0"/>
        <w:spacing w:line="480" w:lineRule="auto"/>
        <w:jc w:val="left"/>
        <w:rPr>
          <w:rFonts w:ascii="宋体"/>
          <w:kern w:val="0"/>
          <w:sz w:val="24"/>
          <w:szCs w:val="20"/>
          <w:lang w:val="zh-CN"/>
        </w:rPr>
      </w:pPr>
    </w:p>
    <w:p w14:paraId="5945EF0C" w14:textId="77777777" w:rsidR="00E81ED0" w:rsidRDefault="00E81ED0">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hint="eastAsia"/>
          <w:szCs w:val="20"/>
          <w:lang w:val="zh-CN"/>
        </w:rPr>
        <w:t xml:space="preserve">　　订立合同人：＿＿＿＿＿＿</w:t>
      </w:r>
    </w:p>
    <w:p w14:paraId="6AF08303" w14:textId="77777777" w:rsidR="00E81ED0" w:rsidRDefault="00E81ED0">
      <w:pPr>
        <w:autoSpaceDE w:val="0"/>
        <w:autoSpaceDN w:val="0"/>
        <w:adjustRightInd w:val="0"/>
        <w:spacing w:line="480" w:lineRule="auto"/>
        <w:jc w:val="left"/>
        <w:rPr>
          <w:rFonts w:ascii="宋体"/>
          <w:kern w:val="0"/>
          <w:sz w:val="24"/>
          <w:szCs w:val="20"/>
          <w:lang w:val="zh-CN"/>
        </w:rPr>
      </w:pPr>
    </w:p>
    <w:p w14:paraId="27DEFA42"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（盖章）　　　　　　乙方：</w:t>
      </w:r>
      <w:r>
        <w:rPr>
          <w:rFonts w:ascii="宋体" w:hint="eastAsia"/>
          <w:kern w:val="0"/>
          <w:sz w:val="24"/>
          <w:szCs w:val="20"/>
          <w:u w:val="single"/>
          <w:lang w:val="zh-CN"/>
        </w:rPr>
        <w:t xml:space="preserve">                 </w:t>
      </w:r>
      <w:r>
        <w:rPr>
          <w:rFonts w:ascii="宋体" w:hint="eastAsia"/>
          <w:kern w:val="0"/>
          <w:sz w:val="24"/>
          <w:szCs w:val="20"/>
          <w:lang w:val="zh-CN"/>
        </w:rPr>
        <w:t>（盖章）</w:t>
      </w:r>
    </w:p>
    <w:p w14:paraId="30338CAB"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经办人：</w:t>
      </w:r>
      <w:r>
        <w:rPr>
          <w:rFonts w:ascii="宋体" w:hint="eastAsia"/>
          <w:kern w:val="0"/>
          <w:sz w:val="24"/>
          <w:szCs w:val="20"/>
          <w:u w:val="single"/>
          <w:lang w:val="zh-CN"/>
        </w:rPr>
        <w:t xml:space="preserve">           </w:t>
      </w:r>
      <w:r>
        <w:rPr>
          <w:rFonts w:ascii="宋体" w:hint="eastAsia"/>
          <w:kern w:val="0"/>
          <w:sz w:val="24"/>
          <w:szCs w:val="20"/>
          <w:lang w:val="zh-CN"/>
        </w:rPr>
        <w:t>（盖章）　　　　　　　　经办人：</w:t>
      </w:r>
      <w:r>
        <w:rPr>
          <w:rFonts w:ascii="宋体" w:hint="eastAsia"/>
          <w:kern w:val="0"/>
          <w:sz w:val="24"/>
          <w:szCs w:val="20"/>
          <w:u w:val="single"/>
          <w:lang w:val="zh-CN"/>
        </w:rPr>
        <w:t xml:space="preserve">           </w:t>
      </w:r>
      <w:r>
        <w:rPr>
          <w:rFonts w:ascii="宋体" w:hint="eastAsia"/>
          <w:kern w:val="0"/>
          <w:sz w:val="24"/>
          <w:szCs w:val="20"/>
          <w:lang w:val="zh-CN"/>
        </w:rPr>
        <w:t>（盖章）</w:t>
      </w:r>
    </w:p>
    <w:p w14:paraId="44A85C08"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w:t>
      </w:r>
      <w:r>
        <w:rPr>
          <w:rFonts w:ascii="宋体" w:hint="eastAsia"/>
          <w:kern w:val="0"/>
          <w:sz w:val="24"/>
          <w:szCs w:val="20"/>
          <w:u w:val="single"/>
          <w:lang w:val="zh-CN"/>
        </w:rPr>
        <w:t xml:space="preserve">           </w:t>
      </w:r>
      <w:r>
        <w:rPr>
          <w:rFonts w:ascii="宋体" w:hint="eastAsia"/>
          <w:kern w:val="0"/>
          <w:sz w:val="24"/>
          <w:szCs w:val="20"/>
          <w:lang w:val="zh-CN"/>
        </w:rPr>
        <w:t>（盖章）　　　　　　　　负责人：</w:t>
      </w:r>
      <w:r>
        <w:rPr>
          <w:rFonts w:ascii="宋体" w:hint="eastAsia"/>
          <w:kern w:val="0"/>
          <w:sz w:val="24"/>
          <w:szCs w:val="20"/>
          <w:u w:val="single"/>
          <w:lang w:val="zh-CN"/>
        </w:rPr>
        <w:t xml:space="preserve">           </w:t>
      </w:r>
      <w:r>
        <w:rPr>
          <w:rFonts w:ascii="宋体" w:hint="eastAsia"/>
          <w:kern w:val="0"/>
          <w:sz w:val="24"/>
          <w:szCs w:val="20"/>
          <w:lang w:val="zh-CN"/>
        </w:rPr>
        <w:t>（盖章）</w:t>
      </w:r>
    </w:p>
    <w:p w14:paraId="09DF6591"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14:paraId="5A482A2A" w14:textId="77777777" w:rsidR="00E81ED0" w:rsidRDefault="00E81E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p>
    <w:p w14:paraId="1D8679D5" w14:textId="77777777" w:rsidR="00E81ED0" w:rsidRDefault="00E81ED0">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开户银行、帐号：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开户银行、帐号</w:t>
      </w:r>
      <w:r>
        <w:rPr>
          <w:rFonts w:ascii="宋体" w:hint="eastAsia"/>
          <w:kern w:val="0"/>
          <w:sz w:val="24"/>
          <w:szCs w:val="20"/>
          <w:u w:val="single"/>
          <w:lang w:val="zh-CN"/>
        </w:rPr>
        <w:t xml:space="preserve">                 </w:t>
      </w:r>
    </w:p>
    <w:p w14:paraId="4AFC9B6C" w14:textId="77777777" w:rsidR="00E81ED0" w:rsidRDefault="00E81ED0">
      <w:pPr>
        <w:autoSpaceDE w:val="0"/>
        <w:autoSpaceDN w:val="0"/>
        <w:adjustRightInd w:val="0"/>
        <w:spacing w:line="480" w:lineRule="auto"/>
        <w:jc w:val="left"/>
        <w:rPr>
          <w:rFonts w:ascii="宋体" w:hint="eastAsia"/>
          <w:kern w:val="0"/>
          <w:sz w:val="24"/>
          <w:szCs w:val="20"/>
          <w:lang w:val="zh-CN"/>
        </w:rPr>
      </w:pPr>
    </w:p>
    <w:p w14:paraId="57E35D2B" w14:textId="77777777" w:rsidR="00E81ED0" w:rsidRDefault="00E81ED0">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年＿＿月＿＿日</w:t>
      </w:r>
    </w:p>
    <w:sectPr w:rsidR="00E81ED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CAC62" w14:textId="77777777" w:rsidR="00E81ED0" w:rsidRDefault="00E81ED0" w:rsidP="003F3263">
      <w:r>
        <w:separator/>
      </w:r>
    </w:p>
  </w:endnote>
  <w:endnote w:type="continuationSeparator" w:id="0">
    <w:p w14:paraId="13BBEF46" w14:textId="77777777" w:rsidR="00E81ED0" w:rsidRDefault="00E81ED0" w:rsidP="003F3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D680" w14:textId="77777777" w:rsidR="00E81ED0" w:rsidRDefault="00E81ED0" w:rsidP="003F3263">
      <w:r>
        <w:separator/>
      </w:r>
    </w:p>
  </w:footnote>
  <w:footnote w:type="continuationSeparator" w:id="0">
    <w:p w14:paraId="1CE2F7E5" w14:textId="77777777" w:rsidR="00E81ED0" w:rsidRDefault="00E81ED0" w:rsidP="003F3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76784752">
    <w:abstractNumId w:val="8"/>
  </w:num>
  <w:num w:numId="2" w16cid:durableId="2903676">
    <w:abstractNumId w:val="3"/>
  </w:num>
  <w:num w:numId="3" w16cid:durableId="543098224">
    <w:abstractNumId w:val="2"/>
  </w:num>
  <w:num w:numId="4" w16cid:durableId="965429120">
    <w:abstractNumId w:val="1"/>
  </w:num>
  <w:num w:numId="5" w16cid:durableId="950356741">
    <w:abstractNumId w:val="0"/>
  </w:num>
  <w:num w:numId="6" w16cid:durableId="878123457">
    <w:abstractNumId w:val="9"/>
  </w:num>
  <w:num w:numId="7" w16cid:durableId="1211460585">
    <w:abstractNumId w:val="7"/>
  </w:num>
  <w:num w:numId="8" w16cid:durableId="596595415">
    <w:abstractNumId w:val="6"/>
  </w:num>
  <w:num w:numId="9" w16cid:durableId="1259828602">
    <w:abstractNumId w:val="5"/>
  </w:num>
  <w:num w:numId="10" w16cid:durableId="444544094">
    <w:abstractNumId w:val="4"/>
  </w:num>
  <w:num w:numId="11" w16cid:durableId="1123963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5FDC"/>
    <w:rsid w:val="00185FDC"/>
    <w:rsid w:val="003F3263"/>
    <w:rsid w:val="00E81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D05F83D"/>
  <w15:chartTrackingRefBased/>
  <w15:docId w15:val="{91B525E6-BC40-4DDB-AF24-5465878C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F3263"/>
    <w:pPr>
      <w:tabs>
        <w:tab w:val="center" w:pos="4153"/>
        <w:tab w:val="right" w:pos="8306"/>
      </w:tabs>
      <w:snapToGrid w:val="0"/>
      <w:jc w:val="center"/>
    </w:pPr>
    <w:rPr>
      <w:sz w:val="18"/>
      <w:szCs w:val="18"/>
    </w:rPr>
  </w:style>
  <w:style w:type="character" w:customStyle="1" w:styleId="a6">
    <w:name w:val="页眉 字符"/>
    <w:basedOn w:val="a0"/>
    <w:link w:val="a5"/>
    <w:uiPriority w:val="99"/>
    <w:rsid w:val="003F3263"/>
    <w:rPr>
      <w:kern w:val="2"/>
      <w:sz w:val="18"/>
      <w:szCs w:val="18"/>
    </w:rPr>
  </w:style>
  <w:style w:type="paragraph" w:styleId="a7">
    <w:name w:val="footer"/>
    <w:basedOn w:val="a"/>
    <w:link w:val="a8"/>
    <w:uiPriority w:val="99"/>
    <w:unhideWhenUsed/>
    <w:rsid w:val="003F3263"/>
    <w:pPr>
      <w:tabs>
        <w:tab w:val="center" w:pos="4153"/>
        <w:tab w:val="right" w:pos="8306"/>
      </w:tabs>
      <w:snapToGrid w:val="0"/>
      <w:jc w:val="left"/>
    </w:pPr>
    <w:rPr>
      <w:sz w:val="18"/>
      <w:szCs w:val="18"/>
    </w:rPr>
  </w:style>
  <w:style w:type="character" w:customStyle="1" w:styleId="a8">
    <w:name w:val="页脚 字符"/>
    <w:basedOn w:val="a0"/>
    <w:link w:val="a7"/>
    <w:uiPriority w:val="99"/>
    <w:rsid w:val="003F32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2039</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