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FB8C" w14:textId="77777777" w:rsidR="002F30C3" w:rsidRDefault="002F30C3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民事裁定书</w:t>
      </w:r>
    </w:p>
    <w:p w14:paraId="73B10100" w14:textId="77777777" w:rsidR="002F30C3" w:rsidRDefault="002F30C3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（先予执行用）</w:t>
      </w:r>
    </w:p>
    <w:p w14:paraId="6880405A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B31B781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D599E89" w14:textId="77777777" w:rsidR="002F30C3" w:rsidRDefault="002F30C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 w:hint="eastAsia"/>
          <w:szCs w:val="20"/>
          <w:lang w:val="zh-CN"/>
        </w:rPr>
      </w:pPr>
    </w:p>
    <w:p w14:paraId="5223E355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人民法院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D50D7E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民事裁定书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737DE8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B1ECAB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民初字第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D14F97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E703E3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原告：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（写明姓名或名称等基本情况）。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8CDF80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6708A4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被告：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（写明姓名或名称等基本情况）。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C35EEF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1DCB1E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（当事人及其他诉讼参加人的列项和基本情况的写法，与一审民事判决书样式相同。）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0624FF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C64870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本院在审理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（写明当事人的姓名或名称和案由）一案中，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告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日向本院提出先予执行的申请，要求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（概括写明请求的具体内容），并已提供担保（未提供担保的不写此句）。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4D5EFFE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64AE21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本院认为，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（写明决定先予执行的理由）。依照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（写明裁定所依据的法律条款项）的规定，裁定如下：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78ED13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2BB783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（写明先予执行的内容及其时间和方式）。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92BEC9C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211C93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本裁定书送达后立即执行。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520F90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2BF12F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如不服本裁定，可以向本院申请复议一次。复议期间不停止裁定的执行。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D08B3E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7A83F7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　审判长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258EA5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　审判员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DE29B4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　审判员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F2CF75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0D9916" w14:textId="77777777" w:rsidR="002F30C3" w:rsidRDefault="002F30C3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9B6DC2D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　　（院印）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297581" w14:textId="77777777" w:rsidR="002F30C3" w:rsidRDefault="002F30C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本件与原本核对无异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8D9075" w14:textId="77777777" w:rsidR="002F30C3" w:rsidRDefault="002F30C3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hint="eastAsia"/>
          <w:kern w:val="0"/>
          <w:sz w:val="24"/>
          <w:lang w:val="zh-CN"/>
        </w:rPr>
        <w:t xml:space="preserve">　　　　　　　　　　　　　　　　　　　　　　　　　　书记员</w:t>
      </w:r>
      <w:r>
        <w:rPr>
          <w:rFonts w:hint="eastAsia"/>
          <w:kern w:val="0"/>
          <w:sz w:val="24"/>
          <w:lang w:val="zh-CN"/>
        </w:rPr>
        <w:t xml:space="preserve">  </w:t>
      </w:r>
      <w:r>
        <w:rPr>
          <w:rFonts w:hint="eastAsia"/>
          <w:kern w:val="0"/>
          <w:sz w:val="24"/>
          <w:u w:val="single"/>
          <w:lang w:val="zh-CN"/>
        </w:rPr>
        <w:t xml:space="preserve">            </w:t>
      </w:r>
      <w:r>
        <w:rPr>
          <w:rFonts w:hint="eastAsia"/>
          <w:kern w:val="0"/>
          <w:sz w:val="24"/>
          <w:u w:val="single"/>
          <w:lang w:val="zh-CN"/>
        </w:rPr>
        <w:lastRenderedPageBreak/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sectPr w:rsidR="002F30C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3A083" w14:textId="77777777" w:rsidR="002F30C3" w:rsidRDefault="002F30C3" w:rsidP="00EC105E">
      <w:r>
        <w:separator/>
      </w:r>
    </w:p>
  </w:endnote>
  <w:endnote w:type="continuationSeparator" w:id="0">
    <w:p w14:paraId="68FDDDFB" w14:textId="77777777" w:rsidR="002F30C3" w:rsidRDefault="002F30C3" w:rsidP="00EC1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734BB" w14:textId="77777777" w:rsidR="002F30C3" w:rsidRDefault="002F30C3" w:rsidP="00EC105E">
      <w:r>
        <w:separator/>
      </w:r>
    </w:p>
  </w:footnote>
  <w:footnote w:type="continuationSeparator" w:id="0">
    <w:p w14:paraId="49892917" w14:textId="77777777" w:rsidR="002F30C3" w:rsidRDefault="002F30C3" w:rsidP="00EC10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934761">
    <w:abstractNumId w:val="8"/>
  </w:num>
  <w:num w:numId="2" w16cid:durableId="712265819">
    <w:abstractNumId w:val="3"/>
  </w:num>
  <w:num w:numId="3" w16cid:durableId="1906916911">
    <w:abstractNumId w:val="2"/>
  </w:num>
  <w:num w:numId="4" w16cid:durableId="1191918807">
    <w:abstractNumId w:val="1"/>
  </w:num>
  <w:num w:numId="5" w16cid:durableId="898440405">
    <w:abstractNumId w:val="0"/>
  </w:num>
  <w:num w:numId="6" w16cid:durableId="1368486776">
    <w:abstractNumId w:val="9"/>
  </w:num>
  <w:num w:numId="7" w16cid:durableId="74330691">
    <w:abstractNumId w:val="7"/>
  </w:num>
  <w:num w:numId="8" w16cid:durableId="1775784738">
    <w:abstractNumId w:val="6"/>
  </w:num>
  <w:num w:numId="9" w16cid:durableId="128864766">
    <w:abstractNumId w:val="5"/>
  </w:num>
  <w:num w:numId="10" w16cid:durableId="1446383472">
    <w:abstractNumId w:val="4"/>
  </w:num>
  <w:num w:numId="11" w16cid:durableId="1557937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73E"/>
    <w:rsid w:val="002F30C3"/>
    <w:rsid w:val="0076173E"/>
    <w:rsid w:val="00EC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1DD1F0D"/>
  <w15:chartTrackingRefBased/>
  <w15:docId w15:val="{44C96CFE-0905-4030-8193-A7BD0D6C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C10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C105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C10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C105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</Words>
  <Characters>779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