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F3DE3" w14:textId="77777777" w:rsidR="00E06714" w:rsidRDefault="00E0671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生猪、菜牛、菜羊、家禽购销合同</w:t>
      </w:r>
    </w:p>
    <w:p w14:paraId="6CA623B3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B47BFE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05A3C0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甲方（需方）：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14:paraId="3A67ECD8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F5EA1E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/>
          <w:kern w:val="0"/>
          <w:sz w:val="24"/>
          <w:szCs w:val="20"/>
          <w:lang w:val="zh-CN"/>
        </w:rPr>
        <w:t xml:space="preserve">_____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/>
          <w:kern w:val="0"/>
          <w:sz w:val="24"/>
          <w:szCs w:val="20"/>
          <w:lang w:val="zh-CN"/>
        </w:rPr>
        <w:t xml:space="preserve">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>________</w:t>
      </w:r>
    </w:p>
    <w:p w14:paraId="58235DF5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D870C5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u w:val="single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__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0D6B1D92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5A2202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乙方（供方）：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14:paraId="59D79ADD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5CFEF4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/>
          <w:kern w:val="0"/>
          <w:sz w:val="24"/>
          <w:szCs w:val="20"/>
          <w:lang w:val="zh-CN"/>
        </w:rPr>
        <w:t xml:space="preserve">_______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>_______</w:t>
      </w:r>
    </w:p>
    <w:p w14:paraId="6DADBB57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F8FD9B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/>
          <w:kern w:val="0"/>
          <w:sz w:val="24"/>
          <w:szCs w:val="20"/>
          <w:lang w:val="zh-CN"/>
        </w:rPr>
        <w:t>_______</w:t>
      </w:r>
    </w:p>
    <w:p w14:paraId="3725E6AC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0F1346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为了促进生猪、鲜蛋、菜牛、菜羊、家禽的商品生产，满足城乡人民生活对肉、蛋、禽商品的需要，经甲乙双方充分协商，特订立本合同，以便双方共同遵守。</w:t>
      </w:r>
    </w:p>
    <w:p w14:paraId="11634684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94E084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产品的名称、品种和数量</w:t>
      </w:r>
    </w:p>
    <w:p w14:paraId="7275E205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6CD141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产品的名称和品种：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________________________________________.</w:t>
      </w:r>
    </w:p>
    <w:p w14:paraId="7CA472C4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D3C655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产品的数量：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 .</w:t>
      </w:r>
    </w:p>
    <w:p w14:paraId="166C91E8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2641C1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（必须明确规定产品的计量单位和计量方法）</w:t>
      </w:r>
    </w:p>
    <w:p w14:paraId="7CB56619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1AB6E1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产品的等级、质量和检疫办法</w:t>
      </w:r>
    </w:p>
    <w:p w14:paraId="59E6C1DC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A7F2E3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产品的等级和质量：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________________________________________.</w:t>
      </w:r>
    </w:p>
    <w:p w14:paraId="3A1D9966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92BAF8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（产品的等级和质量，国家有关部门有明确规定的，按规定标准确定产品的等级和质量；国家有关部门无明文规定的，由双方当事人协商确定。）</w:t>
      </w:r>
    </w:p>
    <w:p w14:paraId="441B7890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ECF630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产品的检疫办法：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  <w:r>
        <w:rPr>
          <w:rFonts w:ascii="宋体"/>
          <w:kern w:val="0"/>
          <w:sz w:val="24"/>
          <w:szCs w:val="20"/>
          <w:lang w:val="zh-CN"/>
        </w:rPr>
        <w:t>__________________ .</w:t>
      </w:r>
    </w:p>
    <w:p w14:paraId="59AD9363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FC11DB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（国家或地方主管部门有卫生检疫规定的，按规定进行检疫。）</w:t>
      </w:r>
    </w:p>
    <w:p w14:paraId="4B45F70B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233DD5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产品的价格、货款结算与奖售办法</w:t>
      </w:r>
    </w:p>
    <w:p w14:paraId="2107F03E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984886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产品的价格按下列第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项执行：</w:t>
      </w:r>
    </w:p>
    <w:p w14:paraId="152319E5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A5182A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）派购任务或派购基数内的产品，执行国家规定的收购牌价。在合同执行期内遇有价格调整时，按新价格执行。</w:t>
      </w:r>
    </w:p>
    <w:p w14:paraId="1E9D0962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7DAD7A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）不属派购任务或派购基数的产品，收购价格由当事人协商议定。</w:t>
      </w:r>
    </w:p>
    <w:p w14:paraId="3574CFA1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4E10B4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货款结算办法按下列第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项执行：</w:t>
      </w:r>
    </w:p>
    <w:p w14:paraId="16E3B298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472598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）对村民、专业户、个体经营户采取现金结算，钱货两清。</w:t>
      </w:r>
    </w:p>
    <w:p w14:paraId="1C7A10C9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E2BD53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）对按有关规定必须采取银行结算的，按银行的统一规定办法结算。</w:t>
      </w:r>
    </w:p>
    <w:p w14:paraId="4285C583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F6FA73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奖售办法：</w:t>
      </w:r>
    </w:p>
    <w:p w14:paraId="3DF2C8AC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093F7C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交货期限、地点和方式</w:t>
      </w:r>
    </w:p>
    <w:p w14:paraId="4BD53916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FBCDF1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_______________________________________________________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5018854B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BE79EB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（购销合同，原则上以一年为限，分季分月执行；根据鲜活商品的特点，交货日期经协商一致可适当提前或推迟。交货地点和方式，可由当事人商定。）</w:t>
      </w:r>
    </w:p>
    <w:p w14:paraId="415806E2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0CF61F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甲方的违约责任</w:t>
      </w:r>
    </w:p>
    <w:p w14:paraId="314B044A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F05C7B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甲方未按合同规定收购或在合同期间退货的，应按未收或退货部分货款总值的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％（</w:t>
      </w:r>
      <w:r>
        <w:rPr>
          <w:rFonts w:ascii="宋体"/>
          <w:kern w:val="0"/>
          <w:sz w:val="24"/>
          <w:szCs w:val="20"/>
          <w:lang w:val="zh-CN"/>
        </w:rPr>
        <w:t>5%</w:t>
      </w:r>
      <w:r>
        <w:rPr>
          <w:rFonts w:ascii="宋体" w:hint="eastAsia"/>
          <w:kern w:val="0"/>
          <w:sz w:val="24"/>
          <w:szCs w:val="20"/>
          <w:lang w:val="zh-CN"/>
        </w:rPr>
        <w:t>～</w:t>
      </w:r>
      <w:r>
        <w:rPr>
          <w:rFonts w:ascii="宋体"/>
          <w:kern w:val="0"/>
          <w:sz w:val="24"/>
          <w:szCs w:val="20"/>
          <w:lang w:val="zh-CN"/>
        </w:rPr>
        <w:t>25</w:t>
      </w:r>
      <w:r>
        <w:rPr>
          <w:rFonts w:ascii="宋体" w:hint="eastAsia"/>
          <w:kern w:val="0"/>
          <w:sz w:val="24"/>
          <w:szCs w:val="20"/>
          <w:lang w:val="zh-CN"/>
        </w:rPr>
        <w:t>％），向乙方偿付违约金。</w:t>
      </w:r>
    </w:p>
    <w:p w14:paraId="1118AD1C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B5B727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甲方如需提前收购，征得乙方同意变更合同的，甲方应给乙方提前收购货物总值的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的补偿。甲方因特殊原因必须逾期收购的，除比照中国人民银行有关延期付款的规定，按逾期收购部分货款总值计算向乙方偿付违约金外，还应承担供方在此期间所支付的保管费或饲养费，并承担因此而造成的其他实际损失。</w:t>
      </w:r>
    </w:p>
    <w:p w14:paraId="284044E9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A06E4B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对通过银行结算而未按期付款的，应按中国人民银行有关延期付款的规定，向乙方偿付延期付款的违约金。</w:t>
      </w:r>
    </w:p>
    <w:p w14:paraId="59B4104E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E2711A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乙方按合同规定交货，甲方无正当理由拒收的，除按拒收部分货物总值的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5%</w:t>
      </w:r>
      <w:r>
        <w:rPr>
          <w:rFonts w:ascii="宋体" w:hint="eastAsia"/>
          <w:kern w:val="0"/>
          <w:sz w:val="24"/>
          <w:szCs w:val="20"/>
          <w:lang w:val="zh-CN"/>
        </w:rPr>
        <w:t>～</w:t>
      </w:r>
      <w:r>
        <w:rPr>
          <w:rFonts w:ascii="宋体"/>
          <w:kern w:val="0"/>
          <w:sz w:val="24"/>
          <w:szCs w:val="20"/>
          <w:lang w:val="zh-CN"/>
        </w:rPr>
        <w:t>25</w:t>
      </w:r>
      <w:r>
        <w:rPr>
          <w:rFonts w:ascii="宋体" w:hint="eastAsia"/>
          <w:kern w:val="0"/>
          <w:sz w:val="24"/>
          <w:szCs w:val="20"/>
          <w:lang w:val="zh-CN"/>
        </w:rPr>
        <w:t>％）向乙方偿付违约金外，还应承担乙方因此而造成的实际损失。</w:t>
      </w:r>
    </w:p>
    <w:p w14:paraId="6919DA72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DE25C0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乙方的违约责任</w:t>
      </w:r>
    </w:p>
    <w:p w14:paraId="285B0487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C97759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乙方逾期交货或交货少于合同规定的，如需方仍然需要的，乙方应如数补交，并应向甲方偿付逾期货或少交部分货物总值的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％的违约金；如甲方不需要的，乙方应按逾期或分交部分货款总值的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％（</w:t>
      </w:r>
      <w:r>
        <w:rPr>
          <w:rFonts w:ascii="宋体"/>
          <w:kern w:val="0"/>
          <w:sz w:val="24"/>
          <w:szCs w:val="20"/>
          <w:lang w:val="zh-CN"/>
        </w:rPr>
        <w:t>1%</w:t>
      </w:r>
      <w:r>
        <w:rPr>
          <w:rFonts w:ascii="宋体" w:hint="eastAsia"/>
          <w:kern w:val="0"/>
          <w:sz w:val="24"/>
          <w:szCs w:val="20"/>
          <w:lang w:val="zh-CN"/>
        </w:rPr>
        <w:t>～</w:t>
      </w:r>
      <w:r>
        <w:rPr>
          <w:rFonts w:ascii="宋体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％）的违约金。</w:t>
      </w:r>
    </w:p>
    <w:p w14:paraId="39F47609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6115E7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乙方交货时间比合同规定提前，经有关部门证明理由正当的，甲方可考虑同意接收，并按合同规定付款；乙方无正当理由提前交货的，甲方有权拒收。</w:t>
      </w:r>
    </w:p>
    <w:p w14:paraId="11922892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2B2103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乙方交售的产品规格、卫生质量标准与合同规定不符时，甲方可以拒收。乙方如经有关部门证明确有正当理由，甲方仍然需要乙方交货的，乙方可以迟延交货，不按违约处理。</w:t>
      </w:r>
    </w:p>
    <w:p w14:paraId="249E3DDE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B835F4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不可抗力</w:t>
      </w:r>
    </w:p>
    <w:p w14:paraId="66FAB658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322C9B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执行期内，如发生自然灾害或其他不可抗力的原因，致使当事人一方不能履行、不能完全履行或不能适当履行合同的，应向对方当事人通报理由，经有关主管部门证实后，不负违约责任，并允许变更或解除合同。</w:t>
      </w:r>
    </w:p>
    <w:p w14:paraId="0EE5F999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A51A68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其他约定</w:t>
      </w:r>
    </w:p>
    <w:p w14:paraId="03F2C7A0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E0EF50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____________________________________________________________ .</w:t>
      </w:r>
    </w:p>
    <w:p w14:paraId="37498DA8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CC2559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当事人一方要求变更或解除合同，应提前通知对方，并采用书面形式由当事人双方达成协议。接到要求变更或解除合同通知的一方，应在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天之内做出答复，逾期不答复的，视为默认。</w:t>
      </w:r>
    </w:p>
    <w:p w14:paraId="01C18D78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5CE8AA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违约金、赔偿金应在有关部门确定责任后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天内（当事人有约定的，从约定）偿付，否则按逾期付款处理。任何一方不得自行用扣付货款来抵充。</w:t>
      </w:r>
    </w:p>
    <w:p w14:paraId="7C56CB2D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BD7336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本合同正本一式二份，甲乙双方各执一份（两份具有同等效力）。</w:t>
      </w:r>
    </w:p>
    <w:p w14:paraId="06F9ADD2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8E048B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本合同于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lang w:val="zh-CN"/>
        </w:rPr>
        <w:t>日在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lang w:val="zh-CN"/>
        </w:rPr>
        <w:t>签订；有效期限至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>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lang w:val="zh-CN"/>
        </w:rPr>
        <w:t>日。</w:t>
      </w:r>
    </w:p>
    <w:p w14:paraId="6A510543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43C118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5382D2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CE889C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>___________</w:t>
      </w:r>
    </w:p>
    <w:p w14:paraId="0B5B85BE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267EEC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>______</w:t>
      </w:r>
    </w:p>
    <w:p w14:paraId="4CE006B7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6E724C" w14:textId="77777777" w:rsidR="00E06714" w:rsidRDefault="00E06714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</w:t>
      </w:r>
      <w:r>
        <w:rPr>
          <w:rFonts w:ascii="宋体"/>
          <w:kern w:val="0"/>
          <w:sz w:val="24"/>
          <w:szCs w:val="20"/>
          <w:lang w:val="zh-CN"/>
        </w:rPr>
        <w:t>___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2D23A2F4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2F4035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BF1BB9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>__________________</w:t>
      </w:r>
    </w:p>
    <w:p w14:paraId="34978CAE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FCCE72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6188C015" w14:textId="77777777" w:rsidR="00E06714" w:rsidRDefault="00E067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3DC935" w14:textId="77777777" w:rsidR="00E06714" w:rsidRDefault="00E06714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__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E0671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B31E6" w14:textId="77777777" w:rsidR="00E06714" w:rsidRDefault="00E06714" w:rsidP="00527D27">
      <w:r>
        <w:separator/>
      </w:r>
    </w:p>
  </w:endnote>
  <w:endnote w:type="continuationSeparator" w:id="0">
    <w:p w14:paraId="1EBF3798" w14:textId="77777777" w:rsidR="00E06714" w:rsidRDefault="00E06714" w:rsidP="00527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8DBC3" w14:textId="77777777" w:rsidR="00E06714" w:rsidRDefault="00E06714" w:rsidP="00527D27">
      <w:r>
        <w:separator/>
      </w:r>
    </w:p>
  </w:footnote>
  <w:footnote w:type="continuationSeparator" w:id="0">
    <w:p w14:paraId="31F54C0B" w14:textId="77777777" w:rsidR="00E06714" w:rsidRDefault="00E06714" w:rsidP="00527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313438154">
    <w:abstractNumId w:val="8"/>
  </w:num>
  <w:num w:numId="2" w16cid:durableId="249891617">
    <w:abstractNumId w:val="3"/>
  </w:num>
  <w:num w:numId="3" w16cid:durableId="409349150">
    <w:abstractNumId w:val="2"/>
  </w:num>
  <w:num w:numId="4" w16cid:durableId="669600651">
    <w:abstractNumId w:val="1"/>
  </w:num>
  <w:num w:numId="5" w16cid:durableId="1201436030">
    <w:abstractNumId w:val="0"/>
  </w:num>
  <w:num w:numId="6" w16cid:durableId="1023820855">
    <w:abstractNumId w:val="9"/>
  </w:num>
  <w:num w:numId="7" w16cid:durableId="1145659004">
    <w:abstractNumId w:val="7"/>
  </w:num>
  <w:num w:numId="8" w16cid:durableId="354430474">
    <w:abstractNumId w:val="6"/>
  </w:num>
  <w:num w:numId="9" w16cid:durableId="60374827">
    <w:abstractNumId w:val="5"/>
  </w:num>
  <w:num w:numId="10" w16cid:durableId="174003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4154"/>
    <w:rsid w:val="00527D27"/>
    <w:rsid w:val="00744154"/>
    <w:rsid w:val="00E0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0D8CFC3"/>
  <w15:chartTrackingRefBased/>
  <w15:docId w15:val="{9554B1DB-E2C4-44EB-9BF5-71C6C87C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7D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7D27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7D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7D2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378</Words>
  <Characters>2161</Characters>
  <Application>Microsoft Office Word</Application>
  <DocSecurity>4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