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9618D" w14:textId="77777777" w:rsidR="00B45D1B" w:rsidRDefault="00B45D1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货物赊欠买卖契约书</w:t>
      </w:r>
    </w:p>
    <w:p w14:paraId="1C6016B9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D546909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A4E5018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出卖人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简称甲方，承买人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简称乙方，兹为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货物欠款买卖，经双方缔结契约条件如下：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96369AE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DA2490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甲方愿将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货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件卖与乙方，约定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日交付清楚。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CB94E74" w14:textId="77777777" w:rsidR="00B45D1B" w:rsidRDefault="00B45D1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C037D14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货价议定每件人民币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元整（或依照交货日交货地的市价为标准）。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CE21FEF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F01275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乙方应自交货日起算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日内支付货价与甲方清楚，不得有拖延短欠等情形。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A00C514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958168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甲方如届交货期不能交货，或仅能交付一部分时，应于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日前通知乙方延缓日期，乙方不允者可解除买卖契约，但须接到通知日起算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日内答复逾期即视为承认延期。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925744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2A6F11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甲方如届交货期不能交货又未经依前条约定通知乙方时，乙方可限相当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日期催交货，倘逾期仍不交时，乙方可解除契约。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FF3D530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466F93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如因天灾地变，或其他不可抗力事由，致甲方不能按照期交货或一部分货品未能交清的，得延缓至不能交货原因消除后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日内交付。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1332BC7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232ED0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乙方交款之期以甲方交货之期为标准。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C799E9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6849E6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乙方逾交款日期不为交款的，甲方得定相当期限催告交款，并请求自约定交款日期起算至交款日止，按每百元日折算迟延利息。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E7D69E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2151FA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甲方所交付的货品，如有不合格或品质恶劣或数量短少时，甲方应负补充或交换或减少价金的义务。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C52B0EC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5A240E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乙方发现货品有瑕疵时，应即通知甲方并限期请求履行前条的义务，倘甲方不履行义务时，乙方除可解除契约外并可请求损害赔偿，甲方无异议。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25EA26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94B56F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本契一式两份，甲、乙双方各执一份为凭。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012018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出卖人（甲方）：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38F81D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14:paraId="2F931746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买受人（乙方）：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14:paraId="38F0AEBF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14:paraId="046CB8D2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9FB0530" w14:textId="77777777" w:rsidR="00B45D1B" w:rsidRDefault="00B45D1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02E56C" w14:textId="77777777" w:rsidR="00B45D1B" w:rsidRDefault="00B45D1B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45D1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E71E" w14:textId="77777777" w:rsidR="00B45D1B" w:rsidRDefault="00B45D1B" w:rsidP="00931DDE">
      <w:r>
        <w:separator/>
      </w:r>
    </w:p>
  </w:endnote>
  <w:endnote w:type="continuationSeparator" w:id="0">
    <w:p w14:paraId="6BB51DE1" w14:textId="77777777" w:rsidR="00B45D1B" w:rsidRDefault="00B45D1B" w:rsidP="00931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DAF8F" w14:textId="77777777" w:rsidR="00B45D1B" w:rsidRDefault="00B45D1B" w:rsidP="00931DDE">
      <w:r>
        <w:separator/>
      </w:r>
    </w:p>
  </w:footnote>
  <w:footnote w:type="continuationSeparator" w:id="0">
    <w:p w14:paraId="2B5463F5" w14:textId="77777777" w:rsidR="00B45D1B" w:rsidRDefault="00B45D1B" w:rsidP="00931D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43741620">
    <w:abstractNumId w:val="8"/>
  </w:num>
  <w:num w:numId="2" w16cid:durableId="1703558421">
    <w:abstractNumId w:val="3"/>
  </w:num>
  <w:num w:numId="3" w16cid:durableId="76296341">
    <w:abstractNumId w:val="2"/>
  </w:num>
  <w:num w:numId="4" w16cid:durableId="158690473">
    <w:abstractNumId w:val="1"/>
  </w:num>
  <w:num w:numId="5" w16cid:durableId="1584601517">
    <w:abstractNumId w:val="0"/>
  </w:num>
  <w:num w:numId="6" w16cid:durableId="655302552">
    <w:abstractNumId w:val="9"/>
  </w:num>
  <w:num w:numId="7" w16cid:durableId="1107895497">
    <w:abstractNumId w:val="7"/>
  </w:num>
  <w:num w:numId="8" w16cid:durableId="1507938112">
    <w:abstractNumId w:val="6"/>
  </w:num>
  <w:num w:numId="9" w16cid:durableId="374891011">
    <w:abstractNumId w:val="5"/>
  </w:num>
  <w:num w:numId="10" w16cid:durableId="1633707488">
    <w:abstractNumId w:val="4"/>
  </w:num>
  <w:num w:numId="11" w16cid:durableId="77750439">
    <w:abstractNumId w:val="12"/>
  </w:num>
  <w:num w:numId="12" w16cid:durableId="1115832463">
    <w:abstractNumId w:val="11"/>
  </w:num>
  <w:num w:numId="13" w16cid:durableId="20016166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4BAC"/>
    <w:rsid w:val="001A4BAC"/>
    <w:rsid w:val="00931DDE"/>
    <w:rsid w:val="00B4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AAE7B18"/>
  <w15:chartTrackingRefBased/>
  <w15:docId w15:val="{6A84095F-972E-4A31-8646-5AEFEB69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31D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1DDE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1D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1DDE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</Words>
  <Characters>747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