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2091" w14:textId="77777777" w:rsidR="00D06D1D" w:rsidRDefault="00D06D1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锰产品订货合同</w:t>
      </w:r>
    </w:p>
    <w:p w14:paraId="19983A23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FFB13EC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384250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54E163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分配号</w:t>
      </w:r>
    </w:p>
    <w:p w14:paraId="66576323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31D31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</w:t>
      </w:r>
    </w:p>
    <w:p w14:paraId="5E03B4B8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签订地点</w:t>
      </w:r>
    </w:p>
    <w:p w14:paraId="4F38E177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2E7E47" w14:textId="77777777" w:rsidR="00D06D1D" w:rsidRDefault="00D06D1D">
      <w:pPr>
        <w:numPr>
          <w:ilvl w:val="0"/>
          <w:numId w:val="12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产品名称、质量、数量、供货时间：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6AF40CA" w14:textId="77777777" w:rsidR="00D06D1D" w:rsidRDefault="00D06D1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7"/>
        <w:gridCol w:w="501"/>
        <w:gridCol w:w="495"/>
        <w:gridCol w:w="495"/>
        <w:gridCol w:w="495"/>
        <w:gridCol w:w="507"/>
        <w:gridCol w:w="516"/>
        <w:gridCol w:w="475"/>
        <w:gridCol w:w="475"/>
        <w:gridCol w:w="526"/>
        <w:gridCol w:w="475"/>
        <w:gridCol w:w="475"/>
        <w:gridCol w:w="475"/>
        <w:gridCol w:w="475"/>
        <w:gridCol w:w="696"/>
        <w:gridCol w:w="475"/>
        <w:gridCol w:w="456"/>
        <w:gridCol w:w="473"/>
      </w:tblGrid>
      <w:tr w:rsidR="00000000" w14:paraId="6ADC0CB1" w14:textId="77777777">
        <w:tblPrEx>
          <w:tblCellMar>
            <w:top w:w="0" w:type="dxa"/>
            <w:bottom w:w="0" w:type="dxa"/>
          </w:tblCellMar>
        </w:tblPrEx>
        <w:trPr>
          <w:cantSplit/>
          <w:trHeight w:val="573"/>
          <w:jc w:val="center"/>
        </w:trPr>
        <w:tc>
          <w:tcPr>
            <w:tcW w:w="597" w:type="dxa"/>
            <w:vAlign w:val="center"/>
          </w:tcPr>
          <w:p w14:paraId="5C55347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产品名称</w:t>
            </w:r>
          </w:p>
        </w:tc>
        <w:tc>
          <w:tcPr>
            <w:tcW w:w="3237" w:type="dxa"/>
            <w:gridSpan w:val="5"/>
            <w:vAlign w:val="center"/>
          </w:tcPr>
          <w:p w14:paraId="4BC9893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%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）</w:t>
            </w:r>
          </w:p>
        </w:tc>
        <w:tc>
          <w:tcPr>
            <w:tcW w:w="2572" w:type="dxa"/>
            <w:gridSpan w:val="4"/>
            <w:vAlign w:val="center"/>
          </w:tcPr>
          <w:p w14:paraId="0DA2361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542" w:type="dxa"/>
            <w:vMerge w:val="restart"/>
            <w:vAlign w:val="center"/>
          </w:tcPr>
          <w:p w14:paraId="2300BBF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542" w:type="dxa"/>
            <w:vMerge w:val="restart"/>
            <w:vAlign w:val="center"/>
          </w:tcPr>
          <w:p w14:paraId="6E369B8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3303" w:type="dxa"/>
            <w:gridSpan w:val="6"/>
            <w:vAlign w:val="center"/>
          </w:tcPr>
          <w:p w14:paraId="3FF9BD3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分期交货量（吨）</w:t>
            </w:r>
          </w:p>
        </w:tc>
      </w:tr>
      <w:tr w:rsidR="00000000" w14:paraId="281B8E6B" w14:textId="77777777">
        <w:tblPrEx>
          <w:tblCellMar>
            <w:top w:w="0" w:type="dxa"/>
            <w:bottom w:w="0" w:type="dxa"/>
          </w:tblCellMar>
        </w:tblPrEx>
        <w:trPr>
          <w:cantSplit/>
          <w:trHeight w:val="893"/>
          <w:jc w:val="center"/>
        </w:trPr>
        <w:tc>
          <w:tcPr>
            <w:tcW w:w="597" w:type="dxa"/>
            <w:vMerge w:val="restart"/>
            <w:vAlign w:val="center"/>
          </w:tcPr>
          <w:p w14:paraId="16DFC0D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3" w:type="dxa"/>
            <w:vMerge w:val="restart"/>
            <w:vAlign w:val="center"/>
          </w:tcPr>
          <w:p w14:paraId="20F69AC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锰</w:t>
            </w:r>
          </w:p>
        </w:tc>
        <w:tc>
          <w:tcPr>
            <w:tcW w:w="630" w:type="dxa"/>
            <w:vMerge w:val="restart"/>
            <w:vAlign w:val="center"/>
          </w:tcPr>
          <w:p w14:paraId="2F9BA7F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铁</w:t>
            </w:r>
          </w:p>
        </w:tc>
        <w:tc>
          <w:tcPr>
            <w:tcW w:w="630" w:type="dxa"/>
            <w:vMerge w:val="restart"/>
            <w:vAlign w:val="center"/>
          </w:tcPr>
          <w:p w14:paraId="018898D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磷</w:t>
            </w:r>
          </w:p>
        </w:tc>
        <w:tc>
          <w:tcPr>
            <w:tcW w:w="631" w:type="dxa"/>
            <w:vMerge w:val="restart"/>
            <w:vAlign w:val="center"/>
          </w:tcPr>
          <w:p w14:paraId="705D04B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硅</w:t>
            </w:r>
          </w:p>
        </w:tc>
        <w:tc>
          <w:tcPr>
            <w:tcW w:w="683" w:type="dxa"/>
            <w:vMerge w:val="restart"/>
            <w:vAlign w:val="center"/>
          </w:tcPr>
          <w:p w14:paraId="3B8BB82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粒度</w:t>
            </w:r>
          </w:p>
        </w:tc>
        <w:tc>
          <w:tcPr>
            <w:tcW w:w="1263" w:type="dxa"/>
            <w:gridSpan w:val="2"/>
            <w:vAlign w:val="center"/>
          </w:tcPr>
          <w:p w14:paraId="7A2582E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分配量</w:t>
            </w:r>
          </w:p>
        </w:tc>
        <w:tc>
          <w:tcPr>
            <w:tcW w:w="1309" w:type="dxa"/>
            <w:gridSpan w:val="2"/>
            <w:vAlign w:val="center"/>
          </w:tcPr>
          <w:p w14:paraId="0C1C52C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合同量</w:t>
            </w:r>
          </w:p>
        </w:tc>
        <w:tc>
          <w:tcPr>
            <w:tcW w:w="542" w:type="dxa"/>
            <w:vMerge/>
            <w:vAlign w:val="center"/>
          </w:tcPr>
          <w:p w14:paraId="35A07B3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Merge/>
            <w:vAlign w:val="center"/>
          </w:tcPr>
          <w:p w14:paraId="68A43F3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 w:val="restart"/>
            <w:vAlign w:val="center"/>
          </w:tcPr>
          <w:p w14:paraId="001A882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一月</w:t>
            </w:r>
          </w:p>
        </w:tc>
        <w:tc>
          <w:tcPr>
            <w:tcW w:w="540" w:type="dxa"/>
            <w:vMerge w:val="restart"/>
            <w:vAlign w:val="center"/>
          </w:tcPr>
          <w:p w14:paraId="14E5680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二月</w:t>
            </w:r>
          </w:p>
        </w:tc>
        <w:tc>
          <w:tcPr>
            <w:tcW w:w="696" w:type="dxa"/>
            <w:vMerge w:val="restart"/>
            <w:vAlign w:val="center"/>
          </w:tcPr>
          <w:p w14:paraId="3FD5A38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……</w:t>
            </w:r>
          </w:p>
        </w:tc>
        <w:tc>
          <w:tcPr>
            <w:tcW w:w="540" w:type="dxa"/>
            <w:vMerge w:val="restart"/>
            <w:vAlign w:val="center"/>
          </w:tcPr>
          <w:p w14:paraId="01F01E7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十月</w:t>
            </w:r>
          </w:p>
        </w:tc>
        <w:tc>
          <w:tcPr>
            <w:tcW w:w="456" w:type="dxa"/>
            <w:vMerge w:val="restart"/>
            <w:vAlign w:val="center"/>
          </w:tcPr>
          <w:p w14:paraId="73CE6B4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十一月</w:t>
            </w:r>
          </w:p>
        </w:tc>
        <w:tc>
          <w:tcPr>
            <w:tcW w:w="531" w:type="dxa"/>
            <w:vMerge w:val="restart"/>
            <w:vAlign w:val="center"/>
          </w:tcPr>
          <w:p w14:paraId="50F6D37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十二月</w:t>
            </w:r>
          </w:p>
        </w:tc>
      </w:tr>
      <w:tr w:rsidR="00000000" w14:paraId="51782B32" w14:textId="77777777">
        <w:tblPrEx>
          <w:tblCellMar>
            <w:top w:w="0" w:type="dxa"/>
            <w:bottom w:w="0" w:type="dxa"/>
          </w:tblCellMar>
        </w:tblPrEx>
        <w:trPr>
          <w:cantSplit/>
          <w:trHeight w:val="434"/>
          <w:jc w:val="center"/>
        </w:trPr>
        <w:tc>
          <w:tcPr>
            <w:tcW w:w="597" w:type="dxa"/>
            <w:vMerge/>
            <w:vAlign w:val="center"/>
          </w:tcPr>
          <w:p w14:paraId="443360F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3" w:type="dxa"/>
            <w:vMerge/>
            <w:vAlign w:val="center"/>
          </w:tcPr>
          <w:p w14:paraId="021B78C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Merge/>
            <w:vAlign w:val="center"/>
          </w:tcPr>
          <w:p w14:paraId="72F5926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Merge/>
            <w:vAlign w:val="center"/>
          </w:tcPr>
          <w:p w14:paraId="51FF76E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1" w:type="dxa"/>
            <w:vMerge/>
            <w:vAlign w:val="center"/>
          </w:tcPr>
          <w:p w14:paraId="50807C5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3" w:type="dxa"/>
            <w:vMerge/>
            <w:vAlign w:val="center"/>
          </w:tcPr>
          <w:p w14:paraId="6C2DFC7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3" w:type="dxa"/>
            <w:vAlign w:val="center"/>
          </w:tcPr>
          <w:p w14:paraId="3B3ABD7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块</w:t>
            </w:r>
          </w:p>
        </w:tc>
        <w:tc>
          <w:tcPr>
            <w:tcW w:w="540" w:type="dxa"/>
            <w:vAlign w:val="center"/>
          </w:tcPr>
          <w:p w14:paraId="57844C0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粉</w:t>
            </w:r>
          </w:p>
        </w:tc>
        <w:tc>
          <w:tcPr>
            <w:tcW w:w="540" w:type="dxa"/>
            <w:vAlign w:val="center"/>
          </w:tcPr>
          <w:p w14:paraId="0965D72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块</w:t>
            </w:r>
          </w:p>
        </w:tc>
        <w:tc>
          <w:tcPr>
            <w:tcW w:w="769" w:type="dxa"/>
            <w:vAlign w:val="center"/>
          </w:tcPr>
          <w:p w14:paraId="22FAC90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粉</w:t>
            </w:r>
          </w:p>
        </w:tc>
        <w:tc>
          <w:tcPr>
            <w:tcW w:w="542" w:type="dxa"/>
            <w:vMerge/>
            <w:vAlign w:val="center"/>
          </w:tcPr>
          <w:p w14:paraId="09FE182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Merge/>
            <w:vAlign w:val="center"/>
          </w:tcPr>
          <w:p w14:paraId="73F1ACD7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1980AD0B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787B391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96" w:type="dxa"/>
            <w:vMerge/>
            <w:vAlign w:val="center"/>
          </w:tcPr>
          <w:p w14:paraId="2A49124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504DE96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Merge/>
            <w:vAlign w:val="center"/>
          </w:tcPr>
          <w:p w14:paraId="5800118C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1" w:type="dxa"/>
            <w:vMerge/>
            <w:vAlign w:val="center"/>
          </w:tcPr>
          <w:p w14:paraId="15AE0EB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62A63DE" w14:textId="77777777">
        <w:tblPrEx>
          <w:tblCellMar>
            <w:top w:w="0" w:type="dxa"/>
            <w:bottom w:w="0" w:type="dxa"/>
          </w:tblCellMar>
        </w:tblPrEx>
        <w:trPr>
          <w:trHeight w:val="765"/>
          <w:jc w:val="center"/>
        </w:trPr>
        <w:tc>
          <w:tcPr>
            <w:tcW w:w="597" w:type="dxa"/>
            <w:vAlign w:val="center"/>
          </w:tcPr>
          <w:p w14:paraId="0A1E026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3" w:type="dxa"/>
            <w:vAlign w:val="center"/>
          </w:tcPr>
          <w:p w14:paraId="3C4E9F6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2F45190B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08DE757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1" w:type="dxa"/>
            <w:vAlign w:val="center"/>
          </w:tcPr>
          <w:p w14:paraId="594C3D9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3" w:type="dxa"/>
            <w:vAlign w:val="center"/>
          </w:tcPr>
          <w:p w14:paraId="5CE416B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3" w:type="dxa"/>
            <w:vAlign w:val="center"/>
          </w:tcPr>
          <w:p w14:paraId="35480ED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86D6BC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8CD6554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9" w:type="dxa"/>
            <w:vAlign w:val="center"/>
          </w:tcPr>
          <w:p w14:paraId="4AB4F06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1A78662F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17F4D1B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61E65F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73ACB0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96" w:type="dxa"/>
            <w:vAlign w:val="center"/>
          </w:tcPr>
          <w:p w14:paraId="258C005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6F6155A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14:paraId="299DC7F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1" w:type="dxa"/>
            <w:vAlign w:val="center"/>
          </w:tcPr>
          <w:p w14:paraId="250CC69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0DA345A" w14:textId="77777777">
        <w:tblPrEx>
          <w:tblCellMar>
            <w:top w:w="0" w:type="dxa"/>
            <w:bottom w:w="0" w:type="dxa"/>
          </w:tblCellMar>
        </w:tblPrEx>
        <w:trPr>
          <w:trHeight w:val="765"/>
          <w:jc w:val="center"/>
        </w:trPr>
        <w:tc>
          <w:tcPr>
            <w:tcW w:w="597" w:type="dxa"/>
            <w:vAlign w:val="center"/>
          </w:tcPr>
          <w:p w14:paraId="5346288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3" w:type="dxa"/>
            <w:vAlign w:val="center"/>
          </w:tcPr>
          <w:p w14:paraId="458D4D4F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58DBA51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7D5A4C6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1" w:type="dxa"/>
            <w:vAlign w:val="center"/>
          </w:tcPr>
          <w:p w14:paraId="0C3324AE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3" w:type="dxa"/>
            <w:vAlign w:val="center"/>
          </w:tcPr>
          <w:p w14:paraId="2112DF7C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3" w:type="dxa"/>
            <w:vAlign w:val="center"/>
          </w:tcPr>
          <w:p w14:paraId="6C145B5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400AA1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8890E1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9" w:type="dxa"/>
            <w:vAlign w:val="center"/>
          </w:tcPr>
          <w:p w14:paraId="0CEE5FE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2FE0CDD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5E45BD85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484804B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A3A8314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96" w:type="dxa"/>
            <w:vAlign w:val="center"/>
          </w:tcPr>
          <w:p w14:paraId="11C37B3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359FA5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14:paraId="7DE5B8E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1" w:type="dxa"/>
            <w:vAlign w:val="center"/>
          </w:tcPr>
          <w:p w14:paraId="70F2E222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CB6B5B5" w14:textId="77777777">
        <w:tblPrEx>
          <w:tblCellMar>
            <w:top w:w="0" w:type="dxa"/>
            <w:bottom w:w="0" w:type="dxa"/>
          </w:tblCellMar>
        </w:tblPrEx>
        <w:trPr>
          <w:trHeight w:val="765"/>
          <w:jc w:val="center"/>
        </w:trPr>
        <w:tc>
          <w:tcPr>
            <w:tcW w:w="597" w:type="dxa"/>
            <w:vAlign w:val="center"/>
          </w:tcPr>
          <w:p w14:paraId="3E17403B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3" w:type="dxa"/>
            <w:vAlign w:val="center"/>
          </w:tcPr>
          <w:p w14:paraId="1D07E19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5267172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0" w:type="dxa"/>
            <w:vAlign w:val="center"/>
          </w:tcPr>
          <w:p w14:paraId="57EF37AF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1" w:type="dxa"/>
            <w:vAlign w:val="center"/>
          </w:tcPr>
          <w:p w14:paraId="0F38279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83" w:type="dxa"/>
            <w:vAlign w:val="center"/>
          </w:tcPr>
          <w:p w14:paraId="78539EB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3" w:type="dxa"/>
            <w:vAlign w:val="center"/>
          </w:tcPr>
          <w:p w14:paraId="3AFD1B5D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B0F97E1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0424517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9" w:type="dxa"/>
            <w:vAlign w:val="center"/>
          </w:tcPr>
          <w:p w14:paraId="49615F98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379D14B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2" w:type="dxa"/>
            <w:vAlign w:val="center"/>
          </w:tcPr>
          <w:p w14:paraId="202FDFA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7A32410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8AB6E53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96" w:type="dxa"/>
            <w:vAlign w:val="center"/>
          </w:tcPr>
          <w:p w14:paraId="63B4514C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79FC73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Align w:val="center"/>
          </w:tcPr>
          <w:p w14:paraId="67AA9DC9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31" w:type="dxa"/>
            <w:vAlign w:val="center"/>
          </w:tcPr>
          <w:p w14:paraId="17741E2F" w14:textId="77777777" w:rsidR="00D06D1D" w:rsidRDefault="00D06D1D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6865C947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3E7918B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二、计量标准：需方有轨道衡，以轨道衡为准，途耗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，无轨道衡则按供方矿石比重划线装车为准，其损耗不负责任。</w:t>
      </w:r>
    </w:p>
    <w:p w14:paraId="05C758CB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A60850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三、验收标准方法及提出异议期限：按双方约定的质量为准，允许锰品位误差为１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，允许含水份６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。若超差，由需方保留原矿并电告供方，在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日内到需方，以共同取样化验为准；但过期以需方复验为准；若需方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日内未电告供方或需方未保留原矿或动用了矿石的，以供方原化验数据为准。</w:t>
      </w:r>
    </w:p>
    <w:p w14:paraId="3B99B11E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2C8D64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四、运输方式及其费用负担：运输由供方代办到需方指定火车站。发车后，在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小时内电告需方；货物品种、数量、质量（锰、铁、磷）车号、发车日期等。短途运杂费每吨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元，火车运杂费凭铁路运单结算，并按（８６）×物价字第×号文件规定，每吨收服务费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元（交省锰矿公司）以上费用均由需方负担。</w:t>
      </w:r>
    </w:p>
    <w:p w14:paraId="5238DF5D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DDC8CD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五、价格：锰矿石按国家物价局、冶金工业部〔１９９１〕价重字２８号文件规定执行，富锰渣按（９０）×冶财字第×号文件规定执行，若国家价格变动，按新文件规定执行。</w:t>
      </w:r>
    </w:p>
    <w:p w14:paraId="596D4E64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653E26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六、结算方式及期限：供方托收承付，货到需方１５天内付款，（包括其他几项承付费用）。</w:t>
      </w:r>
    </w:p>
    <w:p w14:paraId="340E2041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F83F66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七、违约责任：供方如有特殊原因不能及时供货，必须提前一个半月通知需方，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否则按未发部分货款总额的１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承付违约金，需方不按时付款，按每日万分之五承付滞纳金。</w:t>
      </w:r>
    </w:p>
    <w:p w14:paraId="7AA4E11A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5C935D" w14:textId="77777777" w:rsidR="00D06D1D" w:rsidRDefault="00D06D1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八、解决合同纠纷的方式：双方发生纠纷，协商解决。协调不成，向合同仲裁机关申请仲裁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或向人民法院起诉。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0"/>
        <w:gridCol w:w="2572"/>
        <w:gridCol w:w="1713"/>
        <w:gridCol w:w="2001"/>
      </w:tblGrid>
      <w:tr w:rsidR="00000000" w14:paraId="7D34732F" w14:textId="77777777">
        <w:tblPrEx>
          <w:tblCellMar>
            <w:top w:w="0" w:type="dxa"/>
            <w:bottom w:w="0" w:type="dxa"/>
          </w:tblCellMar>
        </w:tblPrEx>
        <w:tc>
          <w:tcPr>
            <w:tcW w:w="3134" w:type="dxa"/>
          </w:tcPr>
          <w:p w14:paraId="548E266F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6C654D62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单位名称：（章）</w:t>
            </w:r>
          </w:p>
          <w:p w14:paraId="0556995F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66469339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3C8AD703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356757BF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589E0311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40E8845C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332A8774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3135" w:type="dxa"/>
          </w:tcPr>
          <w:p w14:paraId="019B324E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39E5808D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单位名称：（章）</w:t>
            </w:r>
          </w:p>
          <w:p w14:paraId="34816D21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64444A00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2AD7D8FD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35AC2678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284CAB27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204EBDAE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07CF6CC5" w14:textId="77777777" w:rsidR="00D06D1D" w:rsidRDefault="00D06D1D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1980" w:type="dxa"/>
          </w:tcPr>
          <w:p w14:paraId="3B8C69A7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锰产品主管部门意见：</w:t>
            </w:r>
          </w:p>
          <w:p w14:paraId="14BE0C54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9EBB221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21D7DFF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0776998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01AAA6A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A084ED9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BC58B7F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74855F1A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3B9E4BBA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42CBEBF9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24287B49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400E7277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054A1BFF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 w:hint="eastAsia"/>
                <w:szCs w:val="20"/>
                <w:lang w:val="zh-CN"/>
              </w:rPr>
            </w:pPr>
          </w:p>
          <w:p w14:paraId="0720B42C" w14:textId="77777777" w:rsidR="00D06D1D" w:rsidRDefault="00D06D1D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代表：</w:t>
            </w:r>
          </w:p>
        </w:tc>
        <w:tc>
          <w:tcPr>
            <w:tcW w:w="2368" w:type="dxa"/>
          </w:tcPr>
          <w:p w14:paraId="0CACA7BF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鉴（公）证意见：</w:t>
            </w:r>
          </w:p>
          <w:p w14:paraId="56AC00DC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FA9D3C9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2E9405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2F16108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12421E3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234BADC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</w:p>
          <w:p w14:paraId="1BF18001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AC8774A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950BF4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BF860B6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鉴（公）证机关（章）</w:t>
            </w:r>
          </w:p>
          <w:p w14:paraId="12A3147D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555C83E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6EFBB48" w14:textId="77777777" w:rsidR="00D06D1D" w:rsidRDefault="00D06D1D">
            <w:pPr>
              <w:autoSpaceDE w:val="0"/>
              <w:autoSpaceDN w:val="0"/>
              <w:adjustRightInd w:val="0"/>
              <w:ind w:firstLineChars="300" w:firstLine="72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05F07AF2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5A95BD2" w14:textId="77777777" w:rsidR="00D06D1D" w:rsidRDefault="00D06D1D">
            <w:pPr>
              <w:autoSpaceDE w:val="0"/>
              <w:autoSpaceDN w:val="0"/>
              <w:adjustRightInd w:val="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注：除国家另有证实行自愿原则。</w:t>
            </w:r>
          </w:p>
        </w:tc>
      </w:tr>
    </w:tbl>
    <w:p w14:paraId="6033C17E" w14:textId="77777777" w:rsidR="00D06D1D" w:rsidRDefault="00D06D1D">
      <w:pPr>
        <w:spacing w:line="480" w:lineRule="auto"/>
        <w:rPr>
          <w:rFonts w:hint="eastAsia"/>
          <w:sz w:val="24"/>
          <w:szCs w:val="20"/>
        </w:rPr>
      </w:pPr>
    </w:p>
    <w:sectPr w:rsidR="00D06D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5A71" w14:textId="77777777" w:rsidR="00D06D1D" w:rsidRDefault="00D06D1D" w:rsidP="00C355A3">
      <w:r>
        <w:separator/>
      </w:r>
    </w:p>
  </w:endnote>
  <w:endnote w:type="continuationSeparator" w:id="0">
    <w:p w14:paraId="0C0D389B" w14:textId="77777777" w:rsidR="00D06D1D" w:rsidRDefault="00D06D1D" w:rsidP="00C3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B8F4" w14:textId="77777777" w:rsidR="00D06D1D" w:rsidRDefault="00D06D1D" w:rsidP="00C355A3">
      <w:r>
        <w:separator/>
      </w:r>
    </w:p>
  </w:footnote>
  <w:footnote w:type="continuationSeparator" w:id="0">
    <w:p w14:paraId="71DBE98A" w14:textId="77777777" w:rsidR="00D06D1D" w:rsidRDefault="00D06D1D" w:rsidP="00C35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71738475">
    <w:abstractNumId w:val="8"/>
  </w:num>
  <w:num w:numId="2" w16cid:durableId="1916085072">
    <w:abstractNumId w:val="3"/>
  </w:num>
  <w:num w:numId="3" w16cid:durableId="1967812713">
    <w:abstractNumId w:val="2"/>
  </w:num>
  <w:num w:numId="4" w16cid:durableId="889536712">
    <w:abstractNumId w:val="1"/>
  </w:num>
  <w:num w:numId="5" w16cid:durableId="94324716">
    <w:abstractNumId w:val="0"/>
  </w:num>
  <w:num w:numId="6" w16cid:durableId="1526409635">
    <w:abstractNumId w:val="9"/>
  </w:num>
  <w:num w:numId="7" w16cid:durableId="120154704">
    <w:abstractNumId w:val="7"/>
  </w:num>
  <w:num w:numId="8" w16cid:durableId="1212621324">
    <w:abstractNumId w:val="6"/>
  </w:num>
  <w:num w:numId="9" w16cid:durableId="1426609930">
    <w:abstractNumId w:val="5"/>
  </w:num>
  <w:num w:numId="10" w16cid:durableId="1711492123">
    <w:abstractNumId w:val="4"/>
  </w:num>
  <w:num w:numId="11" w16cid:durableId="1968395009">
    <w:abstractNumId w:val="11"/>
  </w:num>
  <w:num w:numId="12" w16cid:durableId="195696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263"/>
    <w:rsid w:val="00414263"/>
    <w:rsid w:val="00C355A3"/>
    <w:rsid w:val="00D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1697D9E"/>
  <w15:chartTrackingRefBased/>
  <w15:docId w15:val="{D28D6830-A45B-4042-98DB-82805A9F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355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55A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5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55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1121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