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19C3" w14:textId="77777777" w:rsidR="00B0756C" w:rsidRDefault="00B0756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租赁委托合同</w:t>
      </w:r>
    </w:p>
    <w:p w14:paraId="0FEE48BA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68B6DA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3B9447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3FB41B6B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甲方：租赁公司（地址：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8CB77A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67BAD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06774C6F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BBE3A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根据租赁项目的批准文件（文号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）和乙方的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《租赁项目申请书》（编号：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），并依据下述各款规定，甲方接受乙方的租赁委托，代理乙方承租下列物品。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18CF97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E0927F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一、租赁物件：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72"/>
        <w:gridCol w:w="1080"/>
        <w:gridCol w:w="1080"/>
        <w:gridCol w:w="1124"/>
      </w:tblGrid>
      <w:tr w:rsidR="00000000" w14:paraId="73736FAF" w14:textId="77777777">
        <w:tblPrEx>
          <w:tblCellMar>
            <w:top w:w="0" w:type="dxa"/>
            <w:bottom w:w="0" w:type="dxa"/>
          </w:tblCellMar>
        </w:tblPrEx>
        <w:trPr>
          <w:trHeight w:val="772"/>
        </w:trPr>
        <w:tc>
          <w:tcPr>
            <w:tcW w:w="5572" w:type="dxa"/>
            <w:vAlign w:val="center"/>
          </w:tcPr>
          <w:p w14:paraId="7460E647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080" w:type="dxa"/>
            <w:vAlign w:val="center"/>
          </w:tcPr>
          <w:p w14:paraId="446F3152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080" w:type="dxa"/>
            <w:vAlign w:val="center"/>
          </w:tcPr>
          <w:p w14:paraId="78C3F69F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124" w:type="dxa"/>
            <w:vAlign w:val="center"/>
          </w:tcPr>
          <w:p w14:paraId="10D917D1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 w14:paraId="5F15896B" w14:textId="77777777">
        <w:tblPrEx>
          <w:tblCellMar>
            <w:top w:w="0" w:type="dxa"/>
            <w:bottom w:w="0" w:type="dxa"/>
          </w:tblCellMar>
        </w:tblPrEx>
        <w:trPr>
          <w:trHeight w:val="2334"/>
        </w:trPr>
        <w:tc>
          <w:tcPr>
            <w:tcW w:w="5572" w:type="dxa"/>
            <w:vAlign w:val="center"/>
          </w:tcPr>
          <w:p w14:paraId="2E9086B5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798CAA96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24793EB8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24" w:type="dxa"/>
            <w:vAlign w:val="center"/>
          </w:tcPr>
          <w:p w14:paraId="5A67E6FE" w14:textId="77777777" w:rsidR="00B0756C" w:rsidRDefault="00B0756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5845C455" w14:textId="77777777" w:rsidR="00B0756C" w:rsidRDefault="00B075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789D16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329B01" w14:textId="77777777" w:rsidR="00B0756C" w:rsidRDefault="00B075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9715F9D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设备成交单价、总值和其他交易条款，均按第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号《订货协议书》规定办理。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6DD33D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4DB6C1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二、租赁费及有关条件：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690406" w14:textId="77777777" w:rsidR="00B0756C" w:rsidRDefault="00B075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8CC220A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１．租赁费总额：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）租赁期自提单之日起算，自租赁期起算日起满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个月的当天为第一次支付日，以后每满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个月支付１次，共支付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次，即租赁期结束。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429486" w14:textId="77777777" w:rsidR="00B0756C" w:rsidRDefault="00B075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748D00B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２．其他有关费用，如本合同附表《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估价单》所列。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61F708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4EE138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３．在本合同生效日后３０天内，甲方将按照租赁业务和国际贸易习惯做法，代表乙方签定租赁合同。该租赁合同生效后，甲乙双方均有履行该合同的责任和义务。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231017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2D07AB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三、租赁物件交接：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8BDF45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014417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１．租赁物件装船后，甲方应适时向乙方发出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到货通知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，并负责在到货后代办进口许可、报关、保险、提货、托运等有关手续，所需费用由乙方承担。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9E0105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99EE6B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接货后，应立即在商检部门的督导下开箱检验。检验无讹后，即可安装使用。如检验结果与合同及其附件规定不符，应立即申请商检部门检验并出具商检证书，最迟应在合同规定的索赔期到期日１０天前，通知甲方对外提出索赔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5C2AEF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E7BECE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四、费用结算办法：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8FD69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27BB4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（１）本合同附表所列国内外费用系估算额，实际支付时，按附表说明事项办理。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47EED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A20DA9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有关各期租赁费的结算办法，乙方应在甲方发出的付款通知规定的期限内，将本期应支付租赁费划拨至甲方帐户。甲方在对外结算后，以原始发票金额为准开列结算清单，多退少补。倘乙方未能按期划拨，甲方将依据本合同通知银行向乙方开户行（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）托收。在此情况下，甲方按本期迟付额每月向乙方加收２％的滞纳金，不足一个月按一个月计算。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F2F3A5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79E652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（３）本合同附表所列明的国内有关费用，系指乙方应向国内有关单位交纳的进口关税，进口工商税、港口、陆运杂费和银行费用等概算额。结算办法同本款第（１）（２）条。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85A87D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9D8EF0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（４）甲方代理费按租赁费总额的２％，于到货时一次性计收，不足５万美元的租赁项目，按２．５％计收，结算办法同本款第（２）条。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816AA0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E44301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五、担保单位及责任：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EB771F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45C08B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为确保租赁合同的履行，甲、乙双方同意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F87DFF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066FE3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为乙方的担保单位。担保单位有责任监督乙方按期执行合同并在乙方不能／无力支付租赁费及其他费用时，代乙方履行付款责任。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FF1F8C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6A0DA9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六、生效：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9AD107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51E211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本合同正本一式二份，经甲、乙双方签章，并由乙方担保单位盖章担保后生效。副本按需要分送有关部门备查。第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号《租赁合同》和本合同所附第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号估价单为本合同不可分割的组成部分。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5A8EEC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29F16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七、其他未尽事宜，由甲、乙双方协商解决。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1E5442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933408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（章）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（章）　　　担保单位：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3FD864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5D6B17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14:paraId="2DE22760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帐号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14:paraId="580D556E" w14:textId="77777777" w:rsidR="00B0756C" w:rsidRDefault="00B0756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129348B6" w14:textId="77777777" w:rsidR="00B0756C" w:rsidRDefault="00B0756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759293D" w14:textId="77777777" w:rsidR="00B0756C" w:rsidRDefault="00B0756C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合同管理机关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075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571B" w14:textId="77777777" w:rsidR="00B0756C" w:rsidRDefault="00B0756C" w:rsidP="00680E9E">
      <w:r>
        <w:separator/>
      </w:r>
    </w:p>
  </w:endnote>
  <w:endnote w:type="continuationSeparator" w:id="0">
    <w:p w14:paraId="29F6D6C3" w14:textId="77777777" w:rsidR="00B0756C" w:rsidRDefault="00B0756C" w:rsidP="00680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EDB7" w14:textId="77777777" w:rsidR="00B0756C" w:rsidRDefault="00B0756C" w:rsidP="00680E9E">
      <w:r>
        <w:separator/>
      </w:r>
    </w:p>
  </w:footnote>
  <w:footnote w:type="continuationSeparator" w:id="0">
    <w:p w14:paraId="48AD2E63" w14:textId="77777777" w:rsidR="00B0756C" w:rsidRDefault="00B0756C" w:rsidP="00680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9050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A48"/>
    <w:rsid w:val="00680E9E"/>
    <w:rsid w:val="00B0756C"/>
    <w:rsid w:val="00C7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9D0DE"/>
  <w15:chartTrackingRefBased/>
  <w15:docId w15:val="{6CE8715D-BD69-4CE7-8A98-79C9702C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680E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80E9E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80E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80E9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1469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