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D584" w14:textId="77777777" w:rsidR="00BE2C09" w:rsidRDefault="00BE2C0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修理修缮合同</w:t>
      </w:r>
    </w:p>
    <w:p w14:paraId="1E8CE86B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BD24F1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93F03BF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作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617F9A31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4B218A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18529FE0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CC07DA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125607DF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78A90B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揽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4F9B2DB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4F6DAD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442F51E6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65CC67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6A5F822D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11F4BA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一、修缮修理项目、数量、金额、交货期限</w:t>
      </w:r>
    </w:p>
    <w:p w14:paraId="64E6717D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9CB43B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二、修缮修理的质量要求、技术标准</w:t>
      </w:r>
    </w:p>
    <w:p w14:paraId="51BB23E2" w14:textId="77777777" w:rsidR="00BE2C09" w:rsidRDefault="00BE2C0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35C7709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三、承揽方对修缮物的负责条件及期限</w:t>
      </w:r>
    </w:p>
    <w:p w14:paraId="5D4F5741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D3414A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四、验收标准及方法</w:t>
      </w:r>
    </w:p>
    <w:p w14:paraId="0E7C8436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E8B44D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五、包装要求及包装费用负担</w:t>
      </w:r>
    </w:p>
    <w:p w14:paraId="4F59E003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F3BE76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六、运输方式</w:t>
      </w:r>
    </w:p>
    <w:p w14:paraId="32DE99DF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C1D429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七、结算方式和期限</w:t>
      </w:r>
    </w:p>
    <w:p w14:paraId="46F4DBB2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9D1B59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八、交付定金、预付款数额及时间</w:t>
      </w:r>
    </w:p>
    <w:p w14:paraId="382EFD73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BDEFA1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九、违约责任</w:t>
      </w:r>
    </w:p>
    <w:p w14:paraId="7A9EDEEF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DB62F2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十、技术资料、图纸提供办法</w:t>
      </w:r>
    </w:p>
    <w:p w14:paraId="6A6FBBF2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8A318B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十一、定作方供料</w:t>
      </w:r>
    </w:p>
    <w:p w14:paraId="5F9B7A49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AF25B9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十二、解决合同纠纷的方式</w:t>
      </w:r>
    </w:p>
    <w:p w14:paraId="5C4716ED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477171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十三、双方协商的其他条款</w:t>
      </w:r>
    </w:p>
    <w:p w14:paraId="05D7D2BF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BCA2EF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C3717C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E5608B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34B55457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716F04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39BCBC07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862EA3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EB7F1BD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C1C74A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22071D74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01AE21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0981EA4E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065C4B" w14:textId="77777777" w:rsidR="00BE2C09" w:rsidRDefault="00BE2C09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E2C0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F82B9" w14:textId="77777777" w:rsidR="00BE2C09" w:rsidRDefault="00BE2C09" w:rsidP="002D7FED">
      <w:r>
        <w:separator/>
      </w:r>
    </w:p>
  </w:endnote>
  <w:endnote w:type="continuationSeparator" w:id="0">
    <w:p w14:paraId="2E200B7B" w14:textId="77777777" w:rsidR="00BE2C09" w:rsidRDefault="00BE2C09" w:rsidP="002D7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FAF37" w14:textId="77777777" w:rsidR="00BE2C09" w:rsidRDefault="00BE2C09" w:rsidP="002D7FED">
      <w:r>
        <w:separator/>
      </w:r>
    </w:p>
  </w:footnote>
  <w:footnote w:type="continuationSeparator" w:id="0">
    <w:p w14:paraId="1FAD376B" w14:textId="77777777" w:rsidR="00BE2C09" w:rsidRDefault="00BE2C09" w:rsidP="002D7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63C"/>
    <w:rsid w:val="002D7FED"/>
    <w:rsid w:val="0086663C"/>
    <w:rsid w:val="00BE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D8EA5"/>
  <w15:chartTrackingRefBased/>
  <w15:docId w15:val="{19A4F86D-672B-457F-8575-350A6D7F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D7F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D7FE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D7F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D7F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599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