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7256" w14:textId="77777777" w:rsidR="000B77B2" w:rsidRDefault="000B77B2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承揽合同</w:t>
      </w:r>
      <w:r>
        <w:rPr>
          <w:rFonts w:ascii="宋体" w:hint="eastAsia"/>
          <w:kern w:val="0"/>
          <w:sz w:val="32"/>
          <w:szCs w:val="20"/>
          <w:lang w:val="zh-CN"/>
        </w:rPr>
        <w:t>（含运输）</w:t>
      </w:r>
    </w:p>
    <w:p w14:paraId="018633E6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81AC30" w14:textId="77777777" w:rsidR="000B77B2" w:rsidRDefault="000B77B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4DB778A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订立合同双方：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9D053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以下简称甲方；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DCC221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定作主：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以下简称乙方。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C102E9A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甲乙双方为了保证全面地履行各自的义务，签订本合同，共同信守执行。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3D88FC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10AA3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　甲方加工定作物的名称、规格、质量、数量、加工费等。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85F19E2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000000" w14:paraId="0278B1E5" w14:textId="77777777">
        <w:tblPrEx>
          <w:tblCellMar>
            <w:top w:w="0" w:type="dxa"/>
            <w:bottom w:w="0" w:type="dxa"/>
          </w:tblCellMar>
        </w:tblPrEx>
        <w:trPr>
          <w:cantSplit/>
          <w:trHeight w:val="855"/>
        </w:trPr>
        <w:tc>
          <w:tcPr>
            <w:tcW w:w="1476" w:type="dxa"/>
            <w:vMerge w:val="restart"/>
            <w:vAlign w:val="center"/>
          </w:tcPr>
          <w:p w14:paraId="2370D06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品名</w:t>
            </w:r>
          </w:p>
        </w:tc>
        <w:tc>
          <w:tcPr>
            <w:tcW w:w="1476" w:type="dxa"/>
            <w:vMerge w:val="restart"/>
            <w:vAlign w:val="center"/>
          </w:tcPr>
          <w:p w14:paraId="39F7454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1476" w:type="dxa"/>
            <w:vMerge w:val="restart"/>
            <w:vAlign w:val="center"/>
          </w:tcPr>
          <w:p w14:paraId="5E296A1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1476" w:type="dxa"/>
            <w:vMerge w:val="restart"/>
            <w:vAlign w:val="center"/>
          </w:tcPr>
          <w:p w14:paraId="75D6EDA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2952" w:type="dxa"/>
            <w:gridSpan w:val="2"/>
            <w:vAlign w:val="center"/>
          </w:tcPr>
          <w:p w14:paraId="5167496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加工费</w:t>
            </w:r>
          </w:p>
        </w:tc>
      </w:tr>
      <w:tr w:rsidR="00000000" w14:paraId="7052D97D" w14:textId="77777777">
        <w:tblPrEx>
          <w:tblCellMar>
            <w:top w:w="0" w:type="dxa"/>
            <w:bottom w:w="0" w:type="dxa"/>
          </w:tblCellMar>
        </w:tblPrEx>
        <w:trPr>
          <w:cantSplit/>
          <w:trHeight w:val="856"/>
        </w:trPr>
        <w:tc>
          <w:tcPr>
            <w:tcW w:w="1476" w:type="dxa"/>
            <w:vMerge/>
            <w:vAlign w:val="center"/>
          </w:tcPr>
          <w:p w14:paraId="6B4D42C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14:paraId="0E06D88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14:paraId="37ADB1E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Merge/>
            <w:vAlign w:val="center"/>
          </w:tcPr>
          <w:p w14:paraId="1D8E8BE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00995A50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476" w:type="dxa"/>
            <w:vAlign w:val="center"/>
          </w:tcPr>
          <w:p w14:paraId="162A502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金额</w:t>
            </w:r>
          </w:p>
        </w:tc>
      </w:tr>
      <w:tr w:rsidR="00000000" w14:paraId="40A63A50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356E818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6B6B72C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1420181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2E49CAE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5FF9ECD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1200B82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B2F85A1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4417F01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6562AB2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154DAAC0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5F9C539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0B3F27B7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10E34DE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3009F36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692669F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01BC524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30ADE31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19EE772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6C5EC73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0B0CBECE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49E87AD6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76BD41A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　加工成品的完工时间、检验标准与方法、包装标准与费用承担等。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58B9ED2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1900"/>
        <w:gridCol w:w="1440"/>
        <w:gridCol w:w="1440"/>
        <w:gridCol w:w="1124"/>
      </w:tblGrid>
      <w:tr w:rsidR="00000000" w14:paraId="1A1140F6" w14:textId="77777777">
        <w:tblPrEx>
          <w:tblCellMar>
            <w:top w:w="0" w:type="dxa"/>
            <w:bottom w:w="0" w:type="dxa"/>
          </w:tblCellMar>
        </w:tblPrEx>
        <w:trPr>
          <w:cantSplit/>
          <w:trHeight w:val="1722"/>
        </w:trPr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6858B65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定作物名称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2E579EC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完工时间</w:t>
            </w:r>
          </w:p>
        </w:tc>
        <w:tc>
          <w:tcPr>
            <w:tcW w:w="1900" w:type="dxa"/>
            <w:tcBorders>
              <w:bottom w:val="single" w:sz="4" w:space="0" w:color="auto"/>
            </w:tcBorders>
            <w:vAlign w:val="center"/>
          </w:tcPr>
          <w:p w14:paraId="72728E6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检验时间地点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FCE176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检验标准</w:t>
            </w:r>
          </w:p>
          <w:p w14:paraId="1063B7C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与方法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C8E61C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包装标准</w:t>
            </w:r>
          </w:p>
        </w:tc>
        <w:tc>
          <w:tcPr>
            <w:tcW w:w="1124" w:type="dxa"/>
            <w:tcBorders>
              <w:bottom w:val="single" w:sz="4" w:space="0" w:color="auto"/>
            </w:tcBorders>
            <w:vAlign w:val="center"/>
          </w:tcPr>
          <w:p w14:paraId="5D4ACFC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包装费承担</w:t>
            </w:r>
          </w:p>
        </w:tc>
      </w:tr>
      <w:tr w:rsidR="00000000" w14:paraId="0E000887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22F5DE0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4D53A96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00" w:type="dxa"/>
            <w:vAlign w:val="center"/>
          </w:tcPr>
          <w:p w14:paraId="1D95CB3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16A2338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79EC7F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24" w:type="dxa"/>
            <w:vAlign w:val="center"/>
          </w:tcPr>
          <w:p w14:paraId="516AEC8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9BAD191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3253D99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55CF58A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00" w:type="dxa"/>
            <w:vAlign w:val="center"/>
          </w:tcPr>
          <w:p w14:paraId="0E8A21D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64402C8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0CF8726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124" w:type="dxa"/>
            <w:vAlign w:val="center"/>
          </w:tcPr>
          <w:p w14:paraId="3249F14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6F06832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7E2B3C7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（加工定作物样品需要封存的，由双方代表当面封签，并妥当保存，作为检验的根据）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F17CB1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ED7C7A3" w14:textId="77777777" w:rsidR="000B77B2" w:rsidRDefault="000B77B2">
      <w:pPr>
        <w:numPr>
          <w:ilvl w:val="0"/>
          <w:numId w:val="1"/>
        </w:num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加工成品的交付时间、地点、运输方法与运费承担等。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12A9BB" w14:textId="77777777" w:rsidR="000B77B2" w:rsidRDefault="000B77B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6"/>
        <w:gridCol w:w="1476"/>
        <w:gridCol w:w="2080"/>
        <w:gridCol w:w="1260"/>
        <w:gridCol w:w="2160"/>
      </w:tblGrid>
      <w:tr w:rsidR="00000000" w14:paraId="2A31DC6C" w14:textId="77777777">
        <w:tblPrEx>
          <w:tblCellMar>
            <w:top w:w="0" w:type="dxa"/>
            <w:bottom w:w="0" w:type="dxa"/>
          </w:tblCellMar>
        </w:tblPrEx>
        <w:trPr>
          <w:cantSplit/>
          <w:trHeight w:val="1722"/>
        </w:trPr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32064BE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定作物名称</w:t>
            </w:r>
          </w:p>
        </w:tc>
        <w:tc>
          <w:tcPr>
            <w:tcW w:w="1476" w:type="dxa"/>
            <w:tcBorders>
              <w:bottom w:val="single" w:sz="4" w:space="0" w:color="auto"/>
            </w:tcBorders>
            <w:vAlign w:val="center"/>
          </w:tcPr>
          <w:p w14:paraId="369A455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交付时间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vAlign w:val="center"/>
          </w:tcPr>
          <w:p w14:paraId="576205F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交付地点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68B06B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运输方法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7E8E0A6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运输价款承担</w:t>
            </w:r>
          </w:p>
        </w:tc>
      </w:tr>
      <w:tr w:rsidR="00000000" w14:paraId="417C4604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55E1EE5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5780F73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80" w:type="dxa"/>
            <w:vAlign w:val="center"/>
          </w:tcPr>
          <w:p w14:paraId="0998C5A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44E2AAB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46BC5100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253618A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476" w:type="dxa"/>
            <w:vAlign w:val="center"/>
          </w:tcPr>
          <w:p w14:paraId="5796D93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76" w:type="dxa"/>
            <w:vAlign w:val="center"/>
          </w:tcPr>
          <w:p w14:paraId="511759E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080" w:type="dxa"/>
            <w:vAlign w:val="center"/>
          </w:tcPr>
          <w:p w14:paraId="07E0239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CC1642B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160" w:type="dxa"/>
            <w:vAlign w:val="center"/>
          </w:tcPr>
          <w:p w14:paraId="622C8E1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33D1E7E4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B9D9DE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　乙方提供原材料名称、规格、质量、数量、价款等及图纸、技术资料。</w:t>
      </w:r>
    </w:p>
    <w:p w14:paraId="72E7CA6D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5"/>
        <w:gridCol w:w="1286"/>
        <w:gridCol w:w="753"/>
        <w:gridCol w:w="753"/>
        <w:gridCol w:w="817"/>
        <w:gridCol w:w="559"/>
        <w:gridCol w:w="532"/>
        <w:gridCol w:w="1018"/>
        <w:gridCol w:w="1853"/>
      </w:tblGrid>
      <w:tr w:rsidR="00000000" w14:paraId="5DED2B55" w14:textId="77777777">
        <w:tblPrEx>
          <w:tblCellMar>
            <w:top w:w="0" w:type="dxa"/>
            <w:bottom w:w="0" w:type="dxa"/>
          </w:tblCellMar>
        </w:tblPrEx>
        <w:trPr>
          <w:cantSplit/>
          <w:trHeight w:val="1722"/>
        </w:trPr>
        <w:tc>
          <w:tcPr>
            <w:tcW w:w="1376" w:type="dxa"/>
            <w:tcBorders>
              <w:bottom w:val="single" w:sz="4" w:space="0" w:color="auto"/>
            </w:tcBorders>
            <w:vAlign w:val="center"/>
          </w:tcPr>
          <w:p w14:paraId="414D9AF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材料名称</w:t>
            </w:r>
          </w:p>
        </w:tc>
        <w:tc>
          <w:tcPr>
            <w:tcW w:w="1377" w:type="dxa"/>
            <w:tcBorders>
              <w:bottom w:val="single" w:sz="4" w:space="0" w:color="auto"/>
            </w:tcBorders>
            <w:vAlign w:val="center"/>
          </w:tcPr>
          <w:p w14:paraId="593E5715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型号</w:t>
            </w:r>
          </w:p>
        </w:tc>
        <w:tc>
          <w:tcPr>
            <w:tcW w:w="786" w:type="dxa"/>
            <w:tcBorders>
              <w:bottom w:val="single" w:sz="4" w:space="0" w:color="auto"/>
            </w:tcBorders>
            <w:vAlign w:val="center"/>
          </w:tcPr>
          <w:p w14:paraId="479FB5AB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规格</w:t>
            </w:r>
          </w:p>
        </w:tc>
        <w:tc>
          <w:tcPr>
            <w:tcW w:w="786" w:type="dxa"/>
            <w:tcBorders>
              <w:bottom w:val="single" w:sz="4" w:space="0" w:color="auto"/>
            </w:tcBorders>
            <w:vAlign w:val="center"/>
          </w:tcPr>
          <w:p w14:paraId="5509305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质量要求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14:paraId="5C8F9367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计量单位</w:t>
            </w:r>
          </w:p>
        </w:tc>
        <w:tc>
          <w:tcPr>
            <w:tcW w:w="570" w:type="dxa"/>
            <w:tcBorders>
              <w:bottom w:val="single" w:sz="4" w:space="0" w:color="auto"/>
            </w:tcBorders>
            <w:vAlign w:val="center"/>
          </w:tcPr>
          <w:p w14:paraId="0B16B98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数量</w:t>
            </w:r>
          </w:p>
        </w:tc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14:paraId="01D9159E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单价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001EF52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总价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14:paraId="3EAF160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图纸、技术资料及交付时间</w:t>
            </w:r>
          </w:p>
        </w:tc>
      </w:tr>
      <w:tr w:rsidR="00000000" w14:paraId="18DEA433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376" w:type="dxa"/>
            <w:vAlign w:val="center"/>
          </w:tcPr>
          <w:p w14:paraId="6EA4442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77" w:type="dxa"/>
            <w:vAlign w:val="center"/>
          </w:tcPr>
          <w:p w14:paraId="2ED86C8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6" w:type="dxa"/>
            <w:vAlign w:val="center"/>
          </w:tcPr>
          <w:p w14:paraId="3FC9675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6" w:type="dxa"/>
            <w:vAlign w:val="center"/>
          </w:tcPr>
          <w:p w14:paraId="2C8D5F33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7" w:type="dxa"/>
            <w:vAlign w:val="center"/>
          </w:tcPr>
          <w:p w14:paraId="4689FA0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70" w:type="dxa"/>
            <w:vAlign w:val="center"/>
          </w:tcPr>
          <w:p w14:paraId="3649917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F5F7C65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4D33FE9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14:paraId="5EB9CC47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793D1A25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376" w:type="dxa"/>
            <w:vAlign w:val="center"/>
          </w:tcPr>
          <w:p w14:paraId="304DFB4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377" w:type="dxa"/>
            <w:vAlign w:val="center"/>
          </w:tcPr>
          <w:p w14:paraId="3AAE19A7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6" w:type="dxa"/>
            <w:vAlign w:val="center"/>
          </w:tcPr>
          <w:p w14:paraId="441AF85B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786" w:type="dxa"/>
            <w:vAlign w:val="center"/>
          </w:tcPr>
          <w:p w14:paraId="59B688F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57" w:type="dxa"/>
            <w:vAlign w:val="center"/>
          </w:tcPr>
          <w:p w14:paraId="4AB201C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70" w:type="dxa"/>
            <w:vAlign w:val="center"/>
          </w:tcPr>
          <w:p w14:paraId="29FB7ED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540" w:type="dxa"/>
            <w:vAlign w:val="center"/>
          </w:tcPr>
          <w:p w14:paraId="303E03DB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080" w:type="dxa"/>
            <w:vAlign w:val="center"/>
          </w:tcPr>
          <w:p w14:paraId="5626A4C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980" w:type="dxa"/>
            <w:vAlign w:val="center"/>
          </w:tcPr>
          <w:p w14:paraId="238D27D0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3820F78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3C3BF4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　原材料交付时间、地点、包装、检验方法、运输等。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78E7942" w14:textId="77777777" w:rsidR="000B77B2" w:rsidRDefault="000B77B2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8"/>
        <w:gridCol w:w="1207"/>
        <w:gridCol w:w="1652"/>
        <w:gridCol w:w="795"/>
        <w:gridCol w:w="1388"/>
        <w:gridCol w:w="1218"/>
        <w:gridCol w:w="1388"/>
      </w:tblGrid>
      <w:tr w:rsidR="00000000" w14:paraId="55503C7C" w14:textId="77777777">
        <w:tblPrEx>
          <w:tblCellMar>
            <w:top w:w="0" w:type="dxa"/>
            <w:bottom w:w="0" w:type="dxa"/>
          </w:tblCellMar>
        </w:tblPrEx>
        <w:trPr>
          <w:cantSplit/>
          <w:trHeight w:val="1722"/>
        </w:trPr>
        <w:tc>
          <w:tcPr>
            <w:tcW w:w="1250" w:type="dxa"/>
            <w:tcBorders>
              <w:bottom w:val="single" w:sz="4" w:space="0" w:color="auto"/>
            </w:tcBorders>
            <w:vAlign w:val="center"/>
          </w:tcPr>
          <w:p w14:paraId="5FCED11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材料名称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vAlign w:val="center"/>
          </w:tcPr>
          <w:p w14:paraId="1C38195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交付时间</w:t>
            </w:r>
          </w:p>
        </w:tc>
        <w:tc>
          <w:tcPr>
            <w:tcW w:w="1719" w:type="dxa"/>
            <w:tcBorders>
              <w:bottom w:val="single" w:sz="4" w:space="0" w:color="auto"/>
            </w:tcBorders>
            <w:vAlign w:val="center"/>
          </w:tcPr>
          <w:p w14:paraId="2F315BCD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交付地点</w:t>
            </w:r>
          </w:p>
        </w:tc>
        <w:tc>
          <w:tcPr>
            <w:tcW w:w="814" w:type="dxa"/>
            <w:tcBorders>
              <w:bottom w:val="single" w:sz="4" w:space="0" w:color="auto"/>
            </w:tcBorders>
            <w:vAlign w:val="center"/>
          </w:tcPr>
          <w:p w14:paraId="139B939A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交付数量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27A4366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包装要求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377892B2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检验方法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27A08D0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运输方法和运费承担</w:t>
            </w:r>
          </w:p>
        </w:tc>
      </w:tr>
      <w:tr w:rsidR="00000000" w14:paraId="0A8CD7DD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250" w:type="dxa"/>
            <w:vAlign w:val="center"/>
          </w:tcPr>
          <w:p w14:paraId="022D383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9" w:type="dxa"/>
            <w:vAlign w:val="center"/>
          </w:tcPr>
          <w:p w14:paraId="1BD16CC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4C477C0B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14" w:type="dxa"/>
            <w:vAlign w:val="center"/>
          </w:tcPr>
          <w:p w14:paraId="6D6E89B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4A6E609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51D3C11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43A420D8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9FED214" w14:textId="77777777">
        <w:tblPrEx>
          <w:tblCellMar>
            <w:top w:w="0" w:type="dxa"/>
            <w:bottom w:w="0" w:type="dxa"/>
          </w:tblCellMar>
        </w:tblPrEx>
        <w:trPr>
          <w:trHeight w:val="856"/>
        </w:trPr>
        <w:tc>
          <w:tcPr>
            <w:tcW w:w="1250" w:type="dxa"/>
            <w:vAlign w:val="center"/>
          </w:tcPr>
          <w:p w14:paraId="5841E125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49" w:type="dxa"/>
            <w:vAlign w:val="center"/>
          </w:tcPr>
          <w:p w14:paraId="72673A8E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719" w:type="dxa"/>
            <w:vAlign w:val="center"/>
          </w:tcPr>
          <w:p w14:paraId="7D3E4BE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814" w:type="dxa"/>
            <w:vAlign w:val="center"/>
          </w:tcPr>
          <w:p w14:paraId="59F3A421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72EC6884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2728AAF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2F3F49CC" w14:textId="77777777" w:rsidR="000B77B2" w:rsidRDefault="000B77B2">
            <w:pPr>
              <w:autoSpaceDE w:val="0"/>
              <w:autoSpaceDN w:val="0"/>
              <w:adjustRightInd w:val="0"/>
              <w:jc w:val="center"/>
              <w:rPr>
                <w:rFonts w:ascii="宋体"/>
                <w:kern w:val="0"/>
                <w:sz w:val="24"/>
                <w:szCs w:val="20"/>
                <w:lang w:val="zh-CN"/>
              </w:rPr>
            </w:pPr>
          </w:p>
        </w:tc>
      </w:tr>
    </w:tbl>
    <w:p w14:paraId="2FCE213C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1DDB7B7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　加工费结算办法与时间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1DDB4D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6E2E0F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　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日前向甲方交付定金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元；乙方应于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日前向甲方交付预付款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元。乙方不履行合同的，无权请求返还定金。甲方不履行合同的，除承担违约责任外，必须如数返还预付款。乙方不履行合同的，可以把预付款抵作违约金和赔偿金，有余款可以请求返还。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AE9CC84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657D75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　甲方的违约责任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2ED1A52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177CFA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甲方如未按合同规定的质量交付定作物，乙方同意利用的，应当按质论价；不同意利用的，甲方应当负责修理或调换，并承担逾期交付的责任；经过修整或调整后，仍不符合合同规定的有权拒收，由此造成的损失由甲方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9225DB5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71CF42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２．甲方交付定作物的数量少于合同规定的，乙方仍然需要的，甲方应当照数补齐，补交部分按逾期交付处理；乙方不再需要的，有权解除合同，因此造成的损失由甲方赔偿。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728DD0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5B475BE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３．因甲方包装不善造成定作物毁损的，由甲方赔偿损失。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715BAD5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AD822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４．甲方逾期交付定作物，应当向乙方偿付违约金，每逾期一天，按逾期交付部分的价款总额的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‰偿付违约金。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66E6E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B56331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５．甲方不能交付定作物的，应向乙方偿付不能交付定作物部分价款总值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1DAB340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F7D99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６．由甲方负责送货的，如运输中造成定作物损坏，甲方应当负责修理，达到合同规定的质量要求，否则乙方有权拒收。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E636904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C0C5A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　乙方的违约责任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6A58AC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6D8BE9D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１．乙方如中途变更定作物的数量、规格、质量或设计等，应当赔偿甲方因此造成的损失。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41557E4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D98AEA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２．乙方如中途废止合同，应偿付甲方未履行部分定作物价款总值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％的违约金。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B2F89E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9F8956C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３．乙方如未按合同规定的时间向甲方提供图纸和其它技术资料，除交付定作物的日期得以顺延外，乙方应当偿付甲方因停工待料的损失。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08929C6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9146D1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４．乙方如超过合同规定日期付款，应当比照中国人民银行有关延期付款的规定，向甲方偿付违约金。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A9F53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31A52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５．乙方如无故拒绝接收定作物，应当赔偿甲方因此造成的损失。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999EFB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18ED10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６．乙方如变更交付定作物地点，应承担因此而多支出的费用。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F6735A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FB4342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　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F41FB76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58AD5D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在合同规定的履行期内，由于不可抗力致使定作物或原材料毁损、灭失的，甲方在经有关部门证明后，可免予承担违约责任。但甲方应当采取积极措施，尽量减少损失，如不可抗力的损失是在合同规定的履行期以外发生的，不得免除甲方责任；在乙方迟延接受或无故拒收期间发生的，乙方应当承担责任，并赔偿甲方因此造成的损失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1FFBE46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B335613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　本合同发生纠纷时，双方协商解决；协商不成时，可以向人民法院起诉。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B79FE28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21803B3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日生效，合同履行完毕即失效。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E52A239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264763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份，甲乙双方各执一份，公证处、物价局、建设银行各存一份。</w:t>
      </w:r>
    </w:p>
    <w:p w14:paraId="1E8D9A47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39644C44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承揽方：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定作方：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7CEA890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</w:p>
    <w:p w14:paraId="2E2590AD" w14:textId="77777777" w:rsidR="000B77B2" w:rsidRDefault="000B77B2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722C1A0E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0F089CB" w14:textId="77777777" w:rsidR="000B77B2" w:rsidRDefault="000B77B2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6E2EA37" w14:textId="77777777" w:rsidR="000B77B2" w:rsidRDefault="000B77B2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>签约日期：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0B77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89B82" w14:textId="77777777" w:rsidR="000B77B2" w:rsidRDefault="000B77B2" w:rsidP="00975EDA">
      <w:r>
        <w:separator/>
      </w:r>
    </w:p>
  </w:endnote>
  <w:endnote w:type="continuationSeparator" w:id="0">
    <w:p w14:paraId="2184EFB9" w14:textId="77777777" w:rsidR="000B77B2" w:rsidRDefault="000B77B2" w:rsidP="00975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7C571" w14:textId="77777777" w:rsidR="000B77B2" w:rsidRDefault="000B77B2" w:rsidP="00975EDA">
      <w:r>
        <w:separator/>
      </w:r>
    </w:p>
  </w:footnote>
  <w:footnote w:type="continuationSeparator" w:id="0">
    <w:p w14:paraId="7D545288" w14:textId="77777777" w:rsidR="000B77B2" w:rsidRDefault="000B77B2" w:rsidP="00975E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22A4"/>
    <w:multiLevelType w:val="hybridMultilevel"/>
    <w:tmpl w:val="DCD43CAE"/>
    <w:lvl w:ilvl="0" w:tplc="B336B8D2">
      <w:start w:val="3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8499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40DB"/>
    <w:rsid w:val="000B77B2"/>
    <w:rsid w:val="005D40DB"/>
    <w:rsid w:val="0097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238B6A"/>
  <w15:chartTrackingRefBased/>
  <w15:docId w15:val="{E02D2FDA-8687-4D62-AB6E-A128DDC72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975ED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75ED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75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75ED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1712</Characters>
  <Application>Microsoft Office Word</Application>
  <DocSecurity>4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