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EB1" w:rsidRDefault="00066EB1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来料加工协议书</w:t>
      </w:r>
      <w:r>
        <w:rPr>
          <w:rFonts w:ascii="宋体" w:hint="eastAsia"/>
          <w:kern w:val="0"/>
          <w:sz w:val="32"/>
          <w:szCs w:val="20"/>
          <w:lang w:val="zh-CN"/>
        </w:rPr>
        <w:t>（轻工）</w:t>
      </w:r>
    </w:p>
    <w:p w:rsidR="00066EB1" w:rsidRDefault="00066EB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编号：ＥＭＴ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为发展双方在渔网生产方面的友好合作，增进中日两国人民友谊，中国××渔网线厂，地址：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（以下简称甲方）与日本国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制网株式会社，地址：日本兵库县赤穗市中；电挂ＭＡＲＵＭＡＫＯ；　电传５７７８８７５ＭＯＭＯＩ－ＡＪ（以下简称乙方），在中国轻工业品进出口总公司××省分公司（地址：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光路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号，电挂，０６７５或－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ＩＮＤＵＫＴ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ＫＷ－ＡＮＧ　ＧＨＯＷ电传号码４４０７９ＫＣＡＢＣＮ的协助下，双方代表就渔网来料加工业务问题，经过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进行充分协商，在平等互利基础上达成如下协议：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　总则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１．乙方负责提供生产渔网所需的全套设备及必须的零部件，以及扩建厂房建筑安装用的钢材、管道和货车（具体规格要求详见附件一、二），全套设备分新旧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两部分，属于全新的，其性能是国际先进水平；属于半旧的设备，其主要零部件需全部换新，并经过全面检修，其性能与同类型号全新的设备一样，设备及零部件价款是优惠价格。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全套设备的生产能力必须达到年产渔网５００吨以上，机械性能的正常运转由乙方负责确保，在设备投产后１年６个月内，如发生机械故障或非因操作错误而造成的损坏，乙方应负责派出工程技术人员进行修理和免费提供零配件，由此产生的停工停产所造成的损失，由乙方负责补偿，一年半后发生机械故障，查明原因，双方友好协商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协议签订后，乙方应着手按上述要求进行筹备，甲方将派员到乙方工厂参观设备情况、设备性能，以运抵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工厂进行验收为准。机械的专利和技术资料由乙方免费提供。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２．乙方负责提供足够４６台编网机为中心的全套设备所需的原料和辅料（包括染料和树脂）寄存甲方，委托加工，并保证按月均衡供应。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３．甲方负责提供相应的厂房、水电、劳动力及包装物料（包装物料费用由甲方向乙方结算），并负责按照乙方要求的规格、数量和质量进行加工渔网，收取加工费，产品全部交由乙方销售。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４．双方同意，设备价款和加工费均以日元结算。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　加工数量和加工费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保证每年提供渔网加工数量在５００吨以上，每年加工费收入不低于２．４亿日元，甲方保证每年提供加工上述５００吨以上或相当于加工收入２．４亿日元以上渔网的生产力。从全套设备正常运转时起四个月做为试产和工人培训期，在此期间内的加工费，以双方同意暂定的产品方案中的加工价为基础，第一个月提高６０％，第二月提高４０％，第三个月提高２５％，第四个月提高１０％。上述增加的加工费由乙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试产培训期满后，应根据不同规格与生产的实际情况，参照双方初步议定的产品方案和加工价（详见附件三，渔网加工费一览表），双方另行议定加工费，以后半年议定一次。调整幅度以不超过１０％为限。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　付款办法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设备、零配件和扩建厂房安装所需的钢材、管道及货车的价款为：ＣＭＴ汕头６．０９１５２亿日元（此数为原价扣除合作减价数３６．０３７万日元，具体规格详见附件一、二）。价款支付方式由甲方通过广州中国银行信用担保，在甲方每次收取的加工费中提取６０％分期偿还，直至偿完为止，上述价款的银行利息由甲方负担，年利率为７．６０％，利息以最后一批设备的装船提单日期起算。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２．加工费的支付由乙方在第一批渔网装运前１５天将不可撤销的即期循环信用证开到甲方。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３．加工费凭汕头装船提单结汇。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　运、保费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乙方承担原料、辅料运抵汕头的运费、保险费；甲方负责将制成品运抵香港或日本，运保费由乙方承担。设备、原辅料、半成品及成品存放汕头期间的保险费由甲方负责。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　交货期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使甲方正常生产，乙方须在甲方储备两个月的原、辅材料，正常生产所需的原辅料，以甲方实际验收的数量为准。为使供料正常，甲方须把每月收到的、使用的以及月底库存的数量，在第二个月初通知乙方，为使乙方业务正常开展，甲方在收到乙方提供原辅料之日起一个月内按时、按质、按量将产品发运给乙方。若在执行中发生问题，由双方友好协商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承揽人在任何情况下均不得留置完成的工作成果。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　次品处理和损耗率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产品损耗率和次品率双方应努力降低，尼龙复丝暂定为５％，尼龙单丝的损耗率，经试产期实践后，双方另行协商确定。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试产期满后，若甲方因操作上的错误，次品和损耗超过合理的幅度，其超过部分由甲方负责赔偿乙方的损失；若因原料质量不合要求造成次品过多，其损失由乙方承担。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试机所需的原辅料由乙方负担。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　技术交流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设备运抵汕头工厂后，乙方需派出工程技术人员负责安装机器，调整机械和试机开动，直至机器正常运转，达到产品合格为止。上述工程技术人员在华费用由乙方负担。对乙方提供有关生产上和技术上的秘密，甲方负责保守秘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甲乙方同意正式投产后，乙方派出技术工程人员驻厂进行技术上、生产管理上和品质检验上的指导，具体办法双方另行商定。乙方同意甲方在必要时派出工程技术人员到乙方进行技术交流。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　协议期限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本协议有效期为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年，在协议有效期内，甲乙双方不跟第三者达成同样的或类似的协议。协议期满后，若乙方提出要求，经双方同意可延长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年。乙方提出愿意与甲方长期合作，甲方表示赞赏，并希望乙方尽早提出建议书，以利进一步洽谈。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本协议正本四份、甲乙双方及见证单位各存一份，以中文为准。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066EB1" w:rsidRDefault="00066EB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厂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日本国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制网株式会社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中国轻工业品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66EB1" w:rsidRDefault="00066EB1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进出口总公司：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日本国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产业株式会社</w:t>
      </w:r>
    </w:p>
    <w:sectPr w:rsidR="00066EB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6EB1" w:rsidRDefault="00066EB1" w:rsidP="00D557AA">
      <w:r>
        <w:separator/>
      </w:r>
    </w:p>
  </w:endnote>
  <w:endnote w:type="continuationSeparator" w:id="0">
    <w:p w:rsidR="00066EB1" w:rsidRDefault="00066EB1" w:rsidP="00D55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6EB1" w:rsidRDefault="00066EB1" w:rsidP="00D557AA">
      <w:r>
        <w:separator/>
      </w:r>
    </w:p>
  </w:footnote>
  <w:footnote w:type="continuationSeparator" w:id="0">
    <w:p w:rsidR="00066EB1" w:rsidRDefault="00066EB1" w:rsidP="00D55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F65"/>
    <w:rsid w:val="00066EB1"/>
    <w:rsid w:val="00D557AA"/>
    <w:rsid w:val="00E2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2856CD-BF42-4C24-A5E6-EC33EED5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557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557A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557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557A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2223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