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17B35" w14:textId="77777777" w:rsidR="00755B3D" w:rsidRDefault="00755B3D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来料加工和来件装配合同</w:t>
      </w:r>
    </w:p>
    <w:p w14:paraId="04904C64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ECF4B48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187D069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订约人：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（以下简称甲方）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2534262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（以下简称乙方）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F267534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16B304B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兹经双方同意，甲方委托乙方在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加工标准磁罗经，一切所需的零件与原料由甲方提供，其条款如下：</w:t>
      </w:r>
    </w:p>
    <w:p w14:paraId="4828965F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81D8E48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１．来料加工和来件装配的商品和数量：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0E83CD9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872F864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（１）商品名称－－标准磁罗经；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DB010F0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68688C1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（２）数量－－共计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台；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239051D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08621CC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２．一切所需用的零件和原料由甲方提供，或由乙方在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或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购买，清单附于本合同内；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4CB571F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7D9E2BC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３．每种型号的加工费如下：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CDBE8B0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B7A9017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（１）ＧＬＣ－１型标准磁罗经：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U.S.D</w:t>
      </w:r>
      <w:r>
        <w:rPr>
          <w:rFonts w:ascii="宋体" w:hint="eastAsia"/>
          <w:kern w:val="0"/>
          <w:sz w:val="24"/>
          <w:szCs w:val="20"/>
          <w:lang w:val="zh-CN"/>
        </w:rPr>
        <w:t>（大写：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美元）；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7F68844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7D65E3C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（２）ＧＬＣ－２型标准磁罗经：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U.S.D</w:t>
      </w:r>
      <w:r>
        <w:rPr>
          <w:rFonts w:ascii="宋体" w:hint="eastAsia"/>
          <w:kern w:val="0"/>
          <w:sz w:val="24"/>
          <w:szCs w:val="20"/>
          <w:lang w:val="zh-CN"/>
        </w:rPr>
        <w:t>（大写：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美元）；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5EA1338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FF002A5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（３）ＧＬＣ－３型标准磁罗经：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U</w:t>
      </w:r>
      <w:r>
        <w:rPr>
          <w:rFonts w:ascii="宋体" w:hint="eastAsia"/>
          <w:kern w:val="0"/>
          <w:sz w:val="24"/>
          <w:szCs w:val="20"/>
          <w:lang w:val="zh-CN"/>
        </w:rPr>
        <w:t>.S.D</w:t>
      </w:r>
      <w:r>
        <w:rPr>
          <w:rFonts w:ascii="宋体" w:hint="eastAsia"/>
          <w:kern w:val="0"/>
          <w:sz w:val="24"/>
          <w:szCs w:val="20"/>
          <w:lang w:val="zh-CN"/>
        </w:rPr>
        <w:t>（大写：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美元）。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5A2295D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919C22E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４．加工所需的主要零件、消耗品及原料由甲方运至（某地）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，若有短少或破损，甲方应负责补充供应；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C3B400A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814BDF7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５．甲方应于成品交运前１个月，开立信用证或电汇全部加工费用及由乙方在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或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购买零配件、消耗品及原料费用；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EC869CD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98F9260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６．乙方应在双方同意的时间内完成ＧＬＣ－１型标准磁罗经的加工和交运，不得延迟，凡发生无法控制的和不可预见的情况例外；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3EF297D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9179E96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７．零件及原料的损耗率：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A2BDC33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FAB6619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加工时零件及原料损耗率为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％，其损耗率由甲方免费供应，如损耗率超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过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％，应由乙方补充加工所需之零件和原料；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D789131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566E2E9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８．若甲方误运原料及零件，或因大意而将原料及零件超运，乙方应将超运部份退回，其费用由甲方承担，若遇有短缺，应由甲方补充；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71BE3E0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4020369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９．甲方提供加工ＧＬＣ－１型标准磁罗经的零件和原料，乙方应严格按规定的设计加工，不得变更；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C49905C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D34029F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１０．技术服务：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F556881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A96CF10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甲方同意乙方随时提出派遣技术人员到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的要求，协助培训乙方的技术人员，并允许所派的技术人员留在乙方检验成品。为此，乙方同意支付每人月薪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美元，其他一切费用（包括来回旅费）概由甲方负责；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6928D79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F4A540B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１１．与本合同有关的一切进出口手续，应由乙方予以办理；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186F1DB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0F91974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１２．加工后的标准磁罗经，乙方应运交给甲方随时指定的国外买主；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F524823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2A6599D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１３．其他条件：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2C8DDF5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EF7FF02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（１）标准磁罗经的商标应由甲方提供，若出现法律纠纷，甲方应负完全责任；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AFEC512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ADB191C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（２）若必要时乙方在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或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购买加工标准磁罗经的零件及原料，其品质必须符合标准并事先需经甲方核准；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25F0B49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340A744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（３）为促进出口业务，乙方应储备标准磁罗经样品，随时可寄往甲方所指定的国外买主，所需的零件和原料，由甲方所运来的零件及原料中报销；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25DBAF0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0D95DDC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１４．　本合同一式三份，甲方与乙方在签字后各执一份，另一份呈送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有关部门备案。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DF27E23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ADDEDE9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有限公司　　　　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有限公司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EFD04BF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BABEC07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经理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经理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　</w:t>
      </w:r>
    </w:p>
    <w:p w14:paraId="7D8A9DCF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9D50329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注：来料加工（Ｐｒｏｃｅｓｓｉｎｇ　Ｗｉｔｈ　Ｃｕｓｔｏｍｅｒ</w:t>
      </w:r>
      <w:r>
        <w:rPr>
          <w:rFonts w:ascii="宋体"/>
          <w:kern w:val="0"/>
          <w:sz w:val="24"/>
          <w:szCs w:val="20"/>
          <w:lang w:val="zh-CN"/>
        </w:rPr>
        <w:t>’</w:t>
      </w:r>
      <w:r>
        <w:rPr>
          <w:rFonts w:ascii="宋体" w:hint="eastAsia"/>
          <w:kern w:val="0"/>
          <w:sz w:val="24"/>
          <w:szCs w:val="20"/>
          <w:lang w:val="zh-CN"/>
        </w:rPr>
        <w:t>ｓ　Ｍａｔｅｒｉａｌ）是指一个工厂按双方签订的合同接受外商提供的原材料，按生产图纸和生产程序进行加工，将合格的产品交外商后，加工方收取加工费用。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BE72A91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E58BB04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来件装配（Ａｓｓｅｍｂｌｉｎｇ　Ｗｉｔｈ　Ｃｕｓｔｏｍｅｒｓ</w:t>
      </w:r>
      <w:r>
        <w:rPr>
          <w:rFonts w:ascii="宋体"/>
          <w:kern w:val="0"/>
          <w:sz w:val="24"/>
          <w:szCs w:val="20"/>
          <w:lang w:val="zh-CN"/>
        </w:rPr>
        <w:t>’</w:t>
      </w:r>
      <w:r>
        <w:rPr>
          <w:rFonts w:ascii="宋体" w:hint="eastAsia"/>
          <w:kern w:val="0"/>
          <w:sz w:val="24"/>
          <w:szCs w:val="20"/>
          <w:lang w:val="zh-CN"/>
        </w:rPr>
        <w:t>Ｐａｒｔｓ）是指外商按双方签订的合同提供零配件、元器件，由工厂按要求的规格进行装配，将合格的产品交外商后收取加工费用。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D0B6716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97EA0A4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来料加工和来件装配的生产线，专用工具，技术指导和培训工人等由外商负责。合同终止时生产线及专用工具等按合同规定予以处理。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9E591EA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71B8BC9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加工装配方对来料、来件不拥有所有权，只有使用权。若因管理不善，来料、来件遭到破坏、遗失、使用不当或超越损耗，加工装配方承担经济责任。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6CE6654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73862DC" w14:textId="77777777" w:rsidR="00755B3D" w:rsidRDefault="00755B3D">
      <w:pPr>
        <w:autoSpaceDE w:val="0"/>
        <w:autoSpaceDN w:val="0"/>
        <w:adjustRightInd w:val="0"/>
        <w:spacing w:line="480" w:lineRule="auto"/>
        <w:jc w:val="lef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来料加工和来件装配是国际间经济合作的一种简便易行，有进有出，进出结合，两头在外，中间在内的贸易方式。</w:t>
      </w:r>
    </w:p>
    <w:sectPr w:rsidR="00755B3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B0047" w14:textId="77777777" w:rsidR="00755B3D" w:rsidRDefault="00755B3D" w:rsidP="00E16B5F">
      <w:r>
        <w:separator/>
      </w:r>
    </w:p>
  </w:endnote>
  <w:endnote w:type="continuationSeparator" w:id="0">
    <w:p w14:paraId="42F92F82" w14:textId="77777777" w:rsidR="00755B3D" w:rsidRDefault="00755B3D" w:rsidP="00E16B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C3A2C" w14:textId="77777777" w:rsidR="00755B3D" w:rsidRDefault="00755B3D" w:rsidP="00E16B5F">
      <w:r>
        <w:separator/>
      </w:r>
    </w:p>
  </w:footnote>
  <w:footnote w:type="continuationSeparator" w:id="0">
    <w:p w14:paraId="5E3DF0C5" w14:textId="77777777" w:rsidR="00755B3D" w:rsidRDefault="00755B3D" w:rsidP="00E16B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7135"/>
    <w:rsid w:val="004E7135"/>
    <w:rsid w:val="00755B3D"/>
    <w:rsid w:val="00E1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542138"/>
  <w15:chartTrackingRefBased/>
  <w15:docId w15:val="{3858DB7D-6F17-4456-BECD-3C221AA43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E16B5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16B5F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16B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16B5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287</Words>
  <Characters>1642</Characters>
  <Application>Microsoft Office Word</Application>
  <DocSecurity>4</DocSecurity>
  <Lines>13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