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0AAB" w14:textId="77777777" w:rsidR="00166A10" w:rsidRDefault="00166A1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专项资金借贷合同</w:t>
      </w:r>
    </w:p>
    <w:p w14:paraId="4D82F4FF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3FDC14A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8ED07E1" w14:textId="77777777" w:rsidR="00166A10" w:rsidRDefault="00166A10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</w:p>
    <w:p w14:paraId="28540DF8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BA8A4A8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4FC19866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10052F3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47B2293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2EA2343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双方共同遵守国务院颁发的《借款合同条例》，并签订此合同。</w:t>
      </w:r>
    </w:p>
    <w:p w14:paraId="7B57B494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EB7798A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　根据（项目计划批准机关及文号）</w:t>
      </w:r>
    </w:p>
    <w:p w14:paraId="0FBE9301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D1A482F" w14:textId="77777777" w:rsidR="00166A10" w:rsidRDefault="00166A1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批准借款方（项目名称及主要内容）</w:t>
      </w:r>
    </w:p>
    <w:p w14:paraId="144FFD1B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ADB9F7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项目，总投资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万元，其中自筹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万元，其它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万元，向贷款单位申请（贷款种类）</w:t>
      </w:r>
    </w:p>
    <w:p w14:paraId="32C42BAC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ACC3163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768F7CE0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9B69C60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第二条　　贷款方根据借款方以下借款用途同意贷款</w:t>
      </w:r>
    </w:p>
    <w:p w14:paraId="6D9A0A94" w14:textId="77777777" w:rsidR="00166A10" w:rsidRDefault="00166A1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994CBC6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万元。贷款期限：自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日。贷款方按照各项贷款办法规定的利率档次、计算时间，向借款方计收利息。借款用途：购置设备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台（套）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</w:p>
    <w:p w14:paraId="6C5A3615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BD9A496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土建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平方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</w:p>
    <w:p w14:paraId="478BEA21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A1D372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2439A5FD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2A1B220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　贷款方保证在核准的贷款额度内，根据贷款合同约定的期限，及时供应资金，如因本身责任，不能按时提供贷款，应按违约数额和延迟天数付给借款方违约金。违约金由贷款方按本项贷款利率档次加付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％</w:t>
      </w:r>
    </w:p>
    <w:p w14:paraId="203B5FF3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0DCBD74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　借款方保证按照如下期限归还本金：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月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4F5CCC41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614AD89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　借款方还本付息的资金来源，双方同意按有关规定，用下列资金还款：</w:t>
      </w:r>
    </w:p>
    <w:p w14:paraId="52522507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4636997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贷款项目投产后新增加的所得税前利润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14:paraId="64D69CD8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84C0641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贷款项目投产后新增加的税金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14:paraId="3798A1CA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583825E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自有资金（包括更新改造资金、新产品试制费和生产发展基金）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14:paraId="512D54FF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322966C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新增固定资产折旧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14:paraId="70F19AA1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FC5F3D1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贷款项目交主管部门的费用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14:paraId="68279754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1E55BD7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其它资金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67011747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E6E645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　贷款方有权监督借款方按照批准的项目实施计划、设计方案和合同规定使用借款，未经贷款方同意，借款方不得随意变更项目内容和借款用途，否则贷款方有权收回或停止借款，并对挪用的贷款部分加收利息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14:paraId="481CB8FC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0F1862C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　如借款方不能按期归还借款，由保证人或担保单位承担偿还本息的责任。</w:t>
      </w:r>
    </w:p>
    <w:p w14:paraId="1CB50BAC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88D761C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　本合同经借款方、贷款方、保证方签章后生效，至此项借款本息全部还清后终止。合同正本三份：借款方、贷款方、保证方各执一份；副本四份：报送人民银行一、二级分行，当地工商行政管理局、税务局。</w:t>
      </w:r>
    </w:p>
    <w:p w14:paraId="15F90BF5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4C6C2E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4DEE0B4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借款方（单位）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155F1184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</w:p>
    <w:p w14:paraId="7B2FAA4C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法定代表人（职务、姓名）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6EA53266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</w:p>
    <w:p w14:paraId="528B5895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贷款方（单位）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46D22AC3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</w:p>
    <w:p w14:paraId="07BF647E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法定代表人（职务、姓名）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547EED98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</w:p>
    <w:p w14:paraId="246DC66C" w14:textId="77777777" w:rsidR="00166A10" w:rsidRDefault="00166A10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保证人（单位）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2261EDC9" w14:textId="77777777" w:rsidR="00166A10" w:rsidRDefault="00166A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1EBF59D" w14:textId="77777777" w:rsidR="00166A10" w:rsidRDefault="00166A10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743A4759" w14:textId="77777777" w:rsidR="00166A10" w:rsidRDefault="00166A1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jc w:val="right"/>
        <w:rPr>
          <w:rFonts w:hAnsi="Times New Roman"/>
          <w:szCs w:val="20"/>
          <w:lang w:val="zh-CN"/>
        </w:rPr>
      </w:pPr>
    </w:p>
    <w:p w14:paraId="7AD00DD3" w14:textId="77777777" w:rsidR="00166A10" w:rsidRDefault="00166A1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sectPr w:rsidR="00166A10">
      <w:pgSz w:w="12240" w:h="15840"/>
      <w:pgMar w:top="1440" w:right="1800" w:bottom="1440" w:left="1800" w:header="720" w:footer="72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2177" w14:textId="77777777" w:rsidR="00166A10" w:rsidRDefault="00166A10" w:rsidP="007F4531">
      <w:r>
        <w:separator/>
      </w:r>
    </w:p>
  </w:endnote>
  <w:endnote w:type="continuationSeparator" w:id="0">
    <w:p w14:paraId="3554087D" w14:textId="77777777" w:rsidR="00166A10" w:rsidRDefault="00166A10" w:rsidP="007F4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A434" w14:textId="77777777" w:rsidR="00166A10" w:rsidRDefault="00166A10" w:rsidP="007F4531">
      <w:r>
        <w:separator/>
      </w:r>
    </w:p>
  </w:footnote>
  <w:footnote w:type="continuationSeparator" w:id="0">
    <w:p w14:paraId="23D3B867" w14:textId="77777777" w:rsidR="00166A10" w:rsidRDefault="00166A10" w:rsidP="007F4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A13"/>
    <w:rsid w:val="00166A10"/>
    <w:rsid w:val="007F4531"/>
    <w:rsid w:val="00A2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FC34155"/>
  <w15:chartTrackingRefBased/>
  <w15:docId w15:val="{57CDFCA3-3311-45BA-A481-BA8A5C64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F45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F453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F45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F45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