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15CF" w:rsidRDefault="001815C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36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36"/>
          <w:szCs w:val="20"/>
          <w:lang w:val="zh-CN"/>
        </w:rPr>
        <w:t>中国人民建设银行更新改造措施借款合同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（以下简称借款方）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贷款单位：中国人民建设银行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行（以下简称贷款方）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为了明确各方责任，恪守信用，提高经济效益，除自愿执行《更新改造措施贷款办法》外，经双方商定，特签订本合同，共同遵守。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一、贷款方根据批准的借款申请书，贷给借款方人民币（大写）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元。借款方在合同签订后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天内，向贷款方报送年度分季用款计划（第二年应在年度开始前），贷款方据以及时供应资金。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二、贷款用途、开竣工日期，按批准的借款申请书执行。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三、此项贷款，借款方保证从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日止，全部偿还本息，具体分年还款计划按批准的借款申请书执行。不能按分年计划归还的，作为逾期还款处理。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四、贷款利息按月息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‰计算；逾期归还部分加收利息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五、借款方保证按照合同规定用途使用贷款，如果违反规定，或管理不善，损失浪费严重，致使项目在批准的期限内不能竣工投产，贷款方有权停止或提前收回贷款并按银行规定加收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％罚息。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六、借款方的担保单位是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。担保单位保证借款方按期还本付息。贷款到期后，借款方如未偿清本息，由其担保单位在接到贷款方还款通知后３个月内代为偿还。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七、借款申请书为本合同的组成部分。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八、本合同自签订之日起生效，至贷款本息偿清之日止失效。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九、本合同正本一式３份，借、贷、担保单位三方各１份。副本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等单位各执１份。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借款方：（公章）　　　　　　　　　　　　　贷款方：（公章）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担保方：（公章）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15CF" w:rsidRDefault="001815CF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815CF" w:rsidRDefault="001815CF">
      <w:pPr>
        <w:autoSpaceDE w:val="0"/>
        <w:autoSpaceDN w:val="0"/>
        <w:adjustRightInd w:val="0"/>
        <w:spacing w:line="480" w:lineRule="auto"/>
        <w:jc w:val="center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sectPr w:rsidR="001815C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15CF" w:rsidRDefault="001815CF" w:rsidP="00CA5A75">
      <w:r>
        <w:separator/>
      </w:r>
    </w:p>
  </w:endnote>
  <w:endnote w:type="continuationSeparator" w:id="0">
    <w:p w:rsidR="001815CF" w:rsidRDefault="001815CF" w:rsidP="00CA5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15CF" w:rsidRDefault="001815CF" w:rsidP="00CA5A75">
      <w:r>
        <w:separator/>
      </w:r>
    </w:p>
  </w:footnote>
  <w:footnote w:type="continuationSeparator" w:id="0">
    <w:p w:rsidR="001815CF" w:rsidRDefault="001815CF" w:rsidP="00CA5A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753D"/>
    <w:multiLevelType w:val="hybridMultilevel"/>
    <w:tmpl w:val="D9CCF356"/>
    <w:lvl w:ilvl="0" w:tplc="785E332E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3988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7EC9"/>
    <w:rsid w:val="001815CF"/>
    <w:rsid w:val="008F7EC9"/>
    <w:rsid w:val="00CA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AA5A9BD-D247-4AE2-8A27-9E21721F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A5A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A5A7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A5A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A5A7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</Words>
  <Characters>1037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