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1B6F" w:rsidRDefault="004A1B6F">
      <w:pPr>
        <w:autoSpaceDE w:val="0"/>
        <w:autoSpaceDN w:val="0"/>
        <w:adjustRightInd w:val="0"/>
        <w:jc w:val="center"/>
        <w:rPr>
          <w:rFonts w:ascii="黑体" w:eastAsia="黑体" w:hint="eastAsia"/>
          <w:b/>
          <w:bCs/>
          <w:kern w:val="0"/>
          <w:sz w:val="44"/>
          <w:szCs w:val="20"/>
          <w:lang w:val="zh-CN"/>
        </w:rPr>
      </w:pPr>
      <w:r>
        <w:rPr>
          <w:rFonts w:ascii="黑体" w:eastAsia="黑体" w:hint="eastAsia"/>
          <w:b/>
          <w:bCs/>
          <w:kern w:val="0"/>
          <w:sz w:val="44"/>
          <w:szCs w:val="20"/>
          <w:lang w:val="zh-CN"/>
        </w:rPr>
        <w:t>交通银行借款合同</w:t>
      </w:r>
    </w:p>
    <w:p w:rsidR="004A1B6F" w:rsidRDefault="004A1B6F">
      <w:pPr>
        <w:autoSpaceDE w:val="0"/>
        <w:autoSpaceDN w:val="0"/>
        <w:adjustRightInd w:val="0"/>
        <w:spacing w:line="480" w:lineRule="auto"/>
        <w:jc w:val="center"/>
        <w:rPr>
          <w:rFonts w:ascii="黑体" w:eastAsia="黑体"/>
          <w:b/>
          <w:bCs/>
          <w:kern w:val="0"/>
          <w:sz w:val="44"/>
          <w:szCs w:val="20"/>
          <w:lang w:val="zh-CN"/>
        </w:rPr>
      </w:pPr>
      <w:r>
        <w:rPr>
          <w:rFonts w:ascii="宋体" w:hint="eastAsia"/>
          <w:kern w:val="0"/>
          <w:sz w:val="24"/>
          <w:szCs w:val="20"/>
          <w:lang w:val="zh-CN"/>
        </w:rPr>
        <w:t>（适用于国营集体企业固定资产外汇贷款）</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u w:val="single"/>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编号：</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借款方：</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贷款方：交通银行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行</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rsidR="004A1B6F" w:rsidRDefault="004A1B6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法定地址：</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A1B6F" w:rsidRDefault="004A1B6F">
      <w:pPr>
        <w:pStyle w:val="a3"/>
        <w:widowControl w:val="0"/>
        <w:autoSpaceDE w:val="0"/>
        <w:autoSpaceDN w:val="0"/>
        <w:adjustRightInd w:val="0"/>
        <w:spacing w:before="0" w:beforeAutospacing="0" w:after="0" w:afterAutospacing="0" w:line="480" w:lineRule="auto"/>
        <w:rPr>
          <w:rFonts w:hAnsi="Times New Roman"/>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应借款方于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提出的借款申请，贷款方愿意提供固定资产外汇贷款。现借贷双方依据《中华人民共和国经济合同法》和《借款合同条例》以及交通银行的有关业务办法的规定，经过平等协商，达成以下条款，以资共同遵照执行。</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借款币种、金额和期限</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1.1</w:t>
      </w:r>
      <w:r>
        <w:rPr>
          <w:rFonts w:ascii="宋体" w:hint="eastAsia"/>
          <w:kern w:val="0"/>
          <w:sz w:val="24"/>
          <w:szCs w:val="20"/>
          <w:lang w:val="zh-CN"/>
        </w:rPr>
        <w:t xml:space="preserve">　借款币种：</w:t>
      </w:r>
      <w:r>
        <w:rPr>
          <w:rFonts w:ascii="宋体"/>
          <w:kern w:val="0"/>
          <w:sz w:val="24"/>
          <w:szCs w:val="20"/>
          <w:lang w:val="zh-CN"/>
        </w:rPr>
        <w:t xml:space="preserve"> </w:t>
      </w:r>
      <w:r>
        <w:rPr>
          <w:rFonts w:ascii="宋体" w:hint="eastAsia"/>
          <w:kern w:val="0"/>
          <w:sz w:val="24"/>
          <w:szCs w:val="20"/>
          <w:u w:val="single"/>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lang w:val="zh-CN"/>
        </w:rPr>
        <w:t>1.2</w:t>
      </w:r>
      <w:r>
        <w:rPr>
          <w:rFonts w:ascii="宋体" w:hint="eastAsia"/>
          <w:kern w:val="0"/>
          <w:sz w:val="24"/>
          <w:szCs w:val="20"/>
          <w:lang w:val="zh-CN"/>
        </w:rPr>
        <w:t xml:space="preserve">　借款金额：</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）其中备付利息：</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A1B6F" w:rsidRDefault="004A1B6F">
      <w:pPr>
        <w:numPr>
          <w:ilvl w:val="1"/>
          <w:numId w:val="3"/>
        </w:num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借款期限：</w:t>
      </w:r>
      <w:r>
        <w:rPr>
          <w:rFonts w:ascii="宋体"/>
          <w:kern w:val="0"/>
          <w:sz w:val="24"/>
          <w:szCs w:val="20"/>
          <w:lang w:val="zh-CN"/>
        </w:rPr>
        <w:t xml:space="preserve"> </w:t>
      </w:r>
      <w:r>
        <w:rPr>
          <w:rFonts w:ascii="宋体" w:hint="eastAsia"/>
          <w:kern w:val="0"/>
          <w:sz w:val="24"/>
          <w:szCs w:val="20"/>
          <w:u w:val="single"/>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借款期限为</w:t>
      </w:r>
      <w:r>
        <w:rPr>
          <w:rFonts w:ascii="宋体" w:hint="eastAsia"/>
          <w:kern w:val="0"/>
          <w:sz w:val="24"/>
          <w:szCs w:val="20"/>
          <w:u w:val="single"/>
          <w:lang w:val="zh-CN"/>
        </w:rPr>
        <w:t xml:space="preserve">           </w:t>
      </w:r>
      <w:r>
        <w:rPr>
          <w:rFonts w:ascii="宋体" w:hint="eastAsia"/>
          <w:kern w:val="0"/>
          <w:sz w:val="24"/>
          <w:szCs w:val="20"/>
          <w:lang w:val="zh-CN"/>
        </w:rPr>
        <w:t>年，自第一笔提款之日起算。</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numPr>
          <w:ilvl w:val="0"/>
          <w:numId w:val="4"/>
        </w:num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借款用途</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ind w:left="480"/>
        <w:jc w:val="left"/>
        <w:rPr>
          <w:rFonts w:ascii="宋体" w:hint="eastAsia"/>
          <w:kern w:val="0"/>
          <w:sz w:val="24"/>
          <w:szCs w:val="20"/>
          <w:lang w:val="zh-CN"/>
        </w:rPr>
      </w:pPr>
      <w:r>
        <w:rPr>
          <w:rFonts w:ascii="宋体" w:hint="eastAsia"/>
          <w:kern w:val="0"/>
          <w:sz w:val="24"/>
          <w:szCs w:val="20"/>
          <w:lang w:val="zh-CN"/>
        </w:rPr>
        <w:t>2.1</w:t>
      </w:r>
      <w:r>
        <w:rPr>
          <w:rFonts w:ascii="宋体" w:hint="eastAsia"/>
          <w:kern w:val="0"/>
          <w:sz w:val="24"/>
          <w:szCs w:val="20"/>
          <w:lang w:val="zh-CN"/>
        </w:rPr>
        <w:t>借款限用于</w:t>
      </w:r>
      <w:r>
        <w:rPr>
          <w:rFonts w:ascii="宋体"/>
          <w:kern w:val="0"/>
          <w:sz w:val="24"/>
          <w:szCs w:val="20"/>
          <w:lang w:val="zh-CN"/>
        </w:rPr>
        <w:t xml:space="preserve"> </w:t>
      </w:r>
    </w:p>
    <w:p w:rsidR="004A1B6F" w:rsidRDefault="004A1B6F">
      <w:pPr>
        <w:autoSpaceDE w:val="0"/>
        <w:autoSpaceDN w:val="0"/>
        <w:adjustRightInd w:val="0"/>
        <w:spacing w:line="480" w:lineRule="auto"/>
        <w:ind w:left="480"/>
        <w:jc w:val="left"/>
        <w:rPr>
          <w:rFonts w:ascii="宋体" w:hint="eastAsia"/>
          <w:kern w:val="0"/>
          <w:sz w:val="24"/>
          <w:szCs w:val="20"/>
          <w:u w:val="single"/>
          <w:lang w:val="zh-CN"/>
        </w:rPr>
      </w:pPr>
      <w:r>
        <w:rPr>
          <w:rFonts w:ascii="宋体" w:hint="eastAsia"/>
          <w:kern w:val="0"/>
          <w:sz w:val="24"/>
          <w:szCs w:val="20"/>
          <w:u w:val="single"/>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2.2</w:t>
      </w:r>
      <w:r>
        <w:rPr>
          <w:rFonts w:ascii="宋体" w:hint="eastAsia"/>
          <w:kern w:val="0"/>
          <w:sz w:val="24"/>
          <w:szCs w:val="20"/>
          <w:lang w:val="zh-CN"/>
        </w:rPr>
        <w:t xml:space="preserve">　备付利息款限用于支付建设期各期利息。</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提款</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3.1</w:t>
      </w:r>
      <w:r>
        <w:rPr>
          <w:rFonts w:ascii="宋体" w:hint="eastAsia"/>
          <w:kern w:val="0"/>
          <w:sz w:val="24"/>
          <w:szCs w:val="20"/>
          <w:lang w:val="zh-CN"/>
        </w:rPr>
        <w:t xml:space="preserve">　借款方按第一条规定的借款额提款或／和开立信用证均必须满足下全部条件后方可进行：</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）已提供项目投资列入国家固定资产投资计划的证明；</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）已提交贷款方认可的项目预（概）算资金已全部落实的证明，包括拨款和发行股票、债券的批准件；各类已签署生效的融资合同副本；自有资金已落实的证明；</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lang w:val="zh-CN"/>
        </w:rPr>
        <w:t>3</w:t>
      </w:r>
      <w:r>
        <w:rPr>
          <w:rFonts w:ascii="宋体" w:hint="eastAsia"/>
          <w:kern w:val="0"/>
          <w:sz w:val="24"/>
          <w:szCs w:val="20"/>
          <w:lang w:val="zh-CN"/>
        </w:rPr>
        <w:t>）已提交贷款方认可的《工贸还汇协议书》或销售渠道已落实的其他证明；</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w:t>
      </w:r>
      <w:r>
        <w:rPr>
          <w:rFonts w:ascii="宋体" w:hint="eastAsia"/>
          <w:kern w:val="0"/>
          <w:sz w:val="24"/>
          <w:szCs w:val="20"/>
          <w:lang w:val="zh-CN"/>
        </w:rPr>
        <w:t>）已提交贷款方认可的还款担保；抵押合同已办妥登记及公证手续；</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w:t>
      </w:r>
      <w:r>
        <w:rPr>
          <w:rFonts w:ascii="宋体" w:hint="eastAsia"/>
          <w:kern w:val="0"/>
          <w:sz w:val="24"/>
          <w:szCs w:val="20"/>
          <w:lang w:val="zh-CN"/>
        </w:rPr>
        <w:t>）自筹资金已按贷款方要求或按计划投入使用或到帐；</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w:t>
      </w:r>
      <w:r>
        <w:rPr>
          <w:rFonts w:ascii="宋体" w:hint="eastAsia"/>
          <w:kern w:val="0"/>
          <w:sz w:val="24"/>
          <w:szCs w:val="20"/>
          <w:lang w:val="zh-CN"/>
        </w:rPr>
        <w:t>）未发生第９．１条款所列任何一种违约行为；</w:t>
      </w:r>
      <w:r>
        <w:rPr>
          <w:rFonts w:ascii="宋体"/>
          <w:kern w:val="0"/>
          <w:sz w:val="24"/>
          <w:szCs w:val="20"/>
          <w:lang w:val="zh-CN"/>
        </w:rPr>
        <w:t xml:space="preserve"> </w:t>
      </w:r>
    </w:p>
    <w:p w:rsidR="004A1B6F" w:rsidRDefault="004A1B6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w:t>
      </w:r>
      <w:r>
        <w:rPr>
          <w:rFonts w:ascii="宋体" w:hint="eastAsia"/>
          <w:kern w:val="0"/>
          <w:sz w:val="24"/>
          <w:szCs w:val="20"/>
          <w:lang w:val="zh-CN"/>
        </w:rPr>
        <w:t>7</w:t>
      </w:r>
      <w:r>
        <w:rPr>
          <w:rFonts w:ascii="宋体" w:hint="eastAsia"/>
          <w:kern w:val="0"/>
          <w:sz w:val="24"/>
          <w:szCs w:val="20"/>
          <w:lang w:val="zh-CN"/>
        </w:rPr>
        <w:t>）其它：</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A1B6F" w:rsidRDefault="004A1B6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3.2</w:t>
      </w:r>
      <w:r>
        <w:rPr>
          <w:rFonts w:ascii="宋体" w:hint="eastAsia"/>
          <w:kern w:val="0"/>
          <w:sz w:val="24"/>
          <w:szCs w:val="20"/>
          <w:lang w:val="zh-CN"/>
        </w:rPr>
        <w:t xml:space="preserve">　提款期限为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个月。自本合同签订生效之日起算。在提款期限内，借款方应按下列计划提款。</w:t>
      </w:r>
      <w:r>
        <w:rPr>
          <w:rFonts w:ascii="宋体"/>
          <w:kern w:val="0"/>
          <w:sz w:val="24"/>
          <w:szCs w:val="20"/>
          <w:lang w:val="zh-CN"/>
        </w:rPr>
        <w:t xml:space="preserve"> </w:t>
      </w:r>
    </w:p>
    <w:p w:rsidR="004A1B6F" w:rsidRDefault="004A1B6F">
      <w:pPr>
        <w:autoSpaceDE w:val="0"/>
        <w:autoSpaceDN w:val="0"/>
        <w:adjustRightInd w:val="0"/>
        <w:spacing w:line="480" w:lineRule="auto"/>
        <w:ind w:firstLine="480"/>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1"/>
        <w:gridCol w:w="1771"/>
        <w:gridCol w:w="1771"/>
        <w:gridCol w:w="1771"/>
        <w:gridCol w:w="1772"/>
      </w:tblGrid>
      <w:tr w:rsidR="00000000">
        <w:tblPrEx>
          <w:tblCellMar>
            <w:top w:w="0" w:type="dxa"/>
            <w:bottom w:w="0" w:type="dxa"/>
          </w:tblCellMar>
        </w:tblPrEx>
        <w:trPr>
          <w:cantSplit/>
          <w:trHeight w:val="585"/>
        </w:trPr>
        <w:tc>
          <w:tcPr>
            <w:tcW w:w="7084" w:type="dxa"/>
            <w:gridSpan w:val="4"/>
            <w:vAlign w:val="center"/>
          </w:tcPr>
          <w:p w:rsidR="004A1B6F" w:rsidRDefault="004A1B6F">
            <w:pPr>
              <w:pStyle w:val="a3"/>
              <w:widowControl w:val="0"/>
              <w:autoSpaceDE w:val="0"/>
              <w:autoSpaceDN w:val="0"/>
              <w:adjustRightInd w:val="0"/>
              <w:spacing w:before="0" w:beforeAutospacing="0" w:after="0" w:afterAutospacing="0"/>
              <w:jc w:val="center"/>
              <w:rPr>
                <w:rFonts w:hAnsi="Times New Roman"/>
                <w:szCs w:val="20"/>
                <w:lang w:val="zh-CN"/>
              </w:rPr>
            </w:pPr>
            <w:r>
              <w:rPr>
                <w:szCs w:val="20"/>
                <w:lang w:val="zh-CN"/>
              </w:rPr>
              <w:t>计</w:t>
            </w:r>
            <w:r>
              <w:rPr>
                <w:szCs w:val="20"/>
                <w:lang w:val="zh-CN"/>
              </w:rPr>
              <w:t xml:space="preserve"> </w:t>
            </w:r>
            <w:r>
              <w:rPr>
                <w:szCs w:val="20"/>
                <w:lang w:val="zh-CN"/>
              </w:rPr>
              <w:t>划</w:t>
            </w:r>
            <w:r>
              <w:rPr>
                <w:szCs w:val="20"/>
                <w:lang w:val="zh-CN"/>
              </w:rPr>
              <w:t xml:space="preserve"> </w:t>
            </w:r>
            <w:r>
              <w:rPr>
                <w:szCs w:val="20"/>
                <w:lang w:val="zh-CN"/>
              </w:rPr>
              <w:t>提</w:t>
            </w:r>
            <w:r>
              <w:rPr>
                <w:szCs w:val="20"/>
                <w:lang w:val="zh-CN"/>
              </w:rPr>
              <w:t xml:space="preserve"> </w:t>
            </w:r>
            <w:r>
              <w:rPr>
                <w:szCs w:val="20"/>
                <w:lang w:val="zh-CN"/>
              </w:rPr>
              <w:t>款</w:t>
            </w:r>
          </w:p>
        </w:tc>
        <w:tc>
          <w:tcPr>
            <w:tcW w:w="1772" w:type="dxa"/>
            <w:vAlign w:val="center"/>
          </w:tcPr>
          <w:p w:rsidR="004A1B6F" w:rsidRDefault="004A1B6F">
            <w:pPr>
              <w:pStyle w:val="a3"/>
              <w:widowControl w:val="0"/>
              <w:autoSpaceDE w:val="0"/>
              <w:autoSpaceDN w:val="0"/>
              <w:adjustRightInd w:val="0"/>
              <w:spacing w:before="0" w:beforeAutospacing="0" w:after="0" w:afterAutospacing="0"/>
              <w:jc w:val="center"/>
              <w:rPr>
                <w:rFonts w:hAnsi="Times New Roman"/>
                <w:szCs w:val="20"/>
                <w:lang w:val="zh-CN"/>
              </w:rPr>
            </w:pPr>
            <w:r>
              <w:rPr>
                <w:szCs w:val="20"/>
                <w:lang w:val="zh-CN"/>
              </w:rPr>
              <w:t>金　额</w:t>
            </w:r>
          </w:p>
        </w:tc>
      </w:tr>
      <w:tr w:rsidR="00000000">
        <w:tblPrEx>
          <w:tblCellMar>
            <w:top w:w="0" w:type="dxa"/>
            <w:bottom w:w="0" w:type="dxa"/>
          </w:tblCellMar>
        </w:tblPrEx>
        <w:trPr>
          <w:trHeight w:val="585"/>
        </w:trPr>
        <w:tc>
          <w:tcPr>
            <w:tcW w:w="1771" w:type="dxa"/>
            <w:vAlign w:val="center"/>
          </w:tcPr>
          <w:p w:rsidR="004A1B6F" w:rsidRDefault="004A1B6F">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年</w:t>
            </w:r>
          </w:p>
        </w:tc>
        <w:tc>
          <w:tcPr>
            <w:tcW w:w="1771" w:type="dxa"/>
            <w:vAlign w:val="center"/>
          </w:tcPr>
          <w:p w:rsidR="004A1B6F" w:rsidRDefault="004A1B6F">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季</w:t>
            </w:r>
          </w:p>
        </w:tc>
        <w:tc>
          <w:tcPr>
            <w:tcW w:w="1771" w:type="dxa"/>
            <w:vAlign w:val="center"/>
          </w:tcPr>
          <w:p w:rsidR="004A1B6F" w:rsidRDefault="004A1B6F">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月</w:t>
            </w: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tblPrEx>
          <w:tblCellMar>
            <w:top w:w="0" w:type="dxa"/>
            <w:bottom w:w="0" w:type="dxa"/>
          </w:tblCellMar>
        </w:tblPrEx>
        <w:trPr>
          <w:trHeight w:val="585"/>
        </w:trPr>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tblPrEx>
          <w:tblCellMar>
            <w:top w:w="0" w:type="dxa"/>
            <w:bottom w:w="0" w:type="dxa"/>
          </w:tblCellMar>
        </w:tblPrEx>
        <w:trPr>
          <w:trHeight w:val="585"/>
        </w:trPr>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tblPrEx>
          <w:tblCellMar>
            <w:top w:w="0" w:type="dxa"/>
            <w:bottom w:w="0" w:type="dxa"/>
          </w:tblCellMar>
        </w:tblPrEx>
        <w:trPr>
          <w:trHeight w:val="585"/>
        </w:trPr>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rsidR="004A1B6F" w:rsidRDefault="004A1B6F">
            <w:pPr>
              <w:pStyle w:val="a3"/>
              <w:widowControl w:val="0"/>
              <w:autoSpaceDE w:val="0"/>
              <w:autoSpaceDN w:val="0"/>
              <w:adjustRightInd w:val="0"/>
              <w:spacing w:before="0" w:beforeAutospacing="0" w:after="0" w:afterAutospacing="0"/>
              <w:jc w:val="both"/>
              <w:rPr>
                <w:rFonts w:hAnsi="Times New Roman"/>
                <w:szCs w:val="20"/>
                <w:lang w:val="zh-CN"/>
              </w:rPr>
            </w:pPr>
          </w:p>
        </w:tc>
      </w:tr>
    </w:tbl>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3.3</w:t>
      </w:r>
      <w:r>
        <w:rPr>
          <w:rFonts w:ascii="宋体" w:hint="eastAsia"/>
          <w:kern w:val="0"/>
          <w:sz w:val="24"/>
          <w:szCs w:val="20"/>
          <w:lang w:val="zh-CN"/>
        </w:rPr>
        <w:t xml:space="preserve">　各年（季）度提款计划借款方应在当年（季）第一笔提款前一个月提交贷款方。</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3.4</w:t>
      </w:r>
      <w:r>
        <w:rPr>
          <w:rFonts w:ascii="宋体" w:hint="eastAsia"/>
          <w:kern w:val="0"/>
          <w:sz w:val="24"/>
          <w:szCs w:val="20"/>
          <w:lang w:val="zh-CN"/>
        </w:rPr>
        <w:t xml:space="preserve">　分年和年（季）度提款计划如需调整，应至少提前十五天提出，并经贷款方同意。</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3.5</w:t>
      </w:r>
      <w:r>
        <w:rPr>
          <w:rFonts w:ascii="宋体" w:hint="eastAsia"/>
          <w:kern w:val="0"/>
          <w:sz w:val="24"/>
          <w:szCs w:val="20"/>
          <w:lang w:val="zh-CN"/>
        </w:rPr>
        <w:t xml:space="preserve">　借款方办理提款，应提前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个银行营业日提交有效借款凭证。</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3.6</w:t>
      </w:r>
      <w:r>
        <w:rPr>
          <w:rFonts w:ascii="宋体" w:hint="eastAsia"/>
          <w:kern w:val="0"/>
          <w:sz w:val="24"/>
          <w:szCs w:val="20"/>
          <w:lang w:val="zh-CN"/>
        </w:rPr>
        <w:t xml:space="preserve">　提款期到期，未提贷款部分即自动注销，但事前已经贷款方书面同意延展提款期限者除外。</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利息和费用</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4.1</w:t>
      </w:r>
      <w:r>
        <w:rPr>
          <w:rFonts w:ascii="宋体" w:hint="eastAsia"/>
          <w:kern w:val="0"/>
          <w:sz w:val="24"/>
          <w:szCs w:val="20"/>
          <w:lang w:val="zh-CN"/>
        </w:rPr>
        <w:t xml:space="preserve">　借款利率。</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借款年率为</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利息每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计收一次，结息日为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计息方法：以三百六十天为一年，按贷款余额和实际用款天数计收利息。</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4.2</w:t>
      </w:r>
      <w:r>
        <w:rPr>
          <w:rFonts w:ascii="宋体" w:hint="eastAsia"/>
          <w:kern w:val="0"/>
          <w:sz w:val="24"/>
          <w:szCs w:val="20"/>
          <w:lang w:val="zh-CN"/>
        </w:rPr>
        <w:t xml:space="preserve">　承诺费。如借款方未按第３．３条款所述季度提款计划提用贷款，又未按第</w:t>
      </w:r>
      <w:r>
        <w:rPr>
          <w:rFonts w:ascii="宋体" w:hint="eastAsia"/>
          <w:kern w:val="0"/>
          <w:sz w:val="24"/>
          <w:szCs w:val="20"/>
          <w:lang w:val="zh-CN"/>
        </w:rPr>
        <w:t>3.4</w:t>
      </w:r>
      <w:r>
        <w:rPr>
          <w:rFonts w:ascii="宋体" w:hint="eastAsia"/>
          <w:kern w:val="0"/>
          <w:sz w:val="24"/>
          <w:szCs w:val="20"/>
          <w:lang w:val="zh-CN"/>
        </w:rPr>
        <w:t>条款规定提前通知调整提款计划，对该未提或超计划提款部分，贷款方有权按未提或超提金额的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‰一次性收取承诺费。</w:t>
      </w:r>
      <w:r>
        <w:rPr>
          <w:rFonts w:ascii="宋体"/>
          <w:kern w:val="0"/>
          <w:sz w:val="24"/>
          <w:szCs w:val="20"/>
          <w:lang w:val="zh-CN"/>
        </w:rPr>
        <w:t xml:space="preserve"> </w:t>
      </w:r>
    </w:p>
    <w:p w:rsidR="004A1B6F" w:rsidRDefault="004A1B6F">
      <w:pPr>
        <w:pStyle w:val="a3"/>
        <w:widowControl w:val="0"/>
        <w:autoSpaceDE w:val="0"/>
        <w:autoSpaceDN w:val="0"/>
        <w:adjustRightInd w:val="0"/>
        <w:spacing w:before="0" w:beforeAutospacing="0" w:after="0" w:afterAutospacing="0" w:line="480" w:lineRule="auto"/>
        <w:rPr>
          <w:rFonts w:hAnsi="Times New Roman"/>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4.3</w:t>
      </w:r>
      <w:r>
        <w:rPr>
          <w:rFonts w:ascii="宋体" w:hint="eastAsia"/>
          <w:kern w:val="0"/>
          <w:sz w:val="24"/>
          <w:szCs w:val="20"/>
          <w:lang w:val="zh-CN"/>
        </w:rPr>
        <w:t xml:space="preserve">　管理费。借款方应在第一次提款时按合同借款金额的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％一次性向贷款方支付管理费，管理费以人民币支付（以支付当日国家外汇管理局公布的外汇中间价折算）。</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4.4</w:t>
      </w:r>
      <w:r>
        <w:rPr>
          <w:rFonts w:ascii="宋体" w:hint="eastAsia"/>
          <w:kern w:val="0"/>
          <w:sz w:val="24"/>
          <w:szCs w:val="20"/>
          <w:lang w:val="zh-CN"/>
        </w:rPr>
        <w:t xml:space="preserve">　借款方应于结息日主动支付利息，如结息日为非银行营业日，则顺延至下一个银行营业日支付，届时未付，贷款方有权主动从借款方的存款帐户中扣收。如存款不足以支付利息，对应付未付利息，贷款方可计收复利。</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4.5</w:t>
      </w:r>
      <w:r>
        <w:rPr>
          <w:rFonts w:ascii="宋体" w:hint="eastAsia"/>
          <w:kern w:val="0"/>
          <w:sz w:val="24"/>
          <w:szCs w:val="20"/>
          <w:lang w:val="zh-CN"/>
        </w:rPr>
        <w:t xml:space="preserve">　凡因签订和履行本合同及其附属文件而发生的其他费用均由借款方承担。</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4.6</w:t>
      </w:r>
      <w:r>
        <w:rPr>
          <w:rFonts w:ascii="宋体" w:hint="eastAsia"/>
          <w:kern w:val="0"/>
          <w:sz w:val="24"/>
          <w:szCs w:val="20"/>
          <w:lang w:val="zh-CN"/>
        </w:rPr>
        <w:t xml:space="preserve">　除</w:t>
      </w:r>
      <w:r>
        <w:rPr>
          <w:rFonts w:ascii="宋体" w:hint="eastAsia"/>
          <w:kern w:val="0"/>
          <w:sz w:val="24"/>
          <w:szCs w:val="20"/>
          <w:lang w:val="zh-CN"/>
        </w:rPr>
        <w:t>4.3</w:t>
      </w:r>
      <w:r>
        <w:rPr>
          <w:rFonts w:ascii="宋体" w:hint="eastAsia"/>
          <w:kern w:val="0"/>
          <w:sz w:val="24"/>
          <w:szCs w:val="20"/>
          <w:lang w:val="zh-CN"/>
        </w:rPr>
        <w:t>条款项下费用外，其他各项利息、费用均以所借币种支付。</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还款</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5.1</w:t>
      </w:r>
      <w:r>
        <w:rPr>
          <w:rFonts w:ascii="宋体" w:hint="eastAsia"/>
          <w:kern w:val="0"/>
          <w:sz w:val="24"/>
          <w:szCs w:val="20"/>
          <w:lang w:val="zh-CN"/>
        </w:rPr>
        <w:t xml:space="preserve">　还款来源为　　及其它可用于还款的资金。</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5.2</w:t>
      </w:r>
      <w:r>
        <w:rPr>
          <w:rFonts w:ascii="宋体" w:hint="eastAsia"/>
          <w:kern w:val="0"/>
          <w:sz w:val="24"/>
          <w:szCs w:val="20"/>
          <w:lang w:val="zh-CN"/>
        </w:rPr>
        <w:t xml:space="preserve">　借款方应在第</w:t>
      </w:r>
      <w:r>
        <w:rPr>
          <w:rFonts w:ascii="宋体" w:hint="eastAsia"/>
          <w:kern w:val="0"/>
          <w:sz w:val="24"/>
          <w:szCs w:val="20"/>
          <w:lang w:val="zh-CN"/>
        </w:rPr>
        <w:t>1.3</w:t>
      </w:r>
      <w:r>
        <w:rPr>
          <w:rFonts w:ascii="宋体" w:hint="eastAsia"/>
          <w:kern w:val="0"/>
          <w:sz w:val="24"/>
          <w:szCs w:val="20"/>
          <w:lang w:val="zh-CN"/>
        </w:rPr>
        <w:t>条款规定的期限内以所借币种归还全部借款本金。借款本金每半年归还一次，分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期还清；第一期还款在第一笔提款日后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个月进行，各期还款金额见下表：</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6"/>
        <w:gridCol w:w="1476"/>
        <w:gridCol w:w="1476"/>
        <w:gridCol w:w="1476"/>
        <w:gridCol w:w="1476"/>
        <w:gridCol w:w="1476"/>
      </w:tblGrid>
      <w:tr w:rsidR="00000000">
        <w:tblPrEx>
          <w:tblCellMar>
            <w:top w:w="0" w:type="dxa"/>
            <w:bottom w:w="0" w:type="dxa"/>
          </w:tblCellMar>
        </w:tblPrEx>
        <w:trPr>
          <w:cantSplit/>
          <w:trHeight w:val="489"/>
        </w:trPr>
        <w:tc>
          <w:tcPr>
            <w:tcW w:w="7380" w:type="dxa"/>
            <w:gridSpan w:val="5"/>
            <w:vAlign w:val="center"/>
          </w:tcPr>
          <w:p w:rsidR="004A1B6F" w:rsidRDefault="004A1B6F">
            <w:pPr>
              <w:autoSpaceDE w:val="0"/>
              <w:autoSpaceDN w:val="0"/>
              <w:adjustRightInd w:val="0"/>
              <w:jc w:val="center"/>
              <w:rPr>
                <w:rFonts w:ascii="宋体"/>
                <w:kern w:val="0"/>
                <w:sz w:val="24"/>
                <w:szCs w:val="20"/>
                <w:lang w:val="zh-CN"/>
              </w:rPr>
            </w:pPr>
            <w:r>
              <w:rPr>
                <w:rFonts w:ascii="宋体" w:hint="eastAsia"/>
                <w:kern w:val="0"/>
                <w:sz w:val="24"/>
                <w:szCs w:val="20"/>
                <w:lang w:val="zh-CN"/>
              </w:rPr>
              <w:t>期　　序</w:t>
            </w:r>
          </w:p>
        </w:tc>
        <w:tc>
          <w:tcPr>
            <w:tcW w:w="1476" w:type="dxa"/>
            <w:vAlign w:val="center"/>
          </w:tcPr>
          <w:p w:rsidR="004A1B6F" w:rsidRDefault="004A1B6F">
            <w:pPr>
              <w:autoSpaceDE w:val="0"/>
              <w:autoSpaceDN w:val="0"/>
              <w:adjustRightInd w:val="0"/>
              <w:jc w:val="center"/>
              <w:rPr>
                <w:rFonts w:ascii="宋体"/>
                <w:kern w:val="0"/>
                <w:sz w:val="24"/>
                <w:szCs w:val="20"/>
                <w:lang w:val="zh-CN"/>
              </w:rPr>
            </w:pPr>
            <w:r>
              <w:rPr>
                <w:rFonts w:ascii="宋体" w:hint="eastAsia"/>
                <w:kern w:val="0"/>
                <w:sz w:val="24"/>
                <w:szCs w:val="20"/>
                <w:lang w:val="zh-CN"/>
              </w:rPr>
              <w:t>金　额</w:t>
            </w: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kern w:val="0"/>
                <w:sz w:val="24"/>
                <w:szCs w:val="20"/>
                <w:lang w:val="zh-CN"/>
              </w:rPr>
            </w:pPr>
            <w:r>
              <w:rPr>
                <w:rFonts w:ascii="宋体" w:hint="eastAsia"/>
                <w:kern w:val="0"/>
                <w:sz w:val="24"/>
                <w:szCs w:val="20"/>
                <w:lang w:val="zh-CN"/>
              </w:rPr>
              <w:t>序数</w:t>
            </w:r>
          </w:p>
        </w:tc>
        <w:tc>
          <w:tcPr>
            <w:tcW w:w="1476" w:type="dxa"/>
            <w:vAlign w:val="center"/>
          </w:tcPr>
          <w:p w:rsidR="004A1B6F" w:rsidRDefault="004A1B6F">
            <w:pPr>
              <w:autoSpaceDE w:val="0"/>
              <w:autoSpaceDN w:val="0"/>
              <w:adjustRightInd w:val="0"/>
              <w:jc w:val="right"/>
              <w:rPr>
                <w:rFonts w:ascii="宋体"/>
                <w:kern w:val="0"/>
                <w:sz w:val="24"/>
                <w:szCs w:val="20"/>
                <w:lang w:val="zh-CN"/>
              </w:rPr>
            </w:pPr>
            <w:r>
              <w:rPr>
                <w:rFonts w:ascii="宋体" w:hint="eastAsia"/>
                <w:kern w:val="0"/>
                <w:sz w:val="24"/>
                <w:szCs w:val="20"/>
                <w:lang w:val="zh-CN"/>
              </w:rPr>
              <w:t>年</w:t>
            </w:r>
          </w:p>
        </w:tc>
        <w:tc>
          <w:tcPr>
            <w:tcW w:w="1476" w:type="dxa"/>
            <w:vAlign w:val="center"/>
          </w:tcPr>
          <w:p w:rsidR="004A1B6F" w:rsidRDefault="004A1B6F">
            <w:pPr>
              <w:autoSpaceDE w:val="0"/>
              <w:autoSpaceDN w:val="0"/>
              <w:adjustRightInd w:val="0"/>
              <w:jc w:val="right"/>
              <w:rPr>
                <w:rFonts w:ascii="宋体"/>
                <w:kern w:val="0"/>
                <w:sz w:val="24"/>
                <w:szCs w:val="20"/>
                <w:lang w:val="zh-CN"/>
              </w:rPr>
            </w:pPr>
            <w:r>
              <w:rPr>
                <w:rFonts w:ascii="宋体" w:hint="eastAsia"/>
                <w:kern w:val="0"/>
                <w:sz w:val="24"/>
                <w:szCs w:val="20"/>
                <w:lang w:val="zh-CN"/>
              </w:rPr>
              <w:t>季</w:t>
            </w:r>
          </w:p>
        </w:tc>
        <w:tc>
          <w:tcPr>
            <w:tcW w:w="1476" w:type="dxa"/>
            <w:vAlign w:val="center"/>
          </w:tcPr>
          <w:p w:rsidR="004A1B6F" w:rsidRDefault="004A1B6F">
            <w:pPr>
              <w:autoSpaceDE w:val="0"/>
              <w:autoSpaceDN w:val="0"/>
              <w:adjustRightInd w:val="0"/>
              <w:jc w:val="right"/>
              <w:rPr>
                <w:rFonts w:ascii="宋体"/>
                <w:kern w:val="0"/>
                <w:sz w:val="24"/>
                <w:szCs w:val="20"/>
                <w:lang w:val="zh-CN"/>
              </w:rPr>
            </w:pPr>
            <w:r>
              <w:rPr>
                <w:rFonts w:ascii="宋体" w:hint="eastAsia"/>
                <w:kern w:val="0"/>
                <w:sz w:val="24"/>
                <w:szCs w:val="20"/>
                <w:lang w:val="zh-CN"/>
              </w:rPr>
              <w:t>月</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r>
              <w:rPr>
                <w:rFonts w:ascii="宋体" w:hint="eastAsia"/>
                <w:kern w:val="0"/>
                <w:sz w:val="24"/>
                <w:szCs w:val="20"/>
                <w:lang w:val="zh-CN"/>
              </w:rPr>
              <w:t>币种：</w:t>
            </w: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1</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2</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3</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4</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5</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6</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7</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8</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9</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10</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11</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12</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13</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14</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15</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16</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17</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18</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19</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90"/>
        </w:trPr>
        <w:tc>
          <w:tcPr>
            <w:tcW w:w="1476" w:type="dxa"/>
            <w:vAlign w:val="center"/>
          </w:tcPr>
          <w:p w:rsidR="004A1B6F" w:rsidRDefault="004A1B6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20</w:t>
            </w:r>
            <w:r>
              <w:rPr>
                <w:rFonts w:ascii="宋体" w:hint="eastAsia"/>
                <w:kern w:val="0"/>
                <w:sz w:val="24"/>
                <w:szCs w:val="20"/>
                <w:lang w:val="zh-CN"/>
              </w:rPr>
              <w:t>期</w:t>
            </w: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c>
          <w:tcPr>
            <w:tcW w:w="1476" w:type="dxa"/>
            <w:vAlign w:val="center"/>
          </w:tcPr>
          <w:p w:rsidR="004A1B6F" w:rsidRDefault="004A1B6F">
            <w:pPr>
              <w:autoSpaceDE w:val="0"/>
              <w:autoSpaceDN w:val="0"/>
              <w:adjustRightInd w:val="0"/>
              <w:rPr>
                <w:rFonts w:ascii="宋体"/>
                <w:kern w:val="0"/>
                <w:sz w:val="24"/>
                <w:szCs w:val="20"/>
                <w:lang w:val="zh-CN"/>
              </w:rPr>
            </w:pPr>
          </w:p>
        </w:tc>
      </w:tr>
    </w:tbl>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5.3</w:t>
      </w:r>
      <w:r>
        <w:rPr>
          <w:rFonts w:ascii="宋体" w:hint="eastAsia"/>
          <w:kern w:val="0"/>
          <w:sz w:val="24"/>
          <w:szCs w:val="20"/>
          <w:lang w:val="zh-CN"/>
        </w:rPr>
        <w:t xml:space="preserve">　借款方在原定借款期限内不能按期归还贷款，应在计划还日前一具月提出调整还款计划申请，经贷款方同意并对第</w:t>
      </w:r>
      <w:r>
        <w:rPr>
          <w:rFonts w:ascii="宋体" w:hint="eastAsia"/>
          <w:kern w:val="0"/>
          <w:sz w:val="24"/>
          <w:szCs w:val="20"/>
          <w:lang w:val="zh-CN"/>
        </w:rPr>
        <w:t>5.2</w:t>
      </w:r>
      <w:r>
        <w:rPr>
          <w:rFonts w:ascii="宋体" w:hint="eastAsia"/>
          <w:kern w:val="0"/>
          <w:sz w:val="24"/>
          <w:szCs w:val="20"/>
          <w:lang w:val="zh-CN"/>
        </w:rPr>
        <w:t>条款作出修订后执行。贷款到期（指分期还款计划中的最后一期），借款方因客观因素无力归还，最迟应在贷款到期日前一个月提出展期申请，经贷款方同意展期的，借贷双方就本合同中的贷款期限、利率和还款计划部分作出补充和修订，展期贷款利率按修改后期限的相应利率档次确定。</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5.4</w:t>
      </w:r>
      <w:r>
        <w:rPr>
          <w:rFonts w:ascii="宋体" w:hint="eastAsia"/>
          <w:kern w:val="0"/>
          <w:sz w:val="24"/>
          <w:szCs w:val="20"/>
          <w:lang w:val="zh-CN"/>
        </w:rPr>
        <w:t xml:space="preserve">　借款方未按第</w:t>
      </w:r>
      <w:r>
        <w:rPr>
          <w:rFonts w:ascii="宋体" w:hint="eastAsia"/>
          <w:kern w:val="0"/>
          <w:sz w:val="24"/>
          <w:szCs w:val="20"/>
          <w:lang w:val="zh-CN"/>
        </w:rPr>
        <w:t>5.2</w:t>
      </w:r>
      <w:r>
        <w:rPr>
          <w:rFonts w:ascii="宋体" w:hint="eastAsia"/>
          <w:kern w:val="0"/>
          <w:sz w:val="24"/>
          <w:szCs w:val="20"/>
          <w:lang w:val="zh-CN"/>
        </w:rPr>
        <w:t>条款规定的分期还款计划按期如数还款，又未经贷款方同意调整还款计划，对未还贷款部分贷款方有权从计划还款日后的第一天起在原订利率基础上加收２０％的利息。</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5.5</w:t>
      </w:r>
      <w:r>
        <w:rPr>
          <w:rFonts w:ascii="宋体" w:hint="eastAsia"/>
          <w:kern w:val="0"/>
          <w:sz w:val="24"/>
          <w:szCs w:val="20"/>
          <w:lang w:val="zh-CN"/>
        </w:rPr>
        <w:t xml:space="preserve">　借款方提前还款应经贷款方同意方可办理，并应提前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个银行营业日通知贷款方，提前还款应在结息日并应按第</w:t>
      </w:r>
      <w:r>
        <w:rPr>
          <w:rFonts w:ascii="宋体" w:hint="eastAsia"/>
          <w:kern w:val="0"/>
          <w:sz w:val="24"/>
          <w:szCs w:val="20"/>
          <w:lang w:val="zh-CN"/>
        </w:rPr>
        <w:t>5.2</w:t>
      </w:r>
      <w:r>
        <w:rPr>
          <w:rFonts w:ascii="宋体" w:hint="eastAsia"/>
          <w:kern w:val="0"/>
          <w:sz w:val="24"/>
          <w:szCs w:val="20"/>
          <w:lang w:val="zh-CN"/>
        </w:rPr>
        <w:t>条所列还款期序的倒序进行，而不能抵冲即将到期或下一期的还款。</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担保</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w:t>
      </w:r>
      <w:r>
        <w:rPr>
          <w:rFonts w:ascii="宋体" w:hint="eastAsia"/>
          <w:kern w:val="0"/>
          <w:sz w:val="24"/>
          <w:szCs w:val="20"/>
          <w:lang w:val="zh-CN"/>
        </w:rPr>
        <w:t xml:space="preserve">　本借款由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提供还款担保（具体担保内容见附件）。如借款方未能履行，贷款方可行使上述担保项下的权利。</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w:t>
      </w:r>
      <w:r>
        <w:rPr>
          <w:rFonts w:ascii="宋体" w:hint="eastAsia"/>
          <w:kern w:val="0"/>
          <w:sz w:val="24"/>
          <w:szCs w:val="20"/>
          <w:lang w:val="zh-CN"/>
        </w:rPr>
        <w:t xml:space="preserve">　借款方在本合同有效期内，将第</w:t>
      </w:r>
      <w:r>
        <w:rPr>
          <w:rFonts w:ascii="宋体" w:hint="eastAsia"/>
          <w:kern w:val="0"/>
          <w:sz w:val="24"/>
          <w:szCs w:val="20"/>
          <w:lang w:val="zh-CN"/>
        </w:rPr>
        <w:t>8.4</w:t>
      </w:r>
      <w:r>
        <w:rPr>
          <w:rFonts w:ascii="宋体" w:hint="eastAsia"/>
          <w:kern w:val="0"/>
          <w:sz w:val="24"/>
          <w:szCs w:val="20"/>
          <w:lang w:val="zh-CN"/>
        </w:rPr>
        <w:t>条款所述本贷款项下所有各期保险单项下的权益无条件抵押给贷款方，保险单以贷款方为第一受益人，保险单正本交由贷款方保管，贷款方有权参与定损定责及索赔工作。如借款方未能按期归还贷款本息，发生保险赔偿时，贷款方有权从保险赔偿金中扣收贷款本息。</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陈述与保证</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7.1</w:t>
      </w:r>
      <w:r>
        <w:rPr>
          <w:rFonts w:ascii="宋体" w:hint="eastAsia"/>
          <w:kern w:val="0"/>
          <w:sz w:val="24"/>
          <w:szCs w:val="20"/>
          <w:lang w:val="zh-CN"/>
        </w:rPr>
        <w:t xml:space="preserve">　借款方向贷款方陈述并保证：</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）借款方是经工商行政管理部门登记注册的、独立的企事业法人，具有履行本合同的资格和能力；</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）借款方已办妥签署本合同所需的所有批准和授权手续，并切实履行本合同项下的义务；</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w:t>
      </w:r>
      <w:r>
        <w:rPr>
          <w:rFonts w:ascii="宋体" w:hint="eastAsia"/>
          <w:kern w:val="0"/>
          <w:sz w:val="24"/>
          <w:szCs w:val="20"/>
          <w:lang w:val="zh-CN"/>
        </w:rPr>
        <w:t>）签署和履行本合同与对借款方资产具有约束力的任何合同或抵押权并无抵触之处；</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w:t>
      </w:r>
      <w:r>
        <w:rPr>
          <w:rFonts w:ascii="宋体" w:hint="eastAsia"/>
          <w:kern w:val="0"/>
          <w:sz w:val="24"/>
          <w:szCs w:val="20"/>
          <w:lang w:val="zh-CN"/>
        </w:rPr>
        <w:t>）借款方提供的一切报表、资料和情况是真实准确的，自向贷款方提出本贷款申请以来，借款方的综合财务状况未发生重大不利变化或未损害借款方履行本合同项下义务的能力；</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w:t>
      </w:r>
      <w:r>
        <w:rPr>
          <w:rFonts w:ascii="宋体" w:hint="eastAsia"/>
          <w:kern w:val="0"/>
          <w:sz w:val="24"/>
          <w:szCs w:val="20"/>
          <w:lang w:val="zh-CN"/>
        </w:rPr>
        <w:t>）借款方未隐瞒任何已发生或即将发生的影响贷款方权益的下列事件：</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Ａ．重大违纪违法或被索赔事件；Ｂ．未结案的诉讼仲裁事件；Ｃ．向第三者提供信用担保、权益和资产抵押以及各类债务承诺；Ｄ．各类举债、欠债；Ｅ．其他重大事件。</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7.2</w:t>
      </w:r>
      <w:r>
        <w:rPr>
          <w:rFonts w:ascii="宋体" w:hint="eastAsia"/>
          <w:kern w:val="0"/>
          <w:sz w:val="24"/>
          <w:szCs w:val="20"/>
          <w:lang w:val="zh-CN"/>
        </w:rPr>
        <w:t xml:space="preserve">　第</w:t>
      </w:r>
      <w:r>
        <w:rPr>
          <w:rFonts w:ascii="宋体" w:hint="eastAsia"/>
          <w:kern w:val="0"/>
          <w:sz w:val="24"/>
          <w:szCs w:val="20"/>
          <w:lang w:val="zh-CN"/>
        </w:rPr>
        <w:t>7.1</w:t>
      </w:r>
      <w:r>
        <w:rPr>
          <w:rFonts w:ascii="宋体" w:hint="eastAsia"/>
          <w:kern w:val="0"/>
          <w:sz w:val="24"/>
          <w:szCs w:val="20"/>
          <w:lang w:val="zh-CN"/>
        </w:rPr>
        <w:t>条款所述第一项陈述与保证，亦作为借款方在每一提款日和每一利息支付日作出的陈述与保证。</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约定事项</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8.1</w:t>
      </w:r>
      <w:r>
        <w:rPr>
          <w:rFonts w:ascii="宋体" w:hint="eastAsia"/>
          <w:kern w:val="0"/>
          <w:sz w:val="24"/>
          <w:szCs w:val="20"/>
          <w:lang w:val="zh-CN"/>
        </w:rPr>
        <w:t xml:space="preserve">　借款方应按贷款方要求开立本外币往来户和</w:t>
      </w:r>
      <w:r>
        <w:rPr>
          <w:rFonts w:ascii="宋体" w:hint="eastAsia"/>
          <w:kern w:val="0"/>
          <w:sz w:val="24"/>
          <w:szCs w:val="20"/>
          <w:lang w:val="zh-CN"/>
        </w:rPr>
        <w:t>/</w:t>
      </w:r>
      <w:r>
        <w:rPr>
          <w:rFonts w:ascii="宋体" w:hint="eastAsia"/>
          <w:kern w:val="0"/>
          <w:sz w:val="24"/>
          <w:szCs w:val="20"/>
          <w:lang w:val="zh-CN"/>
        </w:rPr>
        <w:t>或专户。本合同项下开证、付款等应在贷款方办理，并接受贷款方的审核。</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8.2</w:t>
      </w:r>
      <w:r>
        <w:rPr>
          <w:rFonts w:ascii="宋体" w:hint="eastAsia"/>
          <w:kern w:val="0"/>
          <w:sz w:val="24"/>
          <w:szCs w:val="20"/>
          <w:lang w:val="zh-CN"/>
        </w:rPr>
        <w:t xml:space="preserve">　本合同签订后，借款方应按计划对外订货，进口订货卡片应交贷方审核，贸易合同副本应交贷款方，贷款方凭以开证、付款，借款方在本合同签订后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个月内未能签订进口合同，贷款方有权撤消本贷款。</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8.3</w:t>
      </w:r>
      <w:r>
        <w:rPr>
          <w:rFonts w:ascii="宋体" w:hint="eastAsia"/>
          <w:kern w:val="0"/>
          <w:sz w:val="24"/>
          <w:szCs w:val="20"/>
          <w:lang w:val="zh-CN"/>
        </w:rPr>
        <w:t xml:space="preserve">　借款方同意无条件接受贷款方的信贷监督和检查，并为之提供工作便利。贷款方有权参与招标、商务谈判、竣工验收等活动，有权参加借款方有关工程建设、生产经营、计划财务等方面的重要业务办公会议或列席董事会，有权参与贷款方认为有必要参加的其他重大活动和会议。借款方应将上述重要活动和会议事先通知贷款方。借款方应按贷款方要求及时报送与项目建设、贷款使用和生产经营有关的各类重要设计文件、统计财会报表、各年计划及其执行情况的书面报告、董事会重大决议和决定（包括人事安排方面）。借款方应保证上述报表资料的真实性和完整性，贷款方有权调阅原始凭证，审查借款方的资产和财务状况。</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8.5</w:t>
      </w:r>
      <w:r>
        <w:rPr>
          <w:rFonts w:ascii="宋体" w:hint="eastAsia"/>
          <w:kern w:val="0"/>
          <w:sz w:val="24"/>
          <w:szCs w:val="20"/>
          <w:lang w:val="zh-CN"/>
        </w:rPr>
        <w:t xml:space="preserve">　在本合同有效期间，在借款方建设和经营期间，借款方应将本贷款项下财产以所借币种向贷款方指定的保险公司按期连续投保有关险种。保险额应为财产原值的</w:t>
      </w:r>
      <w:r>
        <w:rPr>
          <w:rFonts w:ascii="宋体" w:hint="eastAsia"/>
          <w:kern w:val="0"/>
          <w:sz w:val="24"/>
          <w:szCs w:val="20"/>
          <w:lang w:val="zh-CN"/>
        </w:rPr>
        <w:t>110%</w:t>
      </w:r>
      <w:r>
        <w:rPr>
          <w:rFonts w:ascii="宋体" w:hint="eastAsia"/>
          <w:kern w:val="0"/>
          <w:sz w:val="24"/>
          <w:szCs w:val="20"/>
          <w:lang w:val="zh-CN"/>
        </w:rPr>
        <w:t>。如原值低于市场价时，应按重置价投保。借款方如中断保险，贷款方有权主动代为保险，一切费用由借款方负担。</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8.5</w:t>
      </w:r>
      <w:r>
        <w:rPr>
          <w:rFonts w:ascii="宋体" w:hint="eastAsia"/>
          <w:kern w:val="0"/>
          <w:sz w:val="24"/>
          <w:szCs w:val="20"/>
          <w:lang w:val="zh-CN"/>
        </w:rPr>
        <w:t xml:space="preserve">　借款方应将本贷款项下未参与周转的全部折旧基金积累和不低于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％的其他专项基金存入贷款方，将不低于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％的各类结算业务交由方办理。</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5.6</w:t>
      </w:r>
      <w:r>
        <w:rPr>
          <w:rFonts w:ascii="宋体" w:hint="eastAsia"/>
          <w:kern w:val="0"/>
          <w:sz w:val="24"/>
          <w:szCs w:val="20"/>
          <w:lang w:val="zh-CN"/>
        </w:rPr>
        <w:t xml:space="preserve">　借款方对本贷款和其它同类债务的清偿，应按照比例平等原则进行。如果今后为其他建设项目采取抵押担保方式筹措建设资金，借方应同比例地向贷款方提供抵押品。借款方不会与第三方签订任何有损贷款方在本合同项下的权益或影响借方履行本合同能力的合同或协议。</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8.7</w:t>
      </w:r>
      <w:r>
        <w:rPr>
          <w:rFonts w:ascii="宋体" w:hint="eastAsia"/>
          <w:kern w:val="0"/>
          <w:sz w:val="24"/>
          <w:szCs w:val="20"/>
          <w:lang w:val="zh-CN"/>
        </w:rPr>
        <w:t xml:space="preserve">　借款方发生下列事件应事先征得贷款方的同意：</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）以资产和收入为其他单位提供信用担保或设定抵押权；</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）出售、转让、出租或以其他方式处分以本贷款购置的设施、设备、器具</w:t>
      </w:r>
      <w:r>
        <w:rPr>
          <w:rFonts w:ascii="宋体"/>
          <w:kern w:val="0"/>
          <w:sz w:val="24"/>
          <w:szCs w:val="20"/>
          <w:lang w:val="zh-CN"/>
        </w:rPr>
        <w:t xml:space="preserve"> </w:t>
      </w:r>
      <w:r>
        <w:rPr>
          <w:rFonts w:ascii="宋体" w:hint="eastAsia"/>
          <w:kern w:val="0"/>
          <w:sz w:val="24"/>
          <w:szCs w:val="20"/>
          <w:lang w:val="zh-CN"/>
        </w:rPr>
        <w:t>及其他任何固定资产。</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违约责任</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9.1</w:t>
      </w:r>
      <w:r>
        <w:rPr>
          <w:rFonts w:ascii="宋体" w:hint="eastAsia"/>
          <w:kern w:val="0"/>
          <w:sz w:val="24"/>
          <w:szCs w:val="20"/>
          <w:lang w:val="zh-CN"/>
        </w:rPr>
        <w:t xml:space="preserve">　如果发生下列任何一种事件，借款方即构成违约：</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）借款方未能按第四条、第五条规定按期如数支付各项应付款项；</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）未按第二条规定使用贷款；</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w:t>
      </w:r>
      <w:r>
        <w:rPr>
          <w:rFonts w:ascii="宋体" w:hint="eastAsia"/>
          <w:kern w:val="0"/>
          <w:sz w:val="24"/>
          <w:szCs w:val="20"/>
          <w:lang w:val="zh-CN"/>
        </w:rPr>
        <w:t>）未能履行和遵守本合同项下应由借方履行或遵守的任何约定事项，如果上述不履行或不遵守发生之后３０天内没有得到补救或纠正；</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w:t>
      </w:r>
      <w:r>
        <w:rPr>
          <w:rFonts w:ascii="宋体" w:hint="eastAsia"/>
          <w:kern w:val="0"/>
          <w:sz w:val="24"/>
          <w:szCs w:val="20"/>
          <w:lang w:val="zh-CN"/>
        </w:rPr>
        <w:t>）借款方在本合同中所作的任何陈述与保证，或在递交的与本合同有关的任何其他文件中的陈述与保证被证明其在作出、重复作出时，在任何重要方面是不真实、不准确的、或使人误解的；</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w:t>
      </w:r>
      <w:r>
        <w:rPr>
          <w:rFonts w:ascii="宋体" w:hint="eastAsia"/>
          <w:kern w:val="0"/>
          <w:sz w:val="24"/>
          <w:szCs w:val="20"/>
          <w:lang w:val="zh-CN"/>
        </w:rPr>
        <w:t>）借款方未能履行与第三者签订的其他任何借款和融资合同中的义务而被采取信贷制裁措施；</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w:t>
      </w:r>
      <w:r>
        <w:rPr>
          <w:rFonts w:ascii="宋体" w:hint="eastAsia"/>
          <w:kern w:val="0"/>
          <w:sz w:val="24"/>
          <w:szCs w:val="20"/>
          <w:lang w:val="zh-CN"/>
        </w:rPr>
        <w:t>）担保人丧失担保资格或能力、或抵押品现值比原估价减少１５％以上，　而借款方在接到贷款方有关通知后一个月内没有按贷款方要求提供或补充新的还款担保；</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w:t>
      </w:r>
      <w:r>
        <w:rPr>
          <w:rFonts w:ascii="宋体" w:hint="eastAsia"/>
          <w:kern w:val="0"/>
          <w:sz w:val="24"/>
          <w:szCs w:val="20"/>
          <w:lang w:val="zh-CN"/>
        </w:rPr>
        <w:t>）停止项目建设或生产经营；</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w:t>
      </w:r>
      <w:r>
        <w:rPr>
          <w:rFonts w:ascii="宋体" w:hint="eastAsia"/>
          <w:kern w:val="0"/>
          <w:sz w:val="24"/>
          <w:szCs w:val="20"/>
          <w:lang w:val="zh-CN"/>
        </w:rPr>
        <w:t>）借款方（被）申请破产。</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9.2</w:t>
      </w:r>
      <w:r>
        <w:rPr>
          <w:rFonts w:ascii="宋体" w:hint="eastAsia"/>
          <w:kern w:val="0"/>
          <w:sz w:val="24"/>
          <w:szCs w:val="20"/>
          <w:lang w:val="zh-CN"/>
        </w:rPr>
        <w:t xml:space="preserve">　贷款方未能按提款计划及时供应贷款即构成违约，但由于国家经济政策和信贷政策变更者除外。</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9.3</w:t>
      </w:r>
      <w:r>
        <w:rPr>
          <w:rFonts w:ascii="宋体" w:hint="eastAsia"/>
          <w:kern w:val="0"/>
          <w:sz w:val="24"/>
          <w:szCs w:val="20"/>
          <w:lang w:val="zh-CN"/>
        </w:rPr>
        <w:t xml:space="preserve">　如借款方违约，贷款方有权立即同时或先后采取以下任何一种或数种措施：</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）从借款方在贷款方的任何帐户中主动扣收欠款；</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）对第</w:t>
      </w:r>
      <w:r>
        <w:rPr>
          <w:rFonts w:ascii="宋体" w:hint="eastAsia"/>
          <w:kern w:val="0"/>
          <w:sz w:val="24"/>
          <w:szCs w:val="20"/>
          <w:lang w:val="zh-CN"/>
        </w:rPr>
        <w:t>9.1</w:t>
      </w:r>
      <w:r>
        <w:rPr>
          <w:rFonts w:ascii="宋体" w:hint="eastAsia"/>
          <w:kern w:val="0"/>
          <w:sz w:val="24"/>
          <w:szCs w:val="20"/>
          <w:lang w:val="zh-CN"/>
        </w:rPr>
        <w:t>（</w:t>
      </w:r>
      <w:r>
        <w:rPr>
          <w:rFonts w:ascii="宋体" w:hint="eastAsia"/>
          <w:kern w:val="0"/>
          <w:sz w:val="24"/>
          <w:szCs w:val="20"/>
          <w:lang w:val="zh-CN"/>
        </w:rPr>
        <w:t>2</w:t>
      </w:r>
      <w:r>
        <w:rPr>
          <w:rFonts w:ascii="宋体" w:hint="eastAsia"/>
          <w:kern w:val="0"/>
          <w:sz w:val="24"/>
          <w:szCs w:val="20"/>
          <w:lang w:val="zh-CN"/>
        </w:rPr>
        <w:t>）条款所述违约事件，将挪用部分从挪用之日起在原订利率基础上加收５０％的罚息，并限期收回被挪用贷款；</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w:t>
      </w:r>
      <w:r>
        <w:rPr>
          <w:rFonts w:ascii="宋体" w:hint="eastAsia"/>
          <w:kern w:val="0"/>
          <w:sz w:val="24"/>
          <w:szCs w:val="20"/>
          <w:lang w:val="zh-CN"/>
        </w:rPr>
        <w:t>）对第</w:t>
      </w:r>
      <w:r>
        <w:rPr>
          <w:rFonts w:ascii="宋体" w:hint="eastAsia"/>
          <w:kern w:val="0"/>
          <w:sz w:val="24"/>
          <w:szCs w:val="20"/>
          <w:lang w:val="zh-CN"/>
        </w:rPr>
        <w:t>9.1</w:t>
      </w:r>
      <w:r>
        <w:rPr>
          <w:rFonts w:ascii="宋体" w:hint="eastAsia"/>
          <w:kern w:val="0"/>
          <w:sz w:val="24"/>
          <w:szCs w:val="20"/>
          <w:lang w:val="zh-CN"/>
        </w:rPr>
        <w:t>（</w:t>
      </w:r>
      <w:r>
        <w:rPr>
          <w:rFonts w:ascii="宋体" w:hint="eastAsia"/>
          <w:kern w:val="0"/>
          <w:sz w:val="24"/>
          <w:szCs w:val="20"/>
          <w:lang w:val="zh-CN"/>
        </w:rPr>
        <w:t>3</w:t>
      </w:r>
      <w:r>
        <w:rPr>
          <w:rFonts w:ascii="宋体" w:hint="eastAsia"/>
          <w:kern w:val="0"/>
          <w:sz w:val="24"/>
          <w:szCs w:val="20"/>
          <w:lang w:val="zh-CN"/>
        </w:rPr>
        <w:t>）、</w:t>
      </w:r>
      <w:r>
        <w:rPr>
          <w:rFonts w:ascii="宋体" w:hint="eastAsia"/>
          <w:kern w:val="0"/>
          <w:sz w:val="24"/>
          <w:szCs w:val="20"/>
          <w:lang w:val="zh-CN"/>
        </w:rPr>
        <w:t>9.1</w:t>
      </w:r>
      <w:r>
        <w:rPr>
          <w:rFonts w:ascii="宋体" w:hint="eastAsia"/>
          <w:kern w:val="0"/>
          <w:sz w:val="24"/>
          <w:szCs w:val="20"/>
          <w:lang w:val="zh-CN"/>
        </w:rPr>
        <w:t>（</w:t>
      </w:r>
      <w:r>
        <w:rPr>
          <w:rFonts w:ascii="宋体" w:hint="eastAsia"/>
          <w:kern w:val="0"/>
          <w:sz w:val="24"/>
          <w:szCs w:val="20"/>
          <w:lang w:val="zh-CN"/>
        </w:rPr>
        <w:t>4</w:t>
      </w:r>
      <w:r>
        <w:rPr>
          <w:rFonts w:ascii="宋体" w:hint="eastAsia"/>
          <w:kern w:val="0"/>
          <w:sz w:val="24"/>
          <w:szCs w:val="20"/>
          <w:lang w:val="zh-CN"/>
        </w:rPr>
        <w:t>）、</w:t>
      </w:r>
      <w:r>
        <w:rPr>
          <w:rFonts w:ascii="宋体" w:hint="eastAsia"/>
          <w:kern w:val="0"/>
          <w:sz w:val="24"/>
          <w:szCs w:val="20"/>
          <w:lang w:val="zh-CN"/>
        </w:rPr>
        <w:t>9.1</w:t>
      </w:r>
      <w:r>
        <w:rPr>
          <w:rFonts w:ascii="宋体" w:hint="eastAsia"/>
          <w:kern w:val="0"/>
          <w:sz w:val="24"/>
          <w:szCs w:val="20"/>
          <w:lang w:val="zh-CN"/>
        </w:rPr>
        <w:t>（</w:t>
      </w:r>
      <w:r>
        <w:rPr>
          <w:rFonts w:ascii="宋体" w:hint="eastAsia"/>
          <w:kern w:val="0"/>
          <w:sz w:val="24"/>
          <w:szCs w:val="20"/>
          <w:lang w:val="zh-CN"/>
        </w:rPr>
        <w:t>6</w:t>
      </w:r>
      <w:r>
        <w:rPr>
          <w:rFonts w:ascii="宋体" w:hint="eastAsia"/>
          <w:kern w:val="0"/>
          <w:sz w:val="24"/>
          <w:szCs w:val="20"/>
          <w:lang w:val="zh-CN"/>
        </w:rPr>
        <w:t>）条款所述违约事件，从违约之日起按违约发生日借款余额和违约天数每天向借款方收取不高于万分之五的违约金，直至违约行为纠正之日止，对其中无法纠正的行为则按违约发生日借款余额一次性收取不高于千分之三的违约金；</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w:t>
      </w:r>
      <w:r>
        <w:rPr>
          <w:rFonts w:ascii="宋体" w:hint="eastAsia"/>
          <w:kern w:val="0"/>
          <w:sz w:val="24"/>
          <w:szCs w:val="20"/>
          <w:lang w:val="zh-CN"/>
        </w:rPr>
        <w:t>）中止或终止借款方的部分或全部提款权利；</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w:t>
      </w:r>
      <w:r>
        <w:rPr>
          <w:rFonts w:ascii="宋体" w:hint="eastAsia"/>
          <w:kern w:val="0"/>
          <w:sz w:val="24"/>
          <w:szCs w:val="20"/>
          <w:lang w:val="zh-CN"/>
        </w:rPr>
        <w:t>）宣布贷款本息部分或全部到期并限期或立即偿付；</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w:t>
      </w:r>
      <w:r>
        <w:rPr>
          <w:rFonts w:ascii="宋体" w:hint="eastAsia"/>
          <w:kern w:val="0"/>
          <w:sz w:val="24"/>
          <w:szCs w:val="20"/>
          <w:lang w:val="zh-CN"/>
        </w:rPr>
        <w:t>）其他依本合同或</w:t>
      </w:r>
      <w:r>
        <w:rPr>
          <w:rFonts w:ascii="宋体" w:hint="eastAsia"/>
          <w:kern w:val="0"/>
          <w:sz w:val="24"/>
          <w:szCs w:val="20"/>
          <w:lang w:val="zh-CN"/>
        </w:rPr>
        <w:t>/</w:t>
      </w:r>
      <w:r>
        <w:rPr>
          <w:rFonts w:ascii="宋体" w:hint="eastAsia"/>
          <w:kern w:val="0"/>
          <w:sz w:val="24"/>
          <w:szCs w:val="20"/>
          <w:lang w:val="zh-CN"/>
        </w:rPr>
        <w:t>和依法律可采取的任何措施。</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贷款方因追索贷款而发生的一切费用和损失应由借款方负责。对贷款方采取上述任何措施，借款方无条件放弃抗辩权。</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9.4</w:t>
      </w:r>
      <w:r>
        <w:rPr>
          <w:rFonts w:ascii="宋体" w:hint="eastAsia"/>
          <w:kern w:val="0"/>
          <w:sz w:val="24"/>
          <w:szCs w:val="20"/>
          <w:lang w:val="zh-CN"/>
        </w:rPr>
        <w:t xml:space="preserve">　如贷款方违约，借款方可从违约之日起按违约金额和违约天数每天向贷款方收取不高于万分之五的违约金，直至违约行为纠正之日为止。</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其他事项</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10.1</w:t>
      </w:r>
      <w:r>
        <w:rPr>
          <w:rFonts w:ascii="宋体" w:hint="eastAsia"/>
          <w:kern w:val="0"/>
          <w:sz w:val="24"/>
          <w:szCs w:val="20"/>
          <w:lang w:val="zh-CN"/>
        </w:rPr>
        <w:t xml:space="preserve">　本合同项下的借款申请书、年（季）度提款调整计划、借款凭证、还款付息凭证、财产权益抵押合同、与履行本合同有关的协议、催收贷款通知等均是本合同的组成部分，对借贷双方均有法律约束力。</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10.2</w:t>
      </w:r>
      <w:r>
        <w:rPr>
          <w:rFonts w:ascii="宋体" w:hint="eastAsia"/>
          <w:kern w:val="0"/>
          <w:sz w:val="24"/>
          <w:szCs w:val="20"/>
          <w:lang w:val="zh-CN"/>
        </w:rPr>
        <w:t xml:space="preserve">　本合同及其附件的任何修改、补充均须双方协商并订立补充条款或修改协议，修改、补充协议无论是否明示，均作为本合同不可分割的组成部分，对借贷双方均有法律约束力，并丝毫不影响本合同未变更部分的法律效力。</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10.3</w:t>
      </w:r>
      <w:r>
        <w:rPr>
          <w:rFonts w:ascii="宋体" w:hint="eastAsia"/>
          <w:kern w:val="0"/>
          <w:sz w:val="24"/>
          <w:szCs w:val="20"/>
          <w:lang w:val="zh-CN"/>
        </w:rPr>
        <w:t xml:space="preserve">　本合同对借贷双方以及各自的继承人和受让人均具有法律约束力。贷款方可自主决定转让其在本合同项下的全部或部分权利，但应及时通知借款方。未经贷款方书面同意，借款方以任何形式转让本合同项下义务的行为均属无效。</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10.4</w:t>
      </w:r>
      <w:r>
        <w:rPr>
          <w:rFonts w:ascii="宋体" w:hint="eastAsia"/>
          <w:kern w:val="0"/>
          <w:sz w:val="24"/>
          <w:szCs w:val="20"/>
          <w:lang w:val="zh-CN"/>
        </w:rPr>
        <w:t xml:space="preserve">　本合同未尽事宜，按贷款方规定办理；没有规定的，由双方另行协商订立补充条款。</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10.5</w:t>
      </w:r>
      <w:r>
        <w:rPr>
          <w:rFonts w:ascii="宋体" w:hint="eastAsia"/>
          <w:kern w:val="0"/>
          <w:sz w:val="24"/>
          <w:szCs w:val="20"/>
          <w:lang w:val="zh-CN"/>
        </w:rPr>
        <w:t xml:space="preserve">　借贷双方在履行本合同过程中如有争议，应尽量通过协商解决。经协商未能圆满解决时，应向贷款方所在地主管法院提起诉讼。</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10.6</w:t>
      </w:r>
      <w:r>
        <w:rPr>
          <w:rFonts w:ascii="宋体" w:hint="eastAsia"/>
          <w:kern w:val="0"/>
          <w:sz w:val="24"/>
          <w:szCs w:val="20"/>
          <w:lang w:val="zh-CN"/>
        </w:rPr>
        <w:t xml:space="preserve">　本合同经双方法定代表人或其授权代表签字并加盖公章后生效，至本合同项下全部应付款项清偿完毕之日失效。</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10.7</w:t>
      </w:r>
      <w:r>
        <w:rPr>
          <w:rFonts w:ascii="宋体" w:hint="eastAsia"/>
          <w:kern w:val="0"/>
          <w:sz w:val="24"/>
          <w:szCs w:val="20"/>
          <w:lang w:val="zh-CN"/>
        </w:rPr>
        <w:t xml:space="preserve">　本合同正本一式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份，借贷双方各执</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份，担保人执一份。</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贷款方：交通银行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行</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（法人公章）　　　　　　</w:t>
      </w:r>
      <w:r>
        <w:rPr>
          <w:rFonts w:ascii="宋体" w:hint="eastAsia"/>
          <w:kern w:val="0"/>
          <w:sz w:val="24"/>
          <w:szCs w:val="20"/>
          <w:lang w:val="zh-CN"/>
        </w:rPr>
        <w:t xml:space="preserve">      </w:t>
      </w:r>
      <w:r>
        <w:rPr>
          <w:rFonts w:ascii="宋体" w:hint="eastAsia"/>
          <w:kern w:val="0"/>
          <w:sz w:val="24"/>
          <w:szCs w:val="20"/>
          <w:lang w:val="zh-CN"/>
        </w:rPr>
        <w:t xml:space="preserve">　（法人公章）</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签字人：</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A1B6F" w:rsidRDefault="004A1B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4A1B6F" w:rsidRDefault="004A1B6F">
      <w:pPr>
        <w:autoSpaceDE w:val="0"/>
        <w:autoSpaceDN w:val="0"/>
        <w:adjustRightInd w:val="0"/>
        <w:spacing w:line="480" w:lineRule="auto"/>
        <w:jc w:val="left"/>
        <w:rPr>
          <w:rFonts w:hint="eastAsia"/>
          <w:kern w:val="0"/>
          <w:lang w:val="zh-CN"/>
        </w:rPr>
      </w:pPr>
    </w:p>
    <w:p w:rsidR="004A1B6F" w:rsidRDefault="004A1B6F">
      <w:pPr>
        <w:autoSpaceDE w:val="0"/>
        <w:autoSpaceDN w:val="0"/>
        <w:adjustRightInd w:val="0"/>
        <w:spacing w:line="480" w:lineRule="auto"/>
        <w:jc w:val="left"/>
        <w:rPr>
          <w:rFonts w:hint="eastAsia"/>
          <w:kern w:val="0"/>
          <w:lang w:val="zh-CN"/>
        </w:rPr>
      </w:pPr>
    </w:p>
    <w:p w:rsidR="004A1B6F" w:rsidRDefault="004A1B6F">
      <w:pPr>
        <w:autoSpaceDE w:val="0"/>
        <w:autoSpaceDN w:val="0"/>
        <w:adjustRightInd w:val="0"/>
        <w:spacing w:line="480" w:lineRule="auto"/>
        <w:jc w:val="right"/>
        <w:rPr>
          <w:rFonts w:hint="eastAsia"/>
          <w:sz w:val="24"/>
          <w:szCs w:val="20"/>
        </w:rPr>
      </w:pPr>
      <w:r>
        <w:rPr>
          <w:rFonts w:hint="eastAsia"/>
          <w:kern w:val="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签署</w:t>
      </w:r>
      <w:r>
        <w:rPr>
          <w:rFonts w:ascii="宋体"/>
          <w:kern w:val="0"/>
          <w:sz w:val="24"/>
          <w:szCs w:val="20"/>
          <w:lang w:val="zh-CN"/>
        </w:rPr>
        <w:t xml:space="preserve"> </w:t>
      </w:r>
    </w:p>
    <w:sectPr w:rsidR="004A1B6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1B6F" w:rsidRDefault="004A1B6F" w:rsidP="00CB79D2">
      <w:r>
        <w:separator/>
      </w:r>
    </w:p>
  </w:endnote>
  <w:endnote w:type="continuationSeparator" w:id="0">
    <w:p w:rsidR="004A1B6F" w:rsidRDefault="004A1B6F" w:rsidP="00CB7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1B6F" w:rsidRDefault="004A1B6F" w:rsidP="00CB79D2">
      <w:r>
        <w:separator/>
      </w:r>
    </w:p>
  </w:footnote>
  <w:footnote w:type="continuationSeparator" w:id="0">
    <w:p w:rsidR="004A1B6F" w:rsidRDefault="004A1B6F" w:rsidP="00CB79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24BE4DD4"/>
    <w:multiLevelType w:val="hybridMultilevel"/>
    <w:tmpl w:val="E62480D2"/>
    <w:lvl w:ilvl="0" w:tplc="EEF48D0E">
      <w:start w:val="2"/>
      <w:numFmt w:val="decimal"/>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292C2F94"/>
    <w:multiLevelType w:val="multilevel"/>
    <w:tmpl w:val="178CD92A"/>
    <w:lvl w:ilvl="0">
      <w:start w:val="2"/>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3" w15:restartNumberingAfterBreak="0">
    <w:nsid w:val="54AA4C0A"/>
    <w:multiLevelType w:val="multilevel"/>
    <w:tmpl w:val="CC545F60"/>
    <w:lvl w:ilvl="0">
      <w:start w:val="2"/>
      <w:numFmt w:val="decimal"/>
      <w:lvlText w:val="第%1条......."/>
      <w:lvlJc w:val="left"/>
      <w:pPr>
        <w:tabs>
          <w:tab w:val="num" w:pos="600"/>
        </w:tabs>
        <w:ind w:left="600" w:hanging="600"/>
      </w:pPr>
      <w:rPr>
        <w:rFonts w:hint="eastAsia"/>
        <w:u w:val="none"/>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第%1条%3.%4.%5.%6.%7.%8.%9."/>
      <w:lvlJc w:val="left"/>
      <w:pPr>
        <w:tabs>
          <w:tab w:val="num" w:pos="4440"/>
        </w:tabs>
        <w:ind w:left="4440" w:hanging="600"/>
      </w:pPr>
      <w:rPr>
        <w:rFonts w:hint="eastAsia"/>
        <w:u w:val="none"/>
      </w:rPr>
    </w:lvl>
  </w:abstractNum>
  <w:num w:numId="1" w16cid:durableId="1582254937">
    <w:abstractNumId w:val="0"/>
  </w:num>
  <w:num w:numId="2" w16cid:durableId="1656299559">
    <w:abstractNumId w:val="2"/>
  </w:num>
  <w:num w:numId="3" w16cid:durableId="1105225270">
    <w:abstractNumId w:val="3"/>
  </w:num>
  <w:num w:numId="4" w16cid:durableId="2069300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379F"/>
    <w:rsid w:val="003E379F"/>
    <w:rsid w:val="004A1B6F"/>
    <w:rsid w:val="00CB7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C36584B-096E-46C0-AE9B-B038C594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CB79D2"/>
    <w:pPr>
      <w:tabs>
        <w:tab w:val="center" w:pos="4153"/>
        <w:tab w:val="right" w:pos="8306"/>
      </w:tabs>
      <w:snapToGrid w:val="0"/>
      <w:jc w:val="center"/>
    </w:pPr>
    <w:rPr>
      <w:sz w:val="18"/>
      <w:szCs w:val="18"/>
    </w:rPr>
  </w:style>
  <w:style w:type="character" w:customStyle="1" w:styleId="a6">
    <w:name w:val="页眉 字符"/>
    <w:basedOn w:val="a0"/>
    <w:link w:val="a5"/>
    <w:uiPriority w:val="99"/>
    <w:rsid w:val="00CB79D2"/>
    <w:rPr>
      <w:kern w:val="2"/>
      <w:sz w:val="18"/>
      <w:szCs w:val="18"/>
    </w:rPr>
  </w:style>
  <w:style w:type="paragraph" w:styleId="a7">
    <w:name w:val="footer"/>
    <w:basedOn w:val="a"/>
    <w:link w:val="a8"/>
    <w:uiPriority w:val="99"/>
    <w:unhideWhenUsed/>
    <w:rsid w:val="00CB79D2"/>
    <w:pPr>
      <w:tabs>
        <w:tab w:val="center" w:pos="4153"/>
        <w:tab w:val="right" w:pos="8306"/>
      </w:tabs>
      <w:snapToGrid w:val="0"/>
      <w:jc w:val="left"/>
    </w:pPr>
    <w:rPr>
      <w:sz w:val="18"/>
      <w:szCs w:val="18"/>
    </w:rPr>
  </w:style>
  <w:style w:type="character" w:customStyle="1" w:styleId="a8">
    <w:name w:val="页脚 字符"/>
    <w:basedOn w:val="a0"/>
    <w:link w:val="a7"/>
    <w:uiPriority w:val="99"/>
    <w:rsid w:val="00CB79D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883</Words>
  <Characters>5035</Characters>
  <Application>Microsoft Office Word</Application>
  <DocSecurity>4</DocSecurity>
  <Lines>41</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