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46CE" w:rsidRDefault="00FA46CE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建设银行外汇借款合同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 w:hint="eastAsia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FA46CE" w:rsidRDefault="00FA46C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贷款银行：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中国人民建设银行（以下简称乙方）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甲方用于：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所需外汇资金，于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日向乙方申请外汇贷款。乙方根据甲方填报的《外汇借款申请书》（编号：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）和其它有关资料，经审查同意向甲方发放外汇流动资金贷款。为明确责任，恪守信用，特签订本合同并共同遵守。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甲方向乙方借（外币名称）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万元（大写金额）。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借款期限自第一笔用汇日起到还清全部本息日止，即从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日，共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在合同规定的借款期限内，贷款基准利率为按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月浮动，利息每季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计收一次。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甲方愿遵守《中国人民建设银行外汇流动资金贷款暂行办法》和其它有关规定，按乙方的要求提供使用贷款的有关情况、财务资料及进行信贷管理工作的便利。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甲方在乙方开立外汇和人民币帐户，遵照国家外汇管理的有关规定用款。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本合同所附《用款计划表》和《还本付息计划表》是本合同的组成部分，与本合同具有同等法律效力。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乙方保证按《用款计划表》及时供应资金。如因乙方责任未按期提供贷款则乙方须向甲方支付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‰的违约金。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甲方因故不能按用款计划用款，必须提前一个月向乙方提出调整用款计划。否则，乙方对未用或超用部分按实际占用天数收取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‰的承担费。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甲方保证按《还本付息计划表》以所借同种外币还本付息（若以其它可自由兑换的外汇偿还，按还款时的外汇牌价折算成所借外币偿还）。如因不可抗力事件，甲方不能在贷款期限终止日全部还清本息，应在到期日十五天前向乙方提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出展期申请，经乙方同意，双方共同修改合同的原借款期限，并重新确定相应的贷款利率。未经乙方同意展期的贷款，乙方对逾期部分加收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％的逾期利息。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甲方保证本合同规定的用途使用贷款，如发生挪用，乙方除限期纠正外，对被挪用部分加收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％的罚息，并有权停止或收回全部或部分贷款。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本合同项下的借款本息由作为甲方的担保人，并由担保人按乙方的要求向乙方出具担保书。一旦甲方无力清偿贷款本息，应由担保人履行还贷款本息的责任。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本合同以外的其它事项，由甲、乙方双方共同按照《中华人民共和国经济合同法》和国务院《借款合同条例》的有关规定办理。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本合同经甲、乙双方签章生效，至全部贷款本息收回后失效。本合同正本一式二份，甲、乙双方各执一份。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　　　单位名称：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FA46CE" w:rsidRDefault="00FA46C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　　　签约人：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A46CE" w:rsidRDefault="00FA46C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FA46CE" w:rsidRDefault="00FA46C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FA46CE" w:rsidRDefault="00FA46CE">
      <w:pPr>
        <w:pStyle w:val="a3"/>
        <w:widowControl w:val="0"/>
        <w:wordWrap w:val="0"/>
        <w:autoSpaceDE w:val="0"/>
        <w:autoSpaceDN w:val="0"/>
        <w:adjustRightInd w:val="0"/>
        <w:spacing w:before="0" w:beforeAutospacing="0" w:after="0" w:afterAutospacing="0" w:line="480" w:lineRule="auto"/>
        <w:jc w:val="right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u w:val="single"/>
          <w:lang w:val="zh-CN"/>
        </w:rPr>
        <w:t xml:space="preserve">         </w:t>
      </w:r>
      <w:r>
        <w:rPr>
          <w:rFonts w:hAnsi="Times New Roman"/>
          <w:szCs w:val="20"/>
          <w:lang w:val="zh-CN"/>
        </w:rPr>
        <w:t>年</w:t>
      </w:r>
      <w:r>
        <w:rPr>
          <w:rFonts w:hAnsi="Times New Roman"/>
          <w:szCs w:val="20"/>
          <w:u w:val="single"/>
          <w:lang w:val="zh-CN"/>
        </w:rPr>
        <w:t xml:space="preserve">     </w:t>
      </w:r>
      <w:r>
        <w:rPr>
          <w:rFonts w:hAnsi="Times New Roman"/>
          <w:szCs w:val="20"/>
          <w:lang w:val="zh-CN"/>
        </w:rPr>
        <w:t>月</w:t>
      </w:r>
      <w:r>
        <w:rPr>
          <w:rFonts w:hAnsi="Times New Roman"/>
          <w:szCs w:val="20"/>
          <w:u w:val="single"/>
          <w:lang w:val="zh-CN"/>
        </w:rPr>
        <w:t xml:space="preserve">     </w:t>
      </w:r>
      <w:r>
        <w:rPr>
          <w:rFonts w:hAnsi="Times New Roman"/>
          <w:szCs w:val="20"/>
          <w:lang w:val="zh-CN"/>
        </w:rPr>
        <w:t>日签订于：</w:t>
      </w:r>
      <w:r>
        <w:rPr>
          <w:rFonts w:hAnsi="Times New Roman"/>
          <w:szCs w:val="20"/>
          <w:u w:val="single"/>
          <w:lang w:val="zh-CN"/>
        </w:rPr>
        <w:t xml:space="preserve">            </w:t>
      </w:r>
    </w:p>
    <w:sectPr w:rsidR="00FA46C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46CE" w:rsidRDefault="00FA46CE" w:rsidP="006462AA">
      <w:r>
        <w:separator/>
      </w:r>
    </w:p>
  </w:endnote>
  <w:endnote w:type="continuationSeparator" w:id="0">
    <w:p w:rsidR="00FA46CE" w:rsidRDefault="00FA46CE" w:rsidP="00646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46CE" w:rsidRDefault="00FA46CE" w:rsidP="006462AA">
      <w:r>
        <w:separator/>
      </w:r>
    </w:p>
  </w:footnote>
  <w:footnote w:type="continuationSeparator" w:id="0">
    <w:p w:rsidR="00FA46CE" w:rsidRDefault="00FA46CE" w:rsidP="00646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6753D"/>
    <w:multiLevelType w:val="hybridMultilevel"/>
    <w:tmpl w:val="D9CCF356"/>
    <w:lvl w:ilvl="0" w:tplc="785E332E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552882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1C37"/>
    <w:rsid w:val="006462AA"/>
    <w:rsid w:val="00E41C37"/>
    <w:rsid w:val="00FA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A43D82F-C1B1-4E71-A71E-A972D426A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6462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62AA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62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62A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215</Words>
  <Characters>1229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