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177A4" w14:textId="77777777" w:rsidR="00BC0E46" w:rsidRDefault="00BC0E46">
      <w:pPr>
        <w:pStyle w:val="a4"/>
        <w:jc w:val="center"/>
        <w:rPr>
          <w:rFonts w:ascii="黑体" w:eastAsia="黑体"/>
          <w:b/>
          <w:bCs/>
          <w:sz w:val="44"/>
        </w:rPr>
      </w:pPr>
      <w:r>
        <w:rPr>
          <w:rFonts w:ascii="黑体" w:eastAsia="黑体"/>
          <w:b/>
          <w:bCs/>
          <w:sz w:val="44"/>
        </w:rPr>
        <w:t>抵押借款合同</w:t>
      </w:r>
      <w:r>
        <w:rPr>
          <w:sz w:val="32"/>
        </w:rPr>
        <w:t>（二）</w:t>
      </w:r>
    </w:p>
    <w:p w14:paraId="1997B9CE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CBFC49D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3E69E65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抵押人（以下简称甲方）：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115736C7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DD189A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抵押权人（以下简称乙方）：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1205C183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DD71D8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甲方因生产需要，向乙方申请借款。双方经协商一致同意，甲方以其所有的财产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（以下简称甲方抵押物），作为借款抵押物抵押给乙方，由乙方提供双方商定的借款额给甲方。就有关事项订立如下协议：</w:t>
      </w:r>
    </w:p>
    <w:p w14:paraId="2765283D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C56B8D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、乙方向甲方借款金额为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元人民币（￥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）。</w:t>
      </w:r>
    </w:p>
    <w:p w14:paraId="26BBE454" w14:textId="77777777" w:rsidR="00BC0E46" w:rsidRDefault="00BC0E4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13337C5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、借款期限：自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日起至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</w:p>
    <w:p w14:paraId="74EF3E74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93BE9B2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、甲方以位于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自有财产做抵押，向乙方提供担保，并于本合同签订后，到海口市房地产管理局办理抵押登记手续（即办理房屋他项权利证）。乙方将在他项权利办妥后三天内将全部资金付给甲方。</w:t>
      </w:r>
    </w:p>
    <w:p w14:paraId="2A810764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0543DF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、借款利率：按照中国人民银行同期存款利率执行。</w:t>
      </w:r>
    </w:p>
    <w:p w14:paraId="6C0992DB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53DB63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、甲方保证在合同规定的期限内按期还本付息。否则乙方有权处置抵押物</w:t>
      </w:r>
    </w:p>
    <w:p w14:paraId="1A143A50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0DBE45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、抵押期限自本合同生效之日起至甲方履行完毕本合同止。</w:t>
      </w:r>
    </w:p>
    <w:p w14:paraId="4B49212D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8A9975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</w:t>
      </w:r>
      <w:r>
        <w:rPr>
          <w:rFonts w:ascii="宋体" w:hint="eastAsia"/>
          <w:kern w:val="0"/>
          <w:sz w:val="24"/>
          <w:szCs w:val="20"/>
          <w:lang w:val="zh-CN"/>
        </w:rPr>
        <w:t>、签订本合同后，甲方未经乙方同意不得将抵押物出租、出售、转让、再抵押或以其他方式处分。抵押期间抵押物不受甲方破产、资产分割、转让等影响，如乙方发现甲方有违反本条款的情节，将处置抵押物。</w:t>
      </w:r>
    </w:p>
    <w:p w14:paraId="132DFCBE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45B354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8</w:t>
      </w:r>
      <w:r>
        <w:rPr>
          <w:rFonts w:ascii="宋体" w:hint="eastAsia"/>
          <w:kern w:val="0"/>
          <w:sz w:val="24"/>
          <w:szCs w:val="20"/>
          <w:lang w:val="zh-CN"/>
        </w:rPr>
        <w:t>、违约责任</w:t>
      </w:r>
    </w:p>
    <w:p w14:paraId="1AFD8119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4E5EEC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）、乙方如因本身责任不按合同规定支付贷款，给甲方造成经济上的损失，乙方应负责违约责任。</w:t>
      </w:r>
    </w:p>
    <w:p w14:paraId="7B9C381B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2162BD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）、甲方如未按合同规定归还借款，乙方有权向有管辖权的人民法院申请拍卖抵押物，用于抵偿借款本息，若有不足抵偿部分，乙方仍有权向甲方追偿。直至甲方还清乙方全部贷款本息为止。</w:t>
      </w:r>
    </w:p>
    <w:p w14:paraId="22D5BB1D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7801D3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9</w:t>
      </w:r>
      <w:r>
        <w:rPr>
          <w:rFonts w:ascii="宋体" w:hint="eastAsia"/>
          <w:kern w:val="0"/>
          <w:sz w:val="24"/>
          <w:szCs w:val="20"/>
          <w:lang w:val="zh-CN"/>
        </w:rPr>
        <w:t>、本合同自签订之日起，双方应向海口市公证处办理公证手续，有关抵押的登记、公证等一切费用由乙方负责。</w:t>
      </w:r>
    </w:p>
    <w:p w14:paraId="22EB07FF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9E7D5B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10</w:t>
      </w:r>
      <w:r>
        <w:rPr>
          <w:rFonts w:ascii="宋体" w:hint="eastAsia"/>
          <w:kern w:val="0"/>
          <w:sz w:val="24"/>
          <w:szCs w:val="20"/>
          <w:lang w:val="zh-CN"/>
        </w:rPr>
        <w:t>、本合同系经海口市公证处公证并依法赋予强制执行效力的债权文书，甲方到期不履行义务，乙方可根据《民诉法》第一百六十八条规定，直接向有管辖权的人民法院申请执行。</w:t>
      </w:r>
    </w:p>
    <w:p w14:paraId="343BDCFB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99699D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11</w:t>
      </w:r>
      <w:r>
        <w:rPr>
          <w:rFonts w:ascii="宋体" w:hint="eastAsia"/>
          <w:kern w:val="0"/>
          <w:sz w:val="24"/>
          <w:szCs w:val="20"/>
          <w:lang w:val="zh-CN"/>
        </w:rPr>
        <w:t>、本合同一式六份，甲方持三份、乙方执一份，公证处留存一份。</w:t>
      </w:r>
    </w:p>
    <w:p w14:paraId="5375A378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0D211C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BC2C4E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乙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</w:t>
      </w:r>
    </w:p>
    <w:p w14:paraId="12FC6CDA" w14:textId="77777777" w:rsidR="00BC0E46" w:rsidRDefault="00BC0E4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8E8A9BA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代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</w:t>
      </w:r>
    </w:p>
    <w:p w14:paraId="10C4502A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6441E05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E407997" w14:textId="77777777" w:rsidR="00BC0E46" w:rsidRDefault="00BC0E46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　　　　签约时间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BC0E4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F35EA" w14:textId="77777777" w:rsidR="00BC0E46" w:rsidRDefault="00BC0E46" w:rsidP="00C214E7">
      <w:r>
        <w:separator/>
      </w:r>
    </w:p>
  </w:endnote>
  <w:endnote w:type="continuationSeparator" w:id="0">
    <w:p w14:paraId="558E89CA" w14:textId="77777777" w:rsidR="00BC0E46" w:rsidRDefault="00BC0E46" w:rsidP="00C21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C8BF6" w14:textId="77777777" w:rsidR="00BC0E46" w:rsidRDefault="00BC0E46" w:rsidP="00C214E7">
      <w:r>
        <w:separator/>
      </w:r>
    </w:p>
  </w:footnote>
  <w:footnote w:type="continuationSeparator" w:id="0">
    <w:p w14:paraId="4CAA8A6C" w14:textId="77777777" w:rsidR="00BC0E46" w:rsidRDefault="00BC0E46" w:rsidP="00C214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121B"/>
    <w:rsid w:val="0034121B"/>
    <w:rsid w:val="00BC0E46"/>
    <w:rsid w:val="00C2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4897FDC4"/>
  <w15:chartTrackingRefBased/>
  <w15:docId w15:val="{94695161-F2C8-4E84-94DE-53708D5DE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C214E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214E7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214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214E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146</Words>
  <Characters>837</Characters>
  <Application>Microsoft Office Word</Application>
  <DocSecurity>4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