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1FC8" w14:textId="77777777" w:rsidR="00502923" w:rsidRDefault="00502923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陆上货物运输托运合同</w:t>
      </w:r>
    </w:p>
    <w:p w14:paraId="4D311126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6BC24F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70A32EE" w14:textId="77777777" w:rsidR="00502923" w:rsidRDefault="005029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托运单位：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电器厂　</w:t>
      </w:r>
    </w:p>
    <w:p w14:paraId="1D50B366" w14:textId="77777777" w:rsidR="00502923" w:rsidRDefault="005029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</w:p>
    <w:p w14:paraId="3BFF08DA" w14:textId="77777777" w:rsidR="00502923" w:rsidRDefault="005029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0360E5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6A918E5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3"/>
        <w:gridCol w:w="1043"/>
        <w:gridCol w:w="628"/>
        <w:gridCol w:w="1868"/>
        <w:gridCol w:w="1017"/>
        <w:gridCol w:w="1017"/>
        <w:gridCol w:w="1017"/>
        <w:gridCol w:w="1017"/>
      </w:tblGrid>
      <w:tr w:rsidR="00000000" w14:paraId="1703B0CB" w14:textId="77777777">
        <w:tblPrEx>
          <w:tblCellMar>
            <w:top w:w="0" w:type="dxa"/>
            <w:bottom w:w="0" w:type="dxa"/>
          </w:tblCellMar>
        </w:tblPrEx>
        <w:trPr>
          <w:cantSplit/>
          <w:trHeight w:val="1050"/>
        </w:trPr>
        <w:tc>
          <w:tcPr>
            <w:tcW w:w="110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02CCBA6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货物名称</w:t>
            </w:r>
          </w:p>
        </w:tc>
        <w:tc>
          <w:tcPr>
            <w:tcW w:w="110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018DA3EF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包装式样</w:t>
            </w:r>
          </w:p>
        </w:tc>
        <w:tc>
          <w:tcPr>
            <w:tcW w:w="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1D6A86B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件数</w:t>
            </w:r>
          </w:p>
        </w:tc>
        <w:tc>
          <w:tcPr>
            <w:tcW w:w="198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1307EB3D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每件体积（立方米）长×阔×宽</w:t>
            </w:r>
          </w:p>
        </w:tc>
        <w:tc>
          <w:tcPr>
            <w:tcW w:w="2160" w:type="dxa"/>
            <w:gridSpan w:val="2"/>
            <w:tcMar>
              <w:left w:w="0" w:type="dxa"/>
              <w:right w:w="0" w:type="dxa"/>
            </w:tcMar>
            <w:vAlign w:val="center"/>
          </w:tcPr>
          <w:p w14:paraId="31D84463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重量（公斤）</w:t>
            </w:r>
          </w:p>
        </w:tc>
        <w:tc>
          <w:tcPr>
            <w:tcW w:w="2160" w:type="dxa"/>
            <w:gridSpan w:val="2"/>
            <w:tcMar>
              <w:left w:w="0" w:type="dxa"/>
              <w:right w:w="0" w:type="dxa"/>
            </w:tcMar>
            <w:vAlign w:val="center"/>
          </w:tcPr>
          <w:p w14:paraId="50C45528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托运总吨位</w:t>
            </w:r>
          </w:p>
        </w:tc>
      </w:tr>
      <w:tr w:rsidR="00000000" w14:paraId="12A1E61A" w14:textId="77777777">
        <w:tblPrEx>
          <w:tblCellMar>
            <w:top w:w="0" w:type="dxa"/>
            <w:bottom w:w="0" w:type="dxa"/>
          </w:tblCellMar>
        </w:tblPrEx>
        <w:trPr>
          <w:cantSplit/>
          <w:trHeight w:val="1050"/>
        </w:trPr>
        <w:tc>
          <w:tcPr>
            <w:tcW w:w="1107" w:type="dxa"/>
            <w:vMerge/>
            <w:tcMar>
              <w:left w:w="0" w:type="dxa"/>
              <w:right w:w="0" w:type="dxa"/>
            </w:tcMar>
            <w:vAlign w:val="center"/>
          </w:tcPr>
          <w:p w14:paraId="03A22208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Merge/>
            <w:tcMar>
              <w:left w:w="0" w:type="dxa"/>
              <w:right w:w="0" w:type="dxa"/>
            </w:tcMar>
            <w:vAlign w:val="center"/>
          </w:tcPr>
          <w:p w14:paraId="7E004EEA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8" w:type="dxa"/>
            <w:vMerge/>
            <w:tcMar>
              <w:left w:w="0" w:type="dxa"/>
              <w:right w:w="0" w:type="dxa"/>
            </w:tcMar>
            <w:vAlign w:val="center"/>
          </w:tcPr>
          <w:p w14:paraId="6CE0682F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Merge/>
            <w:tcMar>
              <w:left w:w="0" w:type="dxa"/>
              <w:right w:w="0" w:type="dxa"/>
            </w:tcMar>
            <w:vAlign w:val="center"/>
          </w:tcPr>
          <w:p w14:paraId="7809B29B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2715D4ED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每件</w: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0B96623D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最重件</w: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23438558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实重吨</w:t>
            </w: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705F49DF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车辆吨</w:t>
            </w:r>
          </w:p>
        </w:tc>
      </w:tr>
      <w:tr w:rsidR="00000000" w14:paraId="3F85735A" w14:textId="77777777">
        <w:tblPrEx>
          <w:tblCellMar>
            <w:top w:w="0" w:type="dxa"/>
            <w:bottom w:w="0" w:type="dxa"/>
          </w:tblCellMar>
        </w:tblPrEx>
        <w:trPr>
          <w:trHeight w:val="1050"/>
        </w:trPr>
        <w:tc>
          <w:tcPr>
            <w:tcW w:w="1107" w:type="dxa"/>
            <w:tcMar>
              <w:left w:w="0" w:type="dxa"/>
              <w:right w:w="0" w:type="dxa"/>
            </w:tcMar>
            <w:vAlign w:val="center"/>
          </w:tcPr>
          <w:p w14:paraId="6805311C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tcMar>
              <w:left w:w="0" w:type="dxa"/>
              <w:right w:w="0" w:type="dxa"/>
            </w:tcMar>
            <w:vAlign w:val="center"/>
          </w:tcPr>
          <w:p w14:paraId="2A39EBD2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658" w:type="dxa"/>
            <w:tcMar>
              <w:left w:w="0" w:type="dxa"/>
              <w:right w:w="0" w:type="dxa"/>
            </w:tcMar>
            <w:vAlign w:val="center"/>
          </w:tcPr>
          <w:p w14:paraId="0B18994E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tcMar>
              <w:left w:w="0" w:type="dxa"/>
              <w:right w:w="0" w:type="dxa"/>
            </w:tcMar>
            <w:vAlign w:val="center"/>
          </w:tcPr>
          <w:p w14:paraId="49BDF9C9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1824738E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4971D8C4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2F95AA4D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tcMar>
              <w:left w:w="0" w:type="dxa"/>
              <w:right w:w="0" w:type="dxa"/>
            </w:tcMar>
            <w:vAlign w:val="center"/>
          </w:tcPr>
          <w:p w14:paraId="1BB3104F" w14:textId="77777777" w:rsidR="00502923" w:rsidRDefault="00502923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7DA71690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198E79" w14:textId="77777777" w:rsidR="00502923" w:rsidRDefault="00502923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57B6AB0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需要车辆数：４吨车一辆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B89449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需要车种：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461DB71F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起运地：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06EABD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到达地：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</w:p>
    <w:p w14:paraId="0D6843A2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发货单位：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F751C6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收货单位：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091469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运到日期：托运日起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天内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60E72B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915388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委托注意事项：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3E6C5D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CFEB1A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１．雨天不运；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7B0A95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２．非危险品；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51AA35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３．有自备机具装车；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FB6FF2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４．有自备机具卸车；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0275B3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５．发货单位星期二厂休；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B6A2540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６．收货单位星期三厂休。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23DE31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0FE4C0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运输距离：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公里。运费人民币（大写）：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C789C5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FD133F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违约责任：不按运输托运单规定时间和要求配车发运的，由承运单位酌情赔偿损失；运输过程中货物灭失、短少、损坏，按货物的实际损失赔偿。托运方未按托运单规定的时间和要求提供托运货物，应偿付承运方实际损失的违约金。由于货物包装缺陷产生破损，因此造成其他货物和运输工具损坏，造成人身伤亡，托运方应承担赔偿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D83912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123192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附：结算单据等四张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047332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C4381A" w14:textId="77777777" w:rsidR="00502923" w:rsidRDefault="005029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托运方：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厂（盖章）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A92FB6" w14:textId="77777777" w:rsidR="00502923" w:rsidRDefault="005029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C983307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EA928C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304DA34" w14:textId="77777777" w:rsidR="00502923" w:rsidRDefault="00502923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承运方：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市汽车运输公司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C33D275" w14:textId="77777777" w:rsidR="00502923" w:rsidRDefault="005029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营业员（盖章）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14:paraId="4B1DBCFA" w14:textId="77777777" w:rsidR="00502923" w:rsidRDefault="00502923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4EE7A0EE" w14:textId="77777777" w:rsidR="00502923" w:rsidRDefault="00502923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50292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104A" w14:textId="77777777" w:rsidR="00502923" w:rsidRDefault="00502923" w:rsidP="00F462E2">
      <w:r>
        <w:separator/>
      </w:r>
    </w:p>
  </w:endnote>
  <w:endnote w:type="continuationSeparator" w:id="0">
    <w:p w14:paraId="137BFAFE" w14:textId="77777777" w:rsidR="00502923" w:rsidRDefault="00502923" w:rsidP="00F4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59149" w14:textId="77777777" w:rsidR="00502923" w:rsidRDefault="00502923" w:rsidP="00F462E2">
      <w:r>
        <w:separator/>
      </w:r>
    </w:p>
  </w:footnote>
  <w:footnote w:type="continuationSeparator" w:id="0">
    <w:p w14:paraId="4AC9EBE0" w14:textId="77777777" w:rsidR="00502923" w:rsidRDefault="00502923" w:rsidP="00F46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473"/>
    <w:rsid w:val="00033473"/>
    <w:rsid w:val="00502923"/>
    <w:rsid w:val="00F4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B78187A"/>
  <w15:chartTrackingRefBased/>
  <w15:docId w15:val="{F9A0D502-0EA1-4DA7-8B2F-094A5214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462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462E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462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462E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</Words>
  <Characters>701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