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02D6" w:rsidRDefault="003802D6">
      <w:pPr>
        <w:spacing w:line="480" w:lineRule="auto"/>
        <w:jc w:val="center"/>
        <w:rPr>
          <w:rFonts w:ascii="宋体" w:hAnsi="宋体" w:cs="宋体" w:hint="eastAsia"/>
          <w:b/>
          <w:sz w:val="44"/>
          <w:szCs w:val="44"/>
        </w:rPr>
      </w:pPr>
    </w:p>
    <w:p w:rsidR="003802D6" w:rsidRDefault="003802D6">
      <w:pPr>
        <w:spacing w:line="360" w:lineRule="auto"/>
        <w:jc w:val="center"/>
        <w:rPr>
          <w:rFonts w:ascii="宋体" w:hAnsi="宋体" w:cs="宋体" w:hint="eastAsia"/>
          <w:bCs/>
          <w:sz w:val="44"/>
          <w:szCs w:val="44"/>
        </w:rPr>
      </w:pPr>
      <w:r>
        <w:rPr>
          <w:rFonts w:ascii="宋体" w:hAnsi="宋体" w:cs="宋体" w:hint="eastAsia"/>
          <w:bCs/>
          <w:sz w:val="44"/>
          <w:szCs w:val="44"/>
        </w:rPr>
        <w:t>水电安装施工合同</w:t>
      </w:r>
    </w:p>
    <w:p w:rsidR="003802D6" w:rsidRDefault="003802D6">
      <w:pPr>
        <w:spacing w:line="360" w:lineRule="auto"/>
        <w:jc w:val="lef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甲方：</w:t>
      </w:r>
      <w:r>
        <w:rPr>
          <w:rFonts w:ascii="宋体" w:hAnsi="宋体" w:cs="宋体" w:hint="eastAsia"/>
          <w:bCs/>
          <w:sz w:val="28"/>
          <w:szCs w:val="28"/>
        </w:rPr>
        <w:t>_________</w:t>
      </w:r>
      <w:r>
        <w:rPr>
          <w:rFonts w:ascii="宋体" w:hAnsi="宋体" w:cs="宋体" w:hint="eastAsia"/>
          <w:bCs/>
          <w:sz w:val="28"/>
          <w:szCs w:val="28"/>
        </w:rPr>
        <w:t>代表（以下简称甲方）</w:t>
      </w:r>
    </w:p>
    <w:p w:rsidR="003802D6" w:rsidRDefault="003802D6">
      <w:pPr>
        <w:spacing w:line="360" w:lineRule="auto"/>
        <w:jc w:val="lef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乙方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________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_</w:t>
      </w:r>
      <w:r>
        <w:rPr>
          <w:rFonts w:ascii="宋体" w:hAnsi="宋体" w:cs="宋体" w:hint="eastAsia"/>
          <w:bCs/>
          <w:sz w:val="28"/>
          <w:szCs w:val="28"/>
        </w:rPr>
        <w:t>代表（以下简称乙方）</w:t>
      </w:r>
    </w:p>
    <w:p w:rsidR="003802D6" w:rsidRDefault="003802D6">
      <w:pPr>
        <w:spacing w:line="360" w:lineRule="auto"/>
        <w:ind w:left="420" w:firstLineChars="300" w:firstLine="84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依据《中华人民共和国合同法》、《中华人民共和国建筑法》及相关法律、法规，本着平等、自愿、诚实守信的原则，甲乙双方就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                           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。</w:t>
      </w:r>
      <w:r>
        <w:rPr>
          <w:rFonts w:ascii="宋体" w:hAnsi="宋体" w:cs="宋体" w:hint="eastAsia"/>
          <w:bCs/>
          <w:sz w:val="28"/>
          <w:szCs w:val="28"/>
        </w:rPr>
        <w:t>水</w:t>
      </w:r>
      <w:r>
        <w:rPr>
          <w:rFonts w:ascii="宋体" w:hAnsi="宋体" w:cs="宋体" w:hint="eastAsia"/>
          <w:bCs/>
          <w:sz w:val="28"/>
          <w:szCs w:val="28"/>
        </w:rPr>
        <w:t>电安装劳务分包事宜协商一致。制订立如下劳务分包合同条款，以供双方共同遵守执行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  <w:u w:val="single"/>
        </w:rPr>
      </w:pPr>
      <w:r>
        <w:rPr>
          <w:rFonts w:ascii="宋体" w:hAnsi="宋体" w:cs="宋体" w:hint="eastAsia"/>
          <w:bCs/>
          <w:sz w:val="28"/>
          <w:szCs w:val="28"/>
        </w:rPr>
        <w:t>一、</w:t>
      </w:r>
      <w:r>
        <w:rPr>
          <w:rFonts w:ascii="宋体" w:hAnsi="宋体" w:cs="宋体" w:hint="eastAsia"/>
          <w:bCs/>
          <w:sz w:val="28"/>
          <w:szCs w:val="28"/>
        </w:rPr>
        <w:t>工程名称：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                          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二、工程地点：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                            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  <w:u w:val="single"/>
        </w:rPr>
      </w:pPr>
      <w:r>
        <w:rPr>
          <w:rFonts w:ascii="宋体" w:hAnsi="宋体" w:cs="宋体" w:hint="eastAsia"/>
          <w:bCs/>
          <w:sz w:val="28"/>
          <w:szCs w:val="28"/>
        </w:rPr>
        <w:t>三、工程承包范围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>工程范围与内容：所有施工图内所有的水电、消防及弱电安装工程，（施工图重大改变后工程量另行计算）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　　</w:t>
      </w:r>
    </w:p>
    <w:p w:rsidR="003802D6" w:rsidRDefault="003802D6">
      <w:pPr>
        <w:numPr>
          <w:ilvl w:val="0"/>
          <w:numId w:val="1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工期要求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ind w:firstLineChars="78" w:firstLine="218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乙方必须在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bCs/>
          <w:sz w:val="28"/>
          <w:szCs w:val="28"/>
        </w:rPr>
        <w:t>年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bCs/>
          <w:sz w:val="28"/>
          <w:szCs w:val="28"/>
        </w:rPr>
        <w:t>月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bCs/>
          <w:sz w:val="28"/>
          <w:szCs w:val="28"/>
        </w:rPr>
        <w:t>日前竣工。</w:t>
      </w:r>
    </w:p>
    <w:p w:rsidR="003802D6" w:rsidRDefault="003802D6">
      <w:pPr>
        <w:spacing w:line="360" w:lineRule="auto"/>
        <w:ind w:firstLineChars="78" w:firstLine="218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乙方配合总包单位在总包方预验收前完成所有施工任务，经调试并自检合格，甲方要求的竣工是指该工程全部完成，验收合格。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numPr>
          <w:ilvl w:val="0"/>
          <w:numId w:val="1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质量标准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ind w:firstLineChars="78" w:firstLine="218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工程质量：按总（分）包合同有关质量的约定、国家现行的《建筑安装工程施工及验收规范》和《建筑安装工程质量评定标准》，本工作必须达到质量评定合格等级。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numPr>
          <w:ilvl w:val="0"/>
          <w:numId w:val="1"/>
        </w:numPr>
        <w:tabs>
          <w:tab w:val="left" w:pos="1260"/>
        </w:tabs>
        <w:spacing w:line="360" w:lineRule="auto"/>
        <w:ind w:left="0"/>
        <w:rPr>
          <w:rFonts w:ascii="宋体" w:hAnsi="宋体" w:cs="宋体" w:hint="eastAsia"/>
          <w:bCs/>
          <w:sz w:val="28"/>
          <w:szCs w:val="28"/>
          <w:u w:val="single"/>
        </w:rPr>
      </w:pPr>
      <w:r>
        <w:rPr>
          <w:rFonts w:ascii="宋体" w:hAnsi="宋体" w:cs="宋体" w:hint="eastAsia"/>
          <w:bCs/>
          <w:sz w:val="28"/>
          <w:szCs w:val="28"/>
        </w:rPr>
        <w:t>工程承包方式：</w:t>
      </w:r>
      <w:r>
        <w:rPr>
          <w:rFonts w:ascii="宋体" w:hAnsi="宋体" w:cs="宋体" w:hint="eastAsia"/>
          <w:bCs/>
          <w:sz w:val="28"/>
          <w:szCs w:val="28"/>
          <w:u w:val="single"/>
        </w:rPr>
        <w:t>包工、包安装（含防雷接地、消防及弱电）、包质量、包文明施工、包竣工调试验收的方式。使本工程按照甲方规定工期通过有关部门的验收并交付使用。</w:t>
      </w:r>
    </w:p>
    <w:p w:rsidR="003802D6" w:rsidRDefault="003802D6">
      <w:pPr>
        <w:tabs>
          <w:tab w:val="left" w:pos="0"/>
        </w:tabs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采用固定劳务单价方式。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numPr>
          <w:ilvl w:val="0"/>
          <w:numId w:val="1"/>
        </w:numPr>
        <w:tabs>
          <w:tab w:val="left" w:pos="0"/>
        </w:tabs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合同价款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               </w:t>
      </w:r>
      <w:r>
        <w:rPr>
          <w:rFonts w:ascii="宋体" w:hAnsi="宋体" w:cs="宋体" w:hint="eastAsia"/>
          <w:bCs/>
          <w:sz w:val="28"/>
          <w:szCs w:val="28"/>
        </w:rPr>
        <w:t>本合同价款为人民币：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      </w:t>
      </w:r>
      <w:r>
        <w:rPr>
          <w:rFonts w:ascii="宋体" w:hAnsi="宋体" w:cs="宋体" w:hint="eastAsia"/>
          <w:bCs/>
          <w:sz w:val="28"/>
          <w:szCs w:val="28"/>
        </w:rPr>
        <w:t>元每平方米（以建</w:t>
      </w:r>
      <w:r>
        <w:rPr>
          <w:rFonts w:ascii="宋体" w:hAnsi="宋体" w:cs="宋体" w:hint="eastAsia"/>
          <w:bCs/>
          <w:sz w:val="28"/>
          <w:szCs w:val="28"/>
        </w:rPr>
        <w:lastRenderedPageBreak/>
        <w:t>筑面积结算）属总价包干。该总价已包括人工、机械、安装辅材、施工安装、调试、保险、风险及意外伤害保险</w:t>
      </w:r>
      <w:r>
        <w:rPr>
          <w:rFonts w:ascii="宋体" w:hAnsi="宋体" w:cs="宋体" w:hint="eastAsia"/>
          <w:bCs/>
          <w:sz w:val="28"/>
          <w:szCs w:val="28"/>
        </w:rPr>
        <w:t>、税金</w:t>
      </w:r>
      <w:r>
        <w:rPr>
          <w:rFonts w:ascii="宋体" w:hAnsi="宋体" w:cs="宋体" w:hint="eastAsia"/>
          <w:bCs/>
          <w:sz w:val="28"/>
          <w:szCs w:val="28"/>
        </w:rPr>
        <w:t>等各项费用。</w:t>
      </w:r>
    </w:p>
    <w:p w:rsidR="003802D6" w:rsidRDefault="003802D6">
      <w:pPr>
        <w:numPr>
          <w:ilvl w:val="0"/>
          <w:numId w:val="1"/>
        </w:numPr>
        <w:tabs>
          <w:tab w:val="left" w:pos="0"/>
        </w:tabs>
        <w:spacing w:line="440" w:lineRule="exact"/>
        <w:ind w:left="0"/>
        <w:jc w:val="lef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付款和结算方式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tabs>
          <w:tab w:val="left" w:pos="0"/>
        </w:tabs>
        <w:spacing w:line="440" w:lineRule="exact"/>
        <w:jc w:val="left"/>
        <w:rPr>
          <w:rFonts w:ascii="宋体" w:hAnsi="宋体" w:cs="宋体" w:hint="eastAsia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工程款支付：</w:t>
      </w:r>
      <w:r>
        <w:rPr>
          <w:rFonts w:ascii="宋体" w:hAnsi="宋体" w:cs="宋体" w:hint="eastAsia"/>
          <w:sz w:val="28"/>
          <w:szCs w:val="28"/>
          <w:u w:val="single"/>
        </w:rPr>
        <w:t>工程量全部完成经验收合格，于建设单位支付该项目工程款到账后，</w:t>
      </w:r>
      <w:r>
        <w:rPr>
          <w:rFonts w:ascii="宋体" w:hAnsi="宋体" w:cs="宋体" w:hint="eastAsia"/>
          <w:sz w:val="28"/>
          <w:szCs w:val="28"/>
          <w:u w:val="single"/>
        </w:rPr>
        <w:t>30</w:t>
      </w:r>
      <w:r>
        <w:rPr>
          <w:rFonts w:ascii="宋体" w:hAnsi="宋体" w:cs="宋体" w:hint="eastAsia"/>
          <w:sz w:val="28"/>
          <w:szCs w:val="28"/>
          <w:u w:val="single"/>
        </w:rPr>
        <w:t>日内甲方向乙方按比例给予支付。</w:t>
      </w:r>
      <w:r>
        <w:rPr>
          <w:rFonts w:ascii="宋体" w:hAnsi="宋体" w:cs="宋体" w:hint="eastAsia"/>
          <w:sz w:val="28"/>
          <w:szCs w:val="28"/>
          <w:u w:val="single"/>
        </w:rPr>
        <w:t>保修期</w:t>
      </w:r>
      <w:r>
        <w:rPr>
          <w:rFonts w:ascii="宋体" w:hAnsi="宋体" w:cs="宋体" w:hint="eastAsia"/>
          <w:sz w:val="28"/>
          <w:szCs w:val="28"/>
          <w:u w:val="single"/>
        </w:rPr>
        <w:t>1</w:t>
      </w:r>
      <w:r>
        <w:rPr>
          <w:rFonts w:ascii="宋体" w:hAnsi="宋体" w:cs="宋体" w:hint="eastAsia"/>
          <w:sz w:val="28"/>
          <w:szCs w:val="28"/>
          <w:u w:val="single"/>
        </w:rPr>
        <w:t>年。</w:t>
      </w:r>
    </w:p>
    <w:p w:rsidR="003802D6" w:rsidRDefault="003802D6">
      <w:pPr>
        <w:numPr>
          <w:ilvl w:val="0"/>
          <w:numId w:val="1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设计变更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因施工变更导致工程量重大增加部分工程款由甲乙双方友好协商，延误的工期根据主合同相应顺延。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numPr>
          <w:ilvl w:val="0"/>
          <w:numId w:val="1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材料设备供应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本合同工程所有用于水电主材（未计价材料）均由甲方采购供应，所有辅料（计价材料）由乙方自行负责。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水电安装的所有工器具乙方自备，甲方不再提供相应的工器具。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numPr>
          <w:ilvl w:val="0"/>
          <w:numId w:val="1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双方职责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甲方职责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numPr>
          <w:ilvl w:val="0"/>
          <w:numId w:val="2"/>
        </w:numPr>
        <w:spacing w:line="360" w:lineRule="auto"/>
        <w:ind w:left="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按时甲方提供的给排水、电气、消防及弱电安装图纸、图说、图纸会审、设计变更、设计通知、设计变更中涉及的工作内容。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）</w:t>
      </w:r>
      <w:r>
        <w:rPr>
          <w:rFonts w:ascii="宋体" w:hAnsi="宋体" w:cs="宋体" w:hint="eastAsia"/>
          <w:bCs/>
          <w:sz w:val="28"/>
          <w:szCs w:val="28"/>
        </w:rPr>
        <w:t>甲方指定现场负责，负责协调配合管理施工现场负责有关签证。</w:t>
      </w: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）</w:t>
      </w:r>
      <w:r>
        <w:rPr>
          <w:rFonts w:ascii="宋体" w:hAnsi="宋体" w:cs="宋体" w:hint="eastAsia"/>
          <w:bCs/>
          <w:sz w:val="28"/>
          <w:szCs w:val="28"/>
        </w:rPr>
        <w:t>甲方提供施工用水、电源连接点及施工工人现场材料保管场所。</w:t>
      </w: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）</w:t>
      </w:r>
      <w:r>
        <w:rPr>
          <w:rFonts w:ascii="宋体" w:hAnsi="宋体" w:cs="宋体" w:hint="eastAsia"/>
          <w:bCs/>
          <w:sz w:val="28"/>
          <w:szCs w:val="28"/>
        </w:rPr>
        <w:t>甲方随时检查乙方施工质量、进度、安全、材料使用保管情况，检查乙方操作人员的有效证件和持证上岗情况。乙方如违反规定或工作达不到要求的标准时，有权要求乙方进行整改、返修，相应费用由乙方承担。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、乙方责任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）施工图内所有的水电、消防及弱电安装工程。（</w:t>
      </w: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）应按照设计图的要求及施工规范施工，达到国家验收标准。</w:t>
      </w: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）</w:t>
      </w:r>
      <w:r>
        <w:rPr>
          <w:rFonts w:ascii="宋体" w:hAnsi="宋体" w:cs="宋体" w:hint="eastAsia"/>
          <w:bCs/>
          <w:sz w:val="28"/>
          <w:szCs w:val="28"/>
        </w:rPr>
        <w:t>施工现场水、电材料上下车及现场转运。（</w:t>
      </w: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）乙方</w:t>
      </w:r>
      <w:r>
        <w:rPr>
          <w:rFonts w:ascii="宋体" w:hAnsi="宋体" w:cs="宋体" w:hint="eastAsia"/>
          <w:bCs/>
          <w:sz w:val="28"/>
          <w:szCs w:val="28"/>
        </w:rPr>
        <w:lastRenderedPageBreak/>
        <w:t>进场人员需无条件服从甲方的管理、调度，特别是质量、安全、进度、现场文明施工方面的管理及调度。（</w:t>
      </w:r>
      <w:r>
        <w:rPr>
          <w:rFonts w:ascii="宋体" w:hAnsi="宋体" w:cs="宋体" w:hint="eastAsia"/>
          <w:bCs/>
          <w:sz w:val="28"/>
          <w:szCs w:val="28"/>
        </w:rPr>
        <w:t>5</w:t>
      </w:r>
      <w:r>
        <w:rPr>
          <w:rFonts w:ascii="宋体" w:hAnsi="宋体" w:cs="宋体" w:hint="eastAsia"/>
          <w:bCs/>
          <w:sz w:val="28"/>
          <w:szCs w:val="28"/>
        </w:rPr>
        <w:t>）现场由甲方提供的原材料严禁浪费或用在非本项目上，否则，甲方有权要求乙方按原值赔偿。（</w:t>
      </w:r>
      <w:r>
        <w:rPr>
          <w:rFonts w:ascii="宋体" w:hAnsi="宋体" w:cs="宋体" w:hint="eastAsia"/>
          <w:bCs/>
          <w:sz w:val="28"/>
          <w:szCs w:val="28"/>
        </w:rPr>
        <w:t>6</w:t>
      </w:r>
      <w:r>
        <w:rPr>
          <w:rFonts w:ascii="宋体" w:hAnsi="宋体" w:cs="宋体" w:hint="eastAsia"/>
          <w:bCs/>
          <w:sz w:val="28"/>
          <w:szCs w:val="28"/>
        </w:rPr>
        <w:t>）在没有交付甲方时前必须保护设备设施，做好成品保护。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十二、违约责任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、甲方违约责任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如甲方违约，必须按时足额付清乙方所完工程量的劳务工资。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、乙方违约责任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numPr>
          <w:ilvl w:val="0"/>
          <w:numId w:val="3"/>
        </w:num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如乙方违约，甲方有权终止合同，并视其情节拒付乙方所有做工工资等费用，造成甲方损失的由乙方负责全额赔偿。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3802D6" w:rsidRDefault="003802D6">
      <w:pPr>
        <w:numPr>
          <w:ilvl w:val="0"/>
          <w:numId w:val="3"/>
        </w:num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如乙方在生产工程中，人员不够，工程质量施工安全不能得到保证，工期延误，甲方有权终止合同，并取缔乙方作业资格，乙方所完成的工程量按单项价格下浮</w:t>
      </w:r>
      <w:r>
        <w:rPr>
          <w:rFonts w:ascii="宋体" w:hAnsi="宋体" w:cs="宋体" w:hint="eastAsia"/>
          <w:bCs/>
          <w:sz w:val="28"/>
          <w:szCs w:val="28"/>
        </w:rPr>
        <w:t>50%</w:t>
      </w:r>
      <w:r>
        <w:rPr>
          <w:rFonts w:ascii="宋体" w:hAnsi="宋体" w:cs="宋体" w:hint="eastAsia"/>
          <w:bCs/>
          <w:sz w:val="28"/>
          <w:szCs w:val="28"/>
        </w:rPr>
        <w:t>后作为结算价款付给乙方。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numPr>
          <w:ilvl w:val="0"/>
          <w:numId w:val="3"/>
        </w:num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双方约定的工期不论任何原因均不得延长，如未按规定时间完成该分项工作，甲方对乙方的工期延误按总价</w:t>
      </w:r>
      <w:r>
        <w:rPr>
          <w:rFonts w:ascii="宋体" w:hAnsi="宋体" w:cs="宋体" w:hint="eastAsia"/>
          <w:bCs/>
          <w:sz w:val="28"/>
          <w:szCs w:val="28"/>
        </w:rPr>
        <w:t>1%/</w:t>
      </w:r>
      <w:r>
        <w:rPr>
          <w:rFonts w:ascii="宋体" w:hAnsi="宋体" w:cs="宋体" w:hint="eastAsia"/>
          <w:bCs/>
          <w:sz w:val="28"/>
          <w:szCs w:val="28"/>
        </w:rPr>
        <w:t>天向乙方收取违约金。在结算时扣除或解除合同，另行安排劳务班组作业，或另行增加劳务班组作业。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）</w:t>
      </w:r>
      <w:r>
        <w:rPr>
          <w:rFonts w:ascii="宋体" w:hAnsi="宋体" w:cs="宋体" w:hint="eastAsia"/>
          <w:bCs/>
          <w:sz w:val="28"/>
          <w:szCs w:val="28"/>
        </w:rPr>
        <w:t>在施工中如乙方因施工质量低劣造成返工损失的均由乙方自行承担，甲方并总价</w:t>
      </w:r>
      <w:r>
        <w:rPr>
          <w:rFonts w:ascii="宋体" w:hAnsi="宋体" w:cs="宋体" w:hint="eastAsia"/>
          <w:bCs/>
          <w:sz w:val="28"/>
          <w:szCs w:val="28"/>
        </w:rPr>
        <w:t>2%</w:t>
      </w:r>
      <w:r>
        <w:rPr>
          <w:rFonts w:ascii="宋体" w:hAnsi="宋体" w:cs="宋体" w:hint="eastAsia"/>
          <w:bCs/>
          <w:sz w:val="28"/>
          <w:szCs w:val="28"/>
        </w:rPr>
        <w:t>向乙方收取违约金。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5</w:t>
      </w:r>
      <w:r>
        <w:rPr>
          <w:rFonts w:ascii="宋体" w:hAnsi="宋体" w:cs="宋体" w:hint="eastAsia"/>
          <w:bCs/>
          <w:sz w:val="28"/>
          <w:szCs w:val="28"/>
        </w:rPr>
        <w:t>）乙方必须做到工完场清，否则甲方按</w:t>
      </w:r>
      <w:r>
        <w:rPr>
          <w:rFonts w:ascii="宋体" w:hAnsi="宋体" w:cs="宋体" w:hint="eastAsia"/>
          <w:bCs/>
          <w:sz w:val="28"/>
          <w:szCs w:val="28"/>
        </w:rPr>
        <w:t>200</w:t>
      </w:r>
      <w:r>
        <w:rPr>
          <w:rFonts w:ascii="宋体" w:hAnsi="宋体" w:cs="宋体" w:hint="eastAsia"/>
          <w:bCs/>
          <w:sz w:val="28"/>
          <w:szCs w:val="28"/>
        </w:rPr>
        <w:t>元</w:t>
      </w:r>
      <w:r>
        <w:rPr>
          <w:rFonts w:ascii="宋体" w:hAnsi="宋体" w:cs="宋体" w:hint="eastAsia"/>
          <w:bCs/>
          <w:sz w:val="28"/>
          <w:szCs w:val="28"/>
        </w:rPr>
        <w:t>/</w:t>
      </w:r>
      <w:r>
        <w:rPr>
          <w:rFonts w:ascii="宋体" w:hAnsi="宋体" w:cs="宋体" w:hint="eastAsia"/>
          <w:bCs/>
          <w:sz w:val="28"/>
          <w:szCs w:val="28"/>
        </w:rPr>
        <w:t>次向乙方收取违约金。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6</w:t>
      </w:r>
      <w:r>
        <w:rPr>
          <w:rFonts w:ascii="宋体" w:hAnsi="宋体" w:cs="宋体" w:hint="eastAsia"/>
          <w:bCs/>
          <w:sz w:val="28"/>
          <w:szCs w:val="28"/>
        </w:rPr>
        <w:t>）乙方必须服从甲方及建设单位、总包单位、监理单位管理人员的指挥、安排、调派，有故意刁难、停工、罢工、不服从管理行为的甲方及其项目部有权终止其合同并取缔乙方施工，乙方所完成的工程量按单项价格下浮</w:t>
      </w:r>
      <w:r>
        <w:rPr>
          <w:rFonts w:ascii="宋体" w:hAnsi="宋体" w:cs="宋体" w:hint="eastAsia"/>
          <w:bCs/>
          <w:sz w:val="28"/>
          <w:szCs w:val="28"/>
        </w:rPr>
        <w:t>50%</w:t>
      </w:r>
      <w:r>
        <w:rPr>
          <w:rFonts w:ascii="宋体" w:hAnsi="宋体" w:cs="宋体" w:hint="eastAsia"/>
          <w:bCs/>
          <w:sz w:val="28"/>
          <w:szCs w:val="28"/>
        </w:rPr>
        <w:t>后作为结算价款付给乙方。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（</w:t>
      </w:r>
      <w:r>
        <w:rPr>
          <w:rFonts w:ascii="宋体" w:hAnsi="宋体" w:cs="宋体" w:hint="eastAsia"/>
          <w:bCs/>
          <w:sz w:val="28"/>
          <w:szCs w:val="28"/>
        </w:rPr>
        <w:t>7</w:t>
      </w:r>
      <w:r>
        <w:rPr>
          <w:rFonts w:ascii="宋体" w:hAnsi="宋体" w:cs="宋体" w:hint="eastAsia"/>
          <w:bCs/>
          <w:sz w:val="28"/>
          <w:szCs w:val="28"/>
        </w:rPr>
        <w:t>）乙方必须按甲方要求做好各项工作，进行工程质量与施工安全技术交底，认真完成甲方下达的各项指标任务，对不能按期完成各项指标任务的，甲方按</w:t>
      </w:r>
      <w:r>
        <w:rPr>
          <w:rFonts w:ascii="宋体" w:hAnsi="宋体" w:cs="宋体" w:hint="eastAsia"/>
          <w:bCs/>
          <w:sz w:val="28"/>
          <w:szCs w:val="28"/>
        </w:rPr>
        <w:t>2000</w:t>
      </w:r>
      <w:r>
        <w:rPr>
          <w:rFonts w:ascii="宋体" w:hAnsi="宋体" w:cs="宋体" w:hint="eastAsia"/>
          <w:bCs/>
          <w:sz w:val="28"/>
          <w:szCs w:val="28"/>
        </w:rPr>
        <w:t>元</w:t>
      </w:r>
      <w:r>
        <w:rPr>
          <w:rFonts w:ascii="宋体" w:hAnsi="宋体" w:cs="宋体" w:hint="eastAsia"/>
          <w:bCs/>
          <w:sz w:val="28"/>
          <w:szCs w:val="28"/>
        </w:rPr>
        <w:t>/</w:t>
      </w:r>
      <w:r>
        <w:rPr>
          <w:rFonts w:ascii="宋体" w:hAnsi="宋体" w:cs="宋体" w:hint="eastAsia"/>
          <w:bCs/>
          <w:sz w:val="28"/>
          <w:szCs w:val="28"/>
        </w:rPr>
        <w:t>次向乙方收取违约金。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（</w:t>
      </w:r>
      <w:r>
        <w:rPr>
          <w:rFonts w:ascii="宋体" w:hAnsi="宋体" w:cs="宋体" w:hint="eastAsia"/>
          <w:bCs/>
          <w:sz w:val="28"/>
          <w:szCs w:val="28"/>
        </w:rPr>
        <w:t>8</w:t>
      </w:r>
      <w:r>
        <w:rPr>
          <w:rFonts w:ascii="宋体" w:hAnsi="宋体" w:cs="宋体" w:hint="eastAsia"/>
          <w:bCs/>
          <w:sz w:val="28"/>
          <w:szCs w:val="28"/>
        </w:rPr>
        <w:t>）以上违约金，凡未指明的，均由甲方在支付给乙方的劳务款中直接扣除。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十三、安全文明施工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、乙方在施工作业中要文明施工，不浪费材料，不出安全事故，必须服从甲方管理人员的安排和管理，如不服从管理和安排，后果由乙方自行负责。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ind w:firstLineChars="100" w:firstLine="28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、乙方在施工作业中凡因错误造成的一切经济损失，均由乙方自行负责，甲方不承担任何费用。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、乙方在施工作业中必须安全保护和甲方提供的水电材料，如发现浪费材料和不保护材料，甲方有权对乙方做出罚款。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</w:t>
      </w: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、乙方在施工中必须注意安全，杜绝安全事故发生，乙方必须为进场施工人员购买意外伤害保险，如因乙方违章操作造成的安全事故由乙方自行负责与甲方无关，乙方工人自身不安全行为发生的意外伤害，甲方概不负责。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 5</w:t>
      </w:r>
      <w:r>
        <w:rPr>
          <w:rFonts w:ascii="宋体" w:hAnsi="宋体" w:cs="宋体" w:hint="eastAsia"/>
          <w:bCs/>
          <w:sz w:val="28"/>
          <w:szCs w:val="28"/>
        </w:rPr>
        <w:t>、负责对该工程合同范围内的施工现场内的防火、防盗、安全工作。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　十五、未尽事宜，又甲方和乙方共同协商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、本合同经双方签字盖印后生效，本合同承包范围内任务完成，结清余款后本合同即告终止。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3802D6" w:rsidRDefault="003802D6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　　</w:t>
      </w: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、本合同一式</w:t>
      </w:r>
      <w:r>
        <w:rPr>
          <w:rFonts w:ascii="宋体" w:hAnsi="宋体" w:cs="宋体" w:hint="eastAsia"/>
          <w:bCs/>
          <w:sz w:val="28"/>
          <w:szCs w:val="28"/>
        </w:rPr>
        <w:t>两</w:t>
      </w:r>
      <w:r>
        <w:rPr>
          <w:rFonts w:ascii="宋体" w:hAnsi="宋体" w:cs="宋体" w:hint="eastAsia"/>
          <w:bCs/>
          <w:sz w:val="28"/>
          <w:szCs w:val="28"/>
        </w:rPr>
        <w:t>份，甲乙双方各执</w:t>
      </w:r>
      <w:r>
        <w:rPr>
          <w:rFonts w:ascii="宋体" w:hAnsi="宋体" w:cs="宋体" w:hint="eastAsia"/>
          <w:bCs/>
          <w:sz w:val="28"/>
          <w:szCs w:val="28"/>
        </w:rPr>
        <w:t>壹</w:t>
      </w:r>
      <w:r>
        <w:rPr>
          <w:rFonts w:ascii="宋体" w:hAnsi="宋体" w:cs="宋体" w:hint="eastAsia"/>
          <w:bCs/>
          <w:sz w:val="28"/>
          <w:szCs w:val="28"/>
        </w:rPr>
        <w:t>份，均具有同等法律效力。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　</w:t>
      </w:r>
    </w:p>
    <w:p w:rsidR="003802D6" w:rsidRDefault="003802D6">
      <w:pPr>
        <w:shd w:val="solid" w:color="FFFFFF" w:fill="auto"/>
        <w:autoSpaceDN w:val="0"/>
        <w:spacing w:line="480" w:lineRule="exact"/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</w:pPr>
    </w:p>
    <w:p w:rsidR="003802D6" w:rsidRDefault="003802D6">
      <w:pPr>
        <w:shd w:val="solid" w:color="FFFFFF" w:fill="auto"/>
        <w:autoSpaceDN w:val="0"/>
        <w:spacing w:line="480" w:lineRule="exact"/>
        <w:ind w:firstLineChars="200" w:firstLine="560"/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甲方（签字或盖章）：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         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乙方（签字或盖章）：</w:t>
      </w:r>
    </w:p>
    <w:p w:rsidR="003802D6" w:rsidRDefault="003802D6">
      <w:pPr>
        <w:shd w:val="solid" w:color="FFFFFF" w:fill="auto"/>
        <w:autoSpaceDN w:val="0"/>
        <w:spacing w:line="480" w:lineRule="exact"/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</w:p>
    <w:p w:rsidR="003802D6" w:rsidRDefault="003802D6">
      <w:pPr>
        <w:shd w:val="solid" w:color="FFFFFF" w:fill="auto"/>
        <w:autoSpaceDN w:val="0"/>
        <w:spacing w:line="480" w:lineRule="exact"/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代表：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                    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代表：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</w:p>
    <w:p w:rsidR="003802D6" w:rsidRDefault="003802D6">
      <w:pPr>
        <w:shd w:val="solid" w:color="FFFFFF" w:fill="auto"/>
        <w:autoSpaceDN w:val="0"/>
        <w:spacing w:line="480" w:lineRule="exact"/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</w:t>
      </w:r>
    </w:p>
    <w:p w:rsidR="003802D6" w:rsidRDefault="003802D6">
      <w:pPr>
        <w:shd w:val="solid" w:color="FFFFFF" w:fill="auto"/>
        <w:autoSpaceDN w:val="0"/>
        <w:spacing w:line="480" w:lineRule="exact"/>
        <w:rPr>
          <w:rFonts w:hint="eastAsia"/>
          <w:bCs/>
        </w:rPr>
      </w:pP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 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年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月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日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                   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年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月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bCs/>
          <w:color w:val="000000"/>
          <w:sz w:val="28"/>
          <w:szCs w:val="28"/>
          <w:shd w:val="clear" w:color="auto" w:fill="FFFFFF"/>
        </w:rPr>
        <w:t>日</w:t>
      </w:r>
    </w:p>
    <w:sectPr w:rsidR="003802D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02D6" w:rsidRDefault="003802D6">
      <w:r>
        <w:separator/>
      </w:r>
    </w:p>
  </w:endnote>
  <w:endnote w:type="continuationSeparator" w:id="0">
    <w:p w:rsidR="003802D6" w:rsidRDefault="00380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2D6" w:rsidRDefault="003802D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:rsidR="003802D6" w:rsidRDefault="003802D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02D6" w:rsidRDefault="003802D6">
      <w:r>
        <w:separator/>
      </w:r>
    </w:p>
  </w:footnote>
  <w:footnote w:type="continuationSeparator" w:id="0">
    <w:p w:rsidR="003802D6" w:rsidRDefault="00380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2D6" w:rsidRDefault="003802D6">
    <w:pPr>
      <w:pStyle w:val="a3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702256" o:spid="_x0000_s1026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8pt" trim="t" string="明珠建筑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2D6" w:rsidRDefault="003802D6">
    <w:pPr>
      <w:pStyle w:val="a3"/>
      <w:pBdr>
        <w:bottom w:val="none" w:sz="0" w:space="1" w:color="auto"/>
      </w:pBdr>
      <w:tabs>
        <w:tab w:val="left" w:pos="5377"/>
      </w:tabs>
      <w:rPr>
        <w:rFonts w:hint="eastAsia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2D6" w:rsidRDefault="003802D6">
    <w:pPr>
      <w:pStyle w:val="a3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702255" o:spid="_x0000_s1025" type="#_x0000_t136" style="position:absolute;left:0;text-align:left;margin-left:0;margin-top:0;width:468.4pt;height:117.1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8pt" trim="t" string="明珠建筑"/>
          <o:lock v:ext="edit" text="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6450DB"/>
    <w:multiLevelType w:val="singleLevel"/>
    <w:tmpl w:val="946450DB"/>
    <w:lvl w:ilvl="0">
      <w:start w:val="4"/>
      <w:numFmt w:val="chineseCounting"/>
      <w:suff w:val="nothing"/>
      <w:lvlText w:val="%1、"/>
      <w:lvlJc w:val="left"/>
      <w:pPr>
        <w:ind w:left="1260" w:firstLine="0"/>
      </w:pPr>
      <w:rPr>
        <w:rFonts w:hint="eastAsia"/>
      </w:rPr>
    </w:lvl>
  </w:abstractNum>
  <w:abstractNum w:abstractNumId="1" w15:restartNumberingAfterBreak="0">
    <w:nsid w:val="1E12FA6F"/>
    <w:multiLevelType w:val="singleLevel"/>
    <w:tmpl w:val="1E12FA6F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7E43A29A"/>
    <w:multiLevelType w:val="singleLevel"/>
    <w:tmpl w:val="7E43A29A"/>
    <w:lvl w:ilvl="0">
      <w:start w:val="1"/>
      <w:numFmt w:val="decimal"/>
      <w:suff w:val="nothing"/>
      <w:lvlText w:val="（%1）"/>
      <w:lvlJc w:val="left"/>
      <w:pPr>
        <w:ind w:left="1540" w:firstLine="0"/>
      </w:pPr>
    </w:lvl>
  </w:abstractNum>
  <w:num w:numId="1" w16cid:durableId="1120803175">
    <w:abstractNumId w:val="0"/>
  </w:num>
  <w:num w:numId="2" w16cid:durableId="942693075">
    <w:abstractNumId w:val="2"/>
  </w:num>
  <w:num w:numId="3" w16cid:durableId="66971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BED"/>
    <w:rsid w:val="003802D6"/>
    <w:rsid w:val="004E0BED"/>
    <w:rsid w:val="0229238A"/>
    <w:rsid w:val="0CBA2D55"/>
    <w:rsid w:val="1AC66EB6"/>
    <w:rsid w:val="2C7F73B5"/>
    <w:rsid w:val="43123FEE"/>
    <w:rsid w:val="47057310"/>
    <w:rsid w:val="605952C6"/>
    <w:rsid w:val="734469E9"/>
    <w:rsid w:val="7470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021E14-3DC9-46DB-94A7-4AB98D78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2192</Characters>
  <Application>Microsoft Office Word</Application>
  <DocSecurity>4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