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47BA30" w14:textId="77777777" w:rsidR="00DF60CA" w:rsidRDefault="00DF60CA">
      <w:pPr>
        <w:shd w:val="solid" w:color="FFFFFF" w:fill="auto"/>
        <w:autoSpaceDN w:val="0"/>
        <w:spacing w:before="210" w:after="210" w:line="360" w:lineRule="auto"/>
        <w:jc w:val="center"/>
        <w:rPr>
          <w:rFonts w:ascii="宋体" w:hint="eastAsia"/>
          <w:b/>
          <w:bCs/>
          <w:color w:val="000000"/>
          <w:sz w:val="24"/>
          <w:szCs w:val="24"/>
          <w:shd w:val="clear" w:color="auto" w:fill="FFFFFF"/>
        </w:rPr>
      </w:pPr>
      <w:r>
        <w:rPr>
          <w:rFonts w:ascii="宋体" w:hint="eastAsia"/>
          <w:b/>
          <w:bCs/>
          <w:color w:val="000000"/>
          <w:sz w:val="24"/>
          <w:szCs w:val="24"/>
          <w:shd w:val="clear" w:color="auto" w:fill="FFFFFF"/>
        </w:rPr>
        <w:t xml:space="preserve">  </w:t>
      </w:r>
      <w:r>
        <w:rPr>
          <w:rFonts w:ascii="宋体" w:hint="eastAsia"/>
          <w:b/>
          <w:bCs/>
          <w:color w:val="000000"/>
          <w:sz w:val="32"/>
          <w:szCs w:val="32"/>
          <w:shd w:val="clear" w:color="auto" w:fill="FFFFFF"/>
        </w:rPr>
        <w:t xml:space="preserve"> </w:t>
      </w:r>
      <w:r>
        <w:rPr>
          <w:rFonts w:ascii="宋体" w:hint="eastAsia"/>
          <w:b/>
          <w:bCs/>
          <w:color w:val="000000"/>
          <w:sz w:val="44"/>
          <w:szCs w:val="44"/>
          <w:shd w:val="clear" w:color="auto" w:fill="FFFFFF"/>
        </w:rPr>
        <w:t>股东合作协议书</w:t>
      </w:r>
    </w:p>
    <w:p w14:paraId="65BE86B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甲方：</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身份证号：</w:t>
      </w:r>
    </w:p>
    <w:p w14:paraId="5943456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乙方：</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身份证号：</w:t>
      </w:r>
    </w:p>
    <w:p w14:paraId="04C9F38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丙方：</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身份证号：</w:t>
      </w:r>
    </w:p>
    <w:p w14:paraId="529078F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丁方：</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身份证号：</w:t>
      </w:r>
    </w:p>
    <w:p w14:paraId="0B7D0C99"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第一章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总则</w:t>
      </w:r>
    </w:p>
    <w:p w14:paraId="575908E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为了适应建立现代企业制度的需要，明确公司各股东的合法权益和相互义务，根据《中华人民共和国公司法》及其他法律法规的相关规定，特制定本协议书。</w:t>
      </w:r>
    </w:p>
    <w:p w14:paraId="0DB725B1" w14:textId="77777777" w:rsidR="00DF60CA" w:rsidRDefault="00DF60CA">
      <w:pPr>
        <w:shd w:val="solid" w:color="FFFFFF" w:fill="auto"/>
        <w:autoSpaceDN w:val="0"/>
        <w:spacing w:before="210" w:after="210" w:line="360" w:lineRule="auto"/>
        <w:ind w:firstLineChars="200" w:firstLine="480"/>
        <w:jc w:val="left"/>
        <w:rPr>
          <w:rFonts w:ascii="宋体" w:hint="eastAsia"/>
          <w:color w:val="000000"/>
          <w:sz w:val="24"/>
          <w:szCs w:val="24"/>
          <w:shd w:val="clear" w:color="auto" w:fill="FFFFFF"/>
        </w:rPr>
      </w:pPr>
      <w:r>
        <w:rPr>
          <w:rFonts w:ascii="宋体" w:hint="eastAsia"/>
          <w:color w:val="000000"/>
          <w:sz w:val="24"/>
          <w:szCs w:val="24"/>
          <w:shd w:val="clear" w:color="auto" w:fill="FFFFFF"/>
        </w:rPr>
        <w:t>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公司名称为：</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rPr>
        <w:t>本公司是企业法人，股东以其出资额为限对公司承担责任，公司以其全部资产对公司的债务承担责任。</w:t>
      </w:r>
    </w:p>
    <w:p w14:paraId="462DAB60" w14:textId="77777777" w:rsidR="00DF60CA" w:rsidRDefault="00DF60CA">
      <w:pPr>
        <w:shd w:val="solid" w:color="FFFFFF" w:fill="auto"/>
        <w:autoSpaceDN w:val="0"/>
        <w:spacing w:before="210" w:after="210" w:line="360" w:lineRule="auto"/>
        <w:ind w:left="-360" w:firstLine="360"/>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公司住所地为：</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w:t>
      </w:r>
    </w:p>
    <w:p w14:paraId="611464EE"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第二章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宗旨以及经营范围</w:t>
      </w:r>
    </w:p>
    <w:p w14:paraId="6670DD3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公司宗旨：充分发挥企业的优势，面向市场，积极开展多元化经营，全力追求最优经营业绩和利润的最大化，为全体股东提供优厚的回报。</w:t>
      </w:r>
    </w:p>
    <w:p w14:paraId="12E48B1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公司经营范围：</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以工商审批核准的营业范围为准</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p>
    <w:p w14:paraId="64B9871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第三章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注册资本、股东出资方式以及比例</w:t>
      </w:r>
    </w:p>
    <w:p w14:paraId="3C814A7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公司注册资本为：人民币</w:t>
      </w:r>
      <w:r>
        <w:rPr>
          <w:rFonts w:ascii="宋体" w:hint="eastAsia"/>
          <w:color w:val="000000"/>
          <w:sz w:val="24"/>
          <w:szCs w:val="24"/>
          <w:shd w:val="clear" w:color="auto" w:fill="FFFFFF"/>
        </w:rPr>
        <w:t>壹千</w:t>
      </w:r>
      <w:r>
        <w:rPr>
          <w:rFonts w:ascii="宋体" w:hint="eastAsia"/>
          <w:color w:val="000000"/>
          <w:sz w:val="24"/>
          <w:szCs w:val="24"/>
          <w:shd w:val="clear" w:color="auto" w:fill="FFFFFF"/>
        </w:rPr>
        <w:t>万元。</w:t>
      </w:r>
    </w:p>
    <w:p w14:paraId="471366E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各方一致商定出资比例以及出资方式为：</w:t>
      </w:r>
    </w:p>
    <w:p w14:paraId="4E60001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甲方</w:t>
      </w:r>
      <w:r>
        <w:rPr>
          <w:rFonts w:ascii="宋体" w:hint="eastAsia"/>
          <w:color w:val="000000"/>
          <w:sz w:val="24"/>
          <w:szCs w:val="24"/>
          <w:u w:val="single"/>
          <w:shd w:val="clear" w:color="auto" w:fill="FFFFFF"/>
        </w:rPr>
        <w:t xml:space="preserve">  25  </w:t>
      </w:r>
      <w:r>
        <w:rPr>
          <w:rFonts w:ascii="宋体" w:hint="eastAsia"/>
          <w:color w:val="000000"/>
          <w:sz w:val="24"/>
          <w:szCs w:val="24"/>
          <w:shd w:val="clear" w:color="auto" w:fill="FFFFFF"/>
        </w:rPr>
        <w:t>%</w:t>
      </w:r>
      <w:r>
        <w:rPr>
          <w:rFonts w:ascii="宋体" w:hint="eastAsia"/>
          <w:color w:val="000000"/>
          <w:sz w:val="24"/>
          <w:szCs w:val="24"/>
          <w:shd w:val="clear" w:color="auto" w:fill="FFFFFF"/>
        </w:rPr>
        <w:t>，出资方式为人民币</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壹拾贰万伍仟</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元（小写：</w:t>
      </w:r>
      <w:r>
        <w:rPr>
          <w:rFonts w:ascii="宋体" w:hint="eastAsia"/>
          <w:color w:val="000000"/>
          <w:sz w:val="24"/>
          <w:szCs w:val="24"/>
          <w:shd w:val="clear" w:color="auto" w:fill="FFFFFF"/>
        </w:rPr>
        <w:t>125000</w:t>
      </w:r>
      <w:r>
        <w:rPr>
          <w:rFonts w:ascii="宋体" w:hint="eastAsia"/>
          <w:color w:val="000000"/>
          <w:sz w:val="24"/>
          <w:szCs w:val="24"/>
          <w:shd w:val="clear" w:color="auto" w:fill="FFFFFF"/>
        </w:rPr>
        <w:t>元）；</w:t>
      </w:r>
    </w:p>
    <w:p w14:paraId="53F141F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乙方</w:t>
      </w:r>
      <w:r>
        <w:rPr>
          <w:rFonts w:ascii="宋体" w:hint="eastAsia"/>
          <w:color w:val="000000"/>
          <w:sz w:val="24"/>
          <w:szCs w:val="24"/>
          <w:u w:val="single"/>
          <w:shd w:val="clear" w:color="auto" w:fill="FFFFFF"/>
        </w:rPr>
        <w:t xml:space="preserve">  25   </w:t>
      </w:r>
      <w:r>
        <w:rPr>
          <w:rFonts w:ascii="宋体" w:hint="eastAsia"/>
          <w:color w:val="000000"/>
          <w:sz w:val="24"/>
          <w:szCs w:val="24"/>
          <w:shd w:val="clear" w:color="auto" w:fill="FFFFFF"/>
        </w:rPr>
        <w:t>%</w:t>
      </w:r>
      <w:r>
        <w:rPr>
          <w:rFonts w:ascii="宋体" w:hint="eastAsia"/>
          <w:color w:val="000000"/>
          <w:sz w:val="24"/>
          <w:szCs w:val="24"/>
          <w:shd w:val="clear" w:color="auto" w:fill="FFFFFF"/>
        </w:rPr>
        <w:t>，出资方式为人民币</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壹拾贰万伍仟</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元（小写：</w:t>
      </w:r>
      <w:r>
        <w:rPr>
          <w:rFonts w:ascii="宋体" w:hint="eastAsia"/>
          <w:color w:val="000000"/>
          <w:sz w:val="24"/>
          <w:szCs w:val="24"/>
          <w:shd w:val="clear" w:color="auto" w:fill="FFFFFF"/>
        </w:rPr>
        <w:t>125000</w:t>
      </w:r>
      <w:r>
        <w:rPr>
          <w:rFonts w:ascii="宋体" w:hint="eastAsia"/>
          <w:color w:val="000000"/>
          <w:sz w:val="24"/>
          <w:szCs w:val="24"/>
          <w:shd w:val="clear" w:color="auto" w:fill="FFFFFF"/>
        </w:rPr>
        <w:t>元）；</w:t>
      </w:r>
    </w:p>
    <w:p w14:paraId="697C43A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lastRenderedPageBreak/>
        <w:t xml:space="preserve">　　丙方</w:t>
      </w:r>
      <w:r>
        <w:rPr>
          <w:rFonts w:ascii="宋体" w:hint="eastAsia"/>
          <w:color w:val="000000"/>
          <w:sz w:val="24"/>
          <w:szCs w:val="24"/>
          <w:u w:val="single"/>
          <w:shd w:val="clear" w:color="auto" w:fill="FFFFFF"/>
        </w:rPr>
        <w:t xml:space="preserve">  25   </w:t>
      </w:r>
      <w:r>
        <w:rPr>
          <w:rFonts w:ascii="宋体" w:hint="eastAsia"/>
          <w:color w:val="000000"/>
          <w:sz w:val="24"/>
          <w:szCs w:val="24"/>
          <w:shd w:val="clear" w:color="auto" w:fill="FFFFFF"/>
        </w:rPr>
        <w:t>%</w:t>
      </w:r>
      <w:r>
        <w:rPr>
          <w:rFonts w:ascii="宋体" w:hint="eastAsia"/>
          <w:color w:val="000000"/>
          <w:sz w:val="24"/>
          <w:szCs w:val="24"/>
          <w:shd w:val="clear" w:color="auto" w:fill="FFFFFF"/>
        </w:rPr>
        <w:t>，出资方式为人民币</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壹拾贰万伍仟</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元（小写：</w:t>
      </w:r>
      <w:r>
        <w:rPr>
          <w:rFonts w:ascii="宋体" w:hint="eastAsia"/>
          <w:color w:val="000000"/>
          <w:sz w:val="24"/>
          <w:szCs w:val="24"/>
          <w:shd w:val="clear" w:color="auto" w:fill="FFFFFF"/>
        </w:rPr>
        <w:t>125000</w:t>
      </w:r>
      <w:r>
        <w:rPr>
          <w:rFonts w:ascii="宋体" w:hint="eastAsia"/>
          <w:color w:val="000000"/>
          <w:sz w:val="24"/>
          <w:szCs w:val="24"/>
          <w:shd w:val="clear" w:color="auto" w:fill="FFFFFF"/>
        </w:rPr>
        <w:t>元）；</w:t>
      </w:r>
    </w:p>
    <w:p w14:paraId="5F3C038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丁方</w:t>
      </w:r>
      <w:r>
        <w:rPr>
          <w:rFonts w:ascii="宋体" w:hint="eastAsia"/>
          <w:color w:val="000000"/>
          <w:sz w:val="24"/>
          <w:szCs w:val="24"/>
          <w:u w:val="single"/>
          <w:shd w:val="clear" w:color="auto" w:fill="FFFFFF"/>
        </w:rPr>
        <w:t xml:space="preserve">  25   </w:t>
      </w:r>
      <w:r>
        <w:rPr>
          <w:rFonts w:ascii="宋体" w:hint="eastAsia"/>
          <w:color w:val="000000"/>
          <w:sz w:val="24"/>
          <w:szCs w:val="24"/>
          <w:shd w:val="clear" w:color="auto" w:fill="FFFFFF"/>
        </w:rPr>
        <w:t>%</w:t>
      </w:r>
      <w:r>
        <w:rPr>
          <w:rFonts w:ascii="宋体" w:hint="eastAsia"/>
          <w:color w:val="000000"/>
          <w:sz w:val="24"/>
          <w:szCs w:val="24"/>
          <w:shd w:val="clear" w:color="auto" w:fill="FFFFFF"/>
        </w:rPr>
        <w:t>，出资方式为人民币</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壹拾贰万伍仟</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元（小写：</w:t>
      </w:r>
      <w:r>
        <w:rPr>
          <w:rFonts w:ascii="宋体" w:hint="eastAsia"/>
          <w:color w:val="000000"/>
          <w:sz w:val="24"/>
          <w:szCs w:val="24"/>
          <w:shd w:val="clear" w:color="auto" w:fill="FFFFFF"/>
        </w:rPr>
        <w:t>125000</w:t>
      </w:r>
      <w:r>
        <w:rPr>
          <w:rFonts w:ascii="宋体" w:hint="eastAsia"/>
          <w:color w:val="000000"/>
          <w:sz w:val="24"/>
          <w:szCs w:val="24"/>
          <w:shd w:val="clear" w:color="auto" w:fill="FFFFFF"/>
        </w:rPr>
        <w:t>元）。</w:t>
      </w:r>
    </w:p>
    <w:p w14:paraId="1C5F61A7"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第四章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股东的权利和义务</w:t>
      </w:r>
    </w:p>
    <w:p w14:paraId="12320BD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全体股东在本协议签字后</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天内，必须按协议办理认缴出资的手续，将货币出资足额存入公司在银行开设的账户。认缴手续完结后，其入股资产和出资归公司所有。</w:t>
      </w:r>
    </w:p>
    <w:p w14:paraId="24FC746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股东不按照前款规定缴纳出资的，除应当向公司足额缴纳外，还应当向已按期足额缴纳出资的股东承担违约责任。</w:t>
      </w:r>
    </w:p>
    <w:p w14:paraId="040B13C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股东享有如下权利：</w:t>
      </w:r>
    </w:p>
    <w:p w14:paraId="38016F4A" w14:textId="77777777" w:rsidR="00DF60CA" w:rsidRDefault="00DF60CA">
      <w:pPr>
        <w:shd w:val="solid" w:color="FFFFFF" w:fill="auto"/>
        <w:autoSpaceDN w:val="0"/>
        <w:spacing w:before="210" w:after="210" w:line="360" w:lineRule="auto"/>
        <w:ind w:firstLineChars="200" w:firstLine="480"/>
        <w:jc w:val="left"/>
        <w:rPr>
          <w:rFonts w:ascii="宋体" w:hint="eastAsia"/>
          <w:color w:val="000000"/>
          <w:sz w:val="24"/>
          <w:szCs w:val="24"/>
          <w:shd w:val="clear" w:color="auto" w:fill="FFFFFF"/>
        </w:rPr>
      </w:pP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参加</w:t>
      </w:r>
      <w:hyperlink r:id="rId7" w:history="1">
        <w:r>
          <w:rPr>
            <w:rFonts w:ascii="宋体" w:hint="eastAsia"/>
            <w:color w:val="000000"/>
            <w:sz w:val="24"/>
            <w:szCs w:val="24"/>
            <w:shd w:val="clear" w:color="auto" w:fill="FFFFFF"/>
          </w:rPr>
          <w:t>股东会</w:t>
        </w:r>
      </w:hyperlink>
      <w:r>
        <w:rPr>
          <w:rFonts w:ascii="宋体" w:hint="eastAsia"/>
          <w:color w:val="000000"/>
          <w:sz w:val="24"/>
          <w:szCs w:val="24"/>
          <w:shd w:val="clear" w:color="auto" w:fill="FFFFFF"/>
        </w:rPr>
        <w:t>并根据其出资份额享有表决权</w:t>
      </w:r>
      <w:r>
        <w:rPr>
          <w:rFonts w:ascii="宋体" w:hint="eastAsia"/>
          <w:color w:val="000000"/>
          <w:sz w:val="24"/>
          <w:szCs w:val="24"/>
          <w:shd w:val="clear" w:color="auto" w:fill="FFFFFF"/>
        </w:rPr>
        <w:t>;</w:t>
      </w:r>
    </w:p>
    <w:p w14:paraId="2A1728C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了解公司经营状况和财务状况</w:t>
      </w:r>
      <w:r>
        <w:rPr>
          <w:rFonts w:ascii="宋体" w:hint="eastAsia"/>
          <w:color w:val="000000"/>
          <w:sz w:val="24"/>
          <w:szCs w:val="24"/>
          <w:shd w:val="clear" w:color="auto" w:fill="FFFFFF"/>
        </w:rPr>
        <w:t>;</w:t>
      </w:r>
    </w:p>
    <w:p w14:paraId="5583106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选举和被选举为董事会成员和监事</w:t>
      </w:r>
      <w:r>
        <w:rPr>
          <w:rFonts w:ascii="宋体" w:hint="eastAsia"/>
          <w:color w:val="000000"/>
          <w:sz w:val="24"/>
          <w:szCs w:val="24"/>
          <w:shd w:val="clear" w:color="auto" w:fill="FFFFFF"/>
        </w:rPr>
        <w:t>;</w:t>
      </w:r>
    </w:p>
    <w:p w14:paraId="201A657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按照出资比例分取红利</w:t>
      </w:r>
      <w:r>
        <w:rPr>
          <w:rFonts w:ascii="宋体" w:hint="eastAsia"/>
          <w:color w:val="000000"/>
          <w:sz w:val="24"/>
          <w:szCs w:val="24"/>
          <w:shd w:val="clear" w:color="auto" w:fill="FFFFFF"/>
        </w:rPr>
        <w:t>;</w:t>
      </w:r>
    </w:p>
    <w:p w14:paraId="2FB44D38"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优先购买公司所增的注册资本或其他股东依法转让的股份</w:t>
      </w:r>
      <w:r>
        <w:rPr>
          <w:rFonts w:ascii="宋体" w:hint="eastAsia"/>
          <w:color w:val="000000"/>
          <w:sz w:val="24"/>
          <w:szCs w:val="24"/>
          <w:shd w:val="clear" w:color="auto" w:fill="FFFFFF"/>
        </w:rPr>
        <w:t>;</w:t>
      </w:r>
    </w:p>
    <w:p w14:paraId="33032AE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公司终止或清算后，依法分得公司的剩余财产</w:t>
      </w:r>
      <w:r>
        <w:rPr>
          <w:rFonts w:ascii="宋体" w:hint="eastAsia"/>
          <w:color w:val="000000"/>
          <w:sz w:val="24"/>
          <w:szCs w:val="24"/>
          <w:shd w:val="clear" w:color="auto" w:fill="FFFFFF"/>
        </w:rPr>
        <w:t>;</w:t>
      </w:r>
    </w:p>
    <w:p w14:paraId="1B916CF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有权查阅股东会会议记录、复制公司章程、董事会会议决议、监事会会议决议和财务会计报告</w:t>
      </w:r>
      <w:r>
        <w:rPr>
          <w:rFonts w:ascii="宋体" w:hint="eastAsia"/>
          <w:color w:val="000000"/>
          <w:sz w:val="24"/>
          <w:szCs w:val="24"/>
          <w:shd w:val="clear" w:color="auto" w:fill="FFFFFF"/>
        </w:rPr>
        <w:t>;</w:t>
      </w:r>
    </w:p>
    <w:p w14:paraId="350DBDB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八</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其他法律法规规定享有的权利</w:t>
      </w:r>
      <w:r>
        <w:rPr>
          <w:rFonts w:ascii="宋体" w:hint="eastAsia"/>
          <w:color w:val="000000"/>
          <w:sz w:val="24"/>
          <w:szCs w:val="24"/>
          <w:shd w:val="clear" w:color="auto" w:fill="FFFFFF"/>
        </w:rPr>
        <w:t>;</w:t>
      </w:r>
    </w:p>
    <w:p w14:paraId="6B33A64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股东承担下列义务：</w:t>
      </w:r>
    </w:p>
    <w:p w14:paraId="377E4C8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遵守公司章程、遵纪守法</w:t>
      </w:r>
      <w:r>
        <w:rPr>
          <w:rFonts w:ascii="宋体" w:hint="eastAsia"/>
          <w:color w:val="000000"/>
          <w:sz w:val="24"/>
          <w:szCs w:val="24"/>
          <w:shd w:val="clear" w:color="auto" w:fill="FFFFFF"/>
        </w:rPr>
        <w:t>;</w:t>
      </w:r>
    </w:p>
    <w:p w14:paraId="034BB2F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按期交纳所认缴的出资</w:t>
      </w:r>
      <w:r>
        <w:rPr>
          <w:rFonts w:ascii="宋体" w:hint="eastAsia"/>
          <w:color w:val="000000"/>
          <w:sz w:val="24"/>
          <w:szCs w:val="24"/>
          <w:shd w:val="clear" w:color="auto" w:fill="FFFFFF"/>
        </w:rPr>
        <w:t>;</w:t>
      </w:r>
    </w:p>
    <w:p w14:paraId="0A1C626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依其认缴的出资额承担公司债务</w:t>
      </w:r>
      <w:r>
        <w:rPr>
          <w:rFonts w:ascii="宋体" w:hint="eastAsia"/>
          <w:color w:val="000000"/>
          <w:sz w:val="24"/>
          <w:szCs w:val="24"/>
          <w:shd w:val="clear" w:color="auto" w:fill="FFFFFF"/>
        </w:rPr>
        <w:t>;</w:t>
      </w:r>
    </w:p>
    <w:p w14:paraId="7DF6D7C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lastRenderedPageBreak/>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在公司办理登记注册手续依法成立后，股东不得抽回投资</w:t>
      </w:r>
      <w:r>
        <w:rPr>
          <w:rFonts w:ascii="宋体" w:hint="eastAsia"/>
          <w:color w:val="000000"/>
          <w:sz w:val="24"/>
          <w:szCs w:val="24"/>
          <w:shd w:val="clear" w:color="auto" w:fill="FFFFFF"/>
        </w:rPr>
        <w:t>;</w:t>
      </w:r>
    </w:p>
    <w:p w14:paraId="01C0515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不得从事或实施损害公司利益的任何活动：</w:t>
      </w:r>
    </w:p>
    <w:p w14:paraId="49FD246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无合法理由不得干预公司正常的经营活动</w:t>
      </w:r>
      <w:r>
        <w:rPr>
          <w:rFonts w:ascii="宋体" w:hint="eastAsia"/>
          <w:color w:val="000000"/>
          <w:sz w:val="24"/>
          <w:szCs w:val="24"/>
          <w:shd w:val="clear" w:color="auto" w:fill="FFFFFF"/>
        </w:rPr>
        <w:t>;</w:t>
      </w:r>
    </w:p>
    <w:p w14:paraId="0F69C32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保守公司秘密。</w:t>
      </w:r>
    </w:p>
    <w:p w14:paraId="676FBFA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八</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《公司法》规定的其他义务</w:t>
      </w:r>
    </w:p>
    <w:p w14:paraId="45191EE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第五章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股东会</w:t>
      </w:r>
    </w:p>
    <w:p w14:paraId="6FC3293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股东会是公司的权力机构，依法行使下列职权：</w:t>
      </w:r>
    </w:p>
    <w:p w14:paraId="2D11A7C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决定公司的经营方针和投资计划</w:t>
      </w:r>
      <w:r>
        <w:rPr>
          <w:rFonts w:ascii="宋体" w:hint="eastAsia"/>
          <w:color w:val="000000"/>
          <w:sz w:val="24"/>
          <w:szCs w:val="24"/>
          <w:shd w:val="clear" w:color="auto" w:fill="FFFFFF"/>
        </w:rPr>
        <w:t>;</w:t>
      </w:r>
    </w:p>
    <w:p w14:paraId="195F6EE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选举和更换董事，决定有关董事的报酬事项</w:t>
      </w:r>
      <w:r>
        <w:rPr>
          <w:rFonts w:ascii="宋体" w:hint="eastAsia"/>
          <w:color w:val="000000"/>
          <w:sz w:val="24"/>
          <w:szCs w:val="24"/>
          <w:shd w:val="clear" w:color="auto" w:fill="FFFFFF"/>
        </w:rPr>
        <w:t>;</w:t>
      </w:r>
    </w:p>
    <w:p w14:paraId="7D2EE21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选举和更换由股东代表出任的监事，决定有关监事的报酬事项</w:t>
      </w:r>
      <w:r>
        <w:rPr>
          <w:rFonts w:ascii="宋体" w:hint="eastAsia"/>
          <w:color w:val="000000"/>
          <w:sz w:val="24"/>
          <w:szCs w:val="24"/>
          <w:shd w:val="clear" w:color="auto" w:fill="FFFFFF"/>
        </w:rPr>
        <w:t>;</w:t>
      </w:r>
    </w:p>
    <w:p w14:paraId="0AA5944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审议批准董事会的报告</w:t>
      </w:r>
      <w:r>
        <w:rPr>
          <w:rFonts w:ascii="宋体" w:hint="eastAsia"/>
          <w:color w:val="000000"/>
          <w:sz w:val="24"/>
          <w:szCs w:val="24"/>
          <w:shd w:val="clear" w:color="auto" w:fill="FFFFFF"/>
        </w:rPr>
        <w:t>;</w:t>
      </w:r>
    </w:p>
    <w:p w14:paraId="0D37547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审议批准监事的报告</w:t>
      </w:r>
      <w:r>
        <w:rPr>
          <w:rFonts w:ascii="宋体" w:hint="eastAsia"/>
          <w:color w:val="000000"/>
          <w:sz w:val="24"/>
          <w:szCs w:val="24"/>
          <w:shd w:val="clear" w:color="auto" w:fill="FFFFFF"/>
        </w:rPr>
        <w:t>;</w:t>
      </w:r>
    </w:p>
    <w:p w14:paraId="1EB05B2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审议批准公司的年度财务预算方案、决算方案</w:t>
      </w:r>
      <w:r>
        <w:rPr>
          <w:rFonts w:ascii="宋体" w:hint="eastAsia"/>
          <w:color w:val="000000"/>
          <w:sz w:val="24"/>
          <w:szCs w:val="24"/>
          <w:shd w:val="clear" w:color="auto" w:fill="FFFFFF"/>
        </w:rPr>
        <w:t>;</w:t>
      </w:r>
    </w:p>
    <w:p w14:paraId="6EA5E60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审议批准公司的利润分配方案和弥补亏损方案</w:t>
      </w:r>
      <w:r>
        <w:rPr>
          <w:rFonts w:ascii="宋体" w:hint="eastAsia"/>
          <w:color w:val="000000"/>
          <w:sz w:val="24"/>
          <w:szCs w:val="24"/>
          <w:shd w:val="clear" w:color="auto" w:fill="FFFFFF"/>
        </w:rPr>
        <w:t>;</w:t>
      </w:r>
    </w:p>
    <w:p w14:paraId="6D763B82"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八</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对公司增加或减少注册资本作出决议</w:t>
      </w:r>
      <w:r>
        <w:rPr>
          <w:rFonts w:ascii="宋体" w:hint="eastAsia"/>
          <w:color w:val="000000"/>
          <w:sz w:val="24"/>
          <w:szCs w:val="24"/>
          <w:shd w:val="clear" w:color="auto" w:fill="FFFFFF"/>
        </w:rPr>
        <w:t>;</w:t>
      </w:r>
    </w:p>
    <w:p w14:paraId="6BD5E76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九</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对股东向股东以外的人转让出资作出决议</w:t>
      </w:r>
      <w:r>
        <w:rPr>
          <w:rFonts w:ascii="宋体" w:hint="eastAsia"/>
          <w:color w:val="000000"/>
          <w:sz w:val="24"/>
          <w:szCs w:val="24"/>
          <w:shd w:val="clear" w:color="auto" w:fill="FFFFFF"/>
        </w:rPr>
        <w:t>;</w:t>
      </w:r>
    </w:p>
    <w:p w14:paraId="081C54E2"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十</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对公司合并、分立、改变经营范围解散和清算等事项作出决议</w:t>
      </w:r>
      <w:r>
        <w:rPr>
          <w:rFonts w:ascii="宋体" w:hint="eastAsia"/>
          <w:color w:val="000000"/>
          <w:sz w:val="24"/>
          <w:szCs w:val="24"/>
          <w:shd w:val="clear" w:color="auto" w:fill="FFFFFF"/>
        </w:rPr>
        <w:t>;</w:t>
      </w:r>
    </w:p>
    <w:p w14:paraId="41F1278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十一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修改公司章程。</w:t>
      </w:r>
    </w:p>
    <w:p w14:paraId="5B87816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股东会的首次会议由甲方召集和主持。</w:t>
      </w:r>
    </w:p>
    <w:p w14:paraId="787C07D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股东会会议由股东按照出资比例行使表决权，每一元人民币为一个表决权。</w:t>
      </w:r>
    </w:p>
    <w:p w14:paraId="49457828" w14:textId="77777777" w:rsidR="00DF60CA" w:rsidRDefault="00DF60CA">
      <w:pPr>
        <w:shd w:val="solid" w:color="FFFFFF" w:fill="auto"/>
        <w:autoSpaceDN w:val="0"/>
        <w:spacing w:before="210" w:after="210" w:line="360" w:lineRule="auto"/>
        <w:ind w:firstLineChars="200" w:firstLine="480"/>
        <w:jc w:val="left"/>
        <w:rPr>
          <w:rFonts w:ascii="宋体" w:hint="eastAsia"/>
          <w:color w:val="000000"/>
          <w:sz w:val="24"/>
          <w:szCs w:val="24"/>
          <w:shd w:val="clear" w:color="auto" w:fill="FFFFFF"/>
        </w:rPr>
      </w:pPr>
      <w:r>
        <w:rPr>
          <w:rFonts w:ascii="宋体" w:hint="eastAsia"/>
          <w:color w:val="000000"/>
          <w:sz w:val="24"/>
          <w:szCs w:val="24"/>
          <w:shd w:val="clear" w:color="auto" w:fill="FFFFFF"/>
        </w:rPr>
        <w:t>对公司增加或减少注册资本、分立、合并、解散、清算、变更公司形式、修改章程、公司对外担保等重大事务须经代表三分之二以上表决权的股东通过</w:t>
      </w:r>
      <w:r>
        <w:rPr>
          <w:rFonts w:ascii="宋体" w:hint="eastAsia"/>
          <w:color w:val="000000"/>
          <w:sz w:val="24"/>
          <w:szCs w:val="24"/>
          <w:shd w:val="clear" w:color="auto" w:fill="FFFFFF"/>
        </w:rPr>
        <w:t>;</w:t>
      </w:r>
    </w:p>
    <w:p w14:paraId="091F611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对于以上所列事务外的一般事务，实行表决权过半数通过。</w:t>
      </w:r>
    </w:p>
    <w:p w14:paraId="13DC5892"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hyperlink r:id="rId8" w:history="1">
        <w:r>
          <w:rPr>
            <w:rFonts w:ascii="宋体" w:hint="eastAsia"/>
            <w:color w:val="000000"/>
            <w:sz w:val="24"/>
            <w:szCs w:val="24"/>
            <w:shd w:val="clear" w:color="auto" w:fill="FFFFFF"/>
          </w:rPr>
          <w:t>股东会</w:t>
        </w:r>
      </w:hyperlink>
      <w:r>
        <w:rPr>
          <w:rFonts w:ascii="宋体" w:hint="eastAsia"/>
          <w:color w:val="000000"/>
          <w:sz w:val="24"/>
          <w:szCs w:val="24"/>
          <w:shd w:val="clear" w:color="auto" w:fill="FFFFFF"/>
        </w:rPr>
        <w:t>会议分为定期会议和临时会议</w:t>
      </w:r>
    </w:p>
    <w:p w14:paraId="073E88C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定期会议按本协议规定按时召开。</w:t>
      </w:r>
    </w:p>
    <w:p w14:paraId="0511BC18"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临时会议可以由代表十分之一以上表决权的股东，三分之一以上的董事或监事提议召开。但应当于会议召开</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日前通知全体股东，定期会议每月召开一次，股东出席股东会议也可以书面委托他人参加，行使委托书载明的权利。</w:t>
      </w:r>
    </w:p>
    <w:p w14:paraId="1469A5F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股东经通知后既不参加股东会又没有书面委托他人参加的，视为自动放弃表决权。</w:t>
      </w:r>
    </w:p>
    <w:p w14:paraId="3411700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如有恶意或明显故意不通知部分股东而召开股东会，致使部分股东未能参加股东会时，该次股东会所作决议无效，应重新对所议事项进行表决。</w:t>
      </w:r>
    </w:p>
    <w:p w14:paraId="1C04120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第五条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股东会应对所议事项制作书面决议，出席会议的股东应当在决议上签名。会议记录和书面决议应妥善保存。</w:t>
      </w:r>
    </w:p>
    <w:p w14:paraId="6333E9E2"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第六章</w:t>
      </w:r>
      <w:r>
        <w:rPr>
          <w:rFonts w:ascii="宋体" w:hint="eastAsia"/>
          <w:b/>
          <w:bCs/>
          <w:color w:val="000000"/>
          <w:sz w:val="24"/>
          <w:szCs w:val="24"/>
          <w:shd w:val="clear" w:color="auto" w:fill="FFFFFF"/>
        </w:rPr>
        <w:t xml:space="preserve"> </w:t>
      </w:r>
      <w:hyperlink r:id="rId9" w:history="1">
        <w:r>
          <w:rPr>
            <w:rFonts w:ascii="宋体" w:hint="eastAsia"/>
            <w:b/>
            <w:bCs/>
            <w:color w:val="000000"/>
            <w:sz w:val="24"/>
            <w:szCs w:val="24"/>
            <w:shd w:val="clear" w:color="auto" w:fill="FFFFFF"/>
          </w:rPr>
          <w:t>董事会</w:t>
        </w:r>
      </w:hyperlink>
    </w:p>
    <w:p w14:paraId="59A0796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公司设立董事会，由甲方担任公司董事长兼任公司法定代表人。公司日常经营支出</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元以上均需要董事长签字批准。</w:t>
      </w:r>
    </w:p>
    <w:p w14:paraId="7C5EAA1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公司不设立副董事长。</w:t>
      </w:r>
    </w:p>
    <w:p w14:paraId="56AFA18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董事由股东会选举产生。</w:t>
      </w:r>
    </w:p>
    <w:p w14:paraId="2AD5616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董事长缺任时，由董事长指定的董事代行董事长的职权。</w:t>
      </w:r>
    </w:p>
    <w:p w14:paraId="5707B68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董事会对所议事项实行三分之二多数成员通过原则。</w:t>
      </w:r>
    </w:p>
    <w:p w14:paraId="5DF2B67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董事会每月召开一次，如有重大事项，也可随时召开。</w:t>
      </w:r>
    </w:p>
    <w:p w14:paraId="434E76A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董事会由董事长召集和主持，应于</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日前通知董事、总经理、监事，如遇紧急情况，可提前</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小时通知，如上述人员经两次以上通知且推迟一次会议时间后仍不参加会议，视为自动放弃相应权利，董事会所作决议有效。</w:t>
      </w:r>
    </w:p>
    <w:p w14:paraId="342BB25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董事会会议应制作会议纪要和董事会决议，参加会议人员均应签字。</w:t>
      </w:r>
    </w:p>
    <w:p w14:paraId="0B64EE1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董事会对股东会负责，行使下列职权：</w:t>
      </w:r>
    </w:p>
    <w:p w14:paraId="3A0E132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负责召集股东会，并向股东会报告工作</w:t>
      </w:r>
      <w:r>
        <w:rPr>
          <w:rFonts w:ascii="宋体" w:hint="eastAsia"/>
          <w:color w:val="000000"/>
          <w:sz w:val="24"/>
          <w:szCs w:val="24"/>
          <w:shd w:val="clear" w:color="auto" w:fill="FFFFFF"/>
        </w:rPr>
        <w:t>;</w:t>
      </w:r>
    </w:p>
    <w:p w14:paraId="4901F7F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执行股东会的决议</w:t>
      </w:r>
      <w:r>
        <w:rPr>
          <w:rFonts w:ascii="宋体" w:hint="eastAsia"/>
          <w:color w:val="000000"/>
          <w:sz w:val="24"/>
          <w:szCs w:val="24"/>
          <w:shd w:val="clear" w:color="auto" w:fill="FFFFFF"/>
        </w:rPr>
        <w:t>;</w:t>
      </w:r>
    </w:p>
    <w:p w14:paraId="6B91AF8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决定公司的经营计划和投资方案</w:t>
      </w:r>
      <w:r>
        <w:rPr>
          <w:rFonts w:ascii="宋体" w:hint="eastAsia"/>
          <w:color w:val="000000"/>
          <w:sz w:val="24"/>
          <w:szCs w:val="24"/>
          <w:shd w:val="clear" w:color="auto" w:fill="FFFFFF"/>
        </w:rPr>
        <w:t>;</w:t>
      </w:r>
    </w:p>
    <w:p w14:paraId="4F083CE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制定公司的年度财务预算方案、决算方案</w:t>
      </w:r>
      <w:r>
        <w:rPr>
          <w:rFonts w:ascii="宋体" w:hint="eastAsia"/>
          <w:color w:val="000000"/>
          <w:sz w:val="24"/>
          <w:szCs w:val="24"/>
          <w:shd w:val="clear" w:color="auto" w:fill="FFFFFF"/>
        </w:rPr>
        <w:t>;</w:t>
      </w:r>
    </w:p>
    <w:p w14:paraId="0A15B98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制定公司的利润分配方案和弥补亏损方案</w:t>
      </w:r>
    </w:p>
    <w:p w14:paraId="7E7BEFD8"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制定公司增加或减少注册资本的方案</w:t>
      </w:r>
      <w:r>
        <w:rPr>
          <w:rFonts w:ascii="宋体" w:hint="eastAsia"/>
          <w:color w:val="000000"/>
          <w:sz w:val="24"/>
          <w:szCs w:val="24"/>
          <w:shd w:val="clear" w:color="auto" w:fill="FFFFFF"/>
        </w:rPr>
        <w:t>;</w:t>
      </w:r>
    </w:p>
    <w:p w14:paraId="73AD365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制定公司合并、分立、变更公司形式、解散、清算方案</w:t>
      </w:r>
      <w:r>
        <w:rPr>
          <w:rFonts w:ascii="宋体" w:hint="eastAsia"/>
          <w:color w:val="000000"/>
          <w:sz w:val="24"/>
          <w:szCs w:val="24"/>
          <w:shd w:val="clear" w:color="auto" w:fill="FFFFFF"/>
        </w:rPr>
        <w:t>;</w:t>
      </w:r>
    </w:p>
    <w:p w14:paraId="57099D3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八</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决定公司内</w:t>
      </w:r>
    </w:p>
    <w:p w14:paraId="26E10E1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推荐阅读：</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协议</w:t>
      </w:r>
    </w:p>
    <w:p w14:paraId="22E64A4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部管理机构的配置</w:t>
      </w:r>
      <w:r>
        <w:rPr>
          <w:rFonts w:ascii="宋体" w:hint="eastAsia"/>
          <w:color w:val="000000"/>
          <w:sz w:val="24"/>
          <w:szCs w:val="24"/>
          <w:shd w:val="clear" w:color="auto" w:fill="FFFFFF"/>
        </w:rPr>
        <w:t>;</w:t>
      </w:r>
    </w:p>
    <w:p w14:paraId="77BCF31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九</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聘任或解聘公司总经理，根据总经理的提名，聘任或解聘财务负责人，决定其报酬事宜。</w:t>
      </w:r>
    </w:p>
    <w:p w14:paraId="26C69D0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十</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制定公司的基本管理制度</w:t>
      </w:r>
      <w:r>
        <w:rPr>
          <w:rFonts w:ascii="宋体" w:hint="eastAsia"/>
          <w:color w:val="000000"/>
          <w:sz w:val="24"/>
          <w:szCs w:val="24"/>
          <w:shd w:val="clear" w:color="auto" w:fill="FFFFFF"/>
        </w:rPr>
        <w:t>;</w:t>
      </w:r>
    </w:p>
    <w:p w14:paraId="2C82460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十一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制定公司章程修改方案和说明</w:t>
      </w:r>
    </w:p>
    <w:p w14:paraId="1CC5F88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十二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在发生战争、特大自然灾害等紧急情况时，对公司事务行使特别裁决权和处置权，并在适当时候及时向股东会报告。</w:t>
      </w:r>
    </w:p>
    <w:p w14:paraId="71DD09E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第七章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监事制度</w:t>
      </w:r>
    </w:p>
    <w:p w14:paraId="47D26E4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公司设监事一人，由乙方担任公司监事。</w:t>
      </w:r>
    </w:p>
    <w:p w14:paraId="6EDCDDC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监事行使下列职权：</w:t>
      </w:r>
    </w:p>
    <w:p w14:paraId="2A34E22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w:t>
      </w:r>
      <w:r>
        <w:rPr>
          <w:rFonts w:ascii="宋体" w:hint="eastAsia"/>
          <w:color w:val="000000"/>
          <w:sz w:val="24"/>
          <w:szCs w:val="24"/>
          <w:shd w:val="clear" w:color="auto" w:fill="FFFFFF"/>
        </w:rPr>
        <w:t>检查公司财务</w:t>
      </w:r>
      <w:r>
        <w:rPr>
          <w:rFonts w:ascii="宋体" w:hint="eastAsia"/>
          <w:color w:val="000000"/>
          <w:sz w:val="24"/>
          <w:szCs w:val="24"/>
          <w:shd w:val="clear" w:color="auto" w:fill="FFFFFF"/>
        </w:rPr>
        <w:t>;</w:t>
      </w:r>
    </w:p>
    <w:p w14:paraId="49D5ABE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w:t>
      </w:r>
      <w:r>
        <w:rPr>
          <w:rFonts w:ascii="宋体" w:hint="eastAsia"/>
          <w:color w:val="000000"/>
          <w:sz w:val="24"/>
          <w:szCs w:val="24"/>
          <w:shd w:val="clear" w:color="auto" w:fill="FFFFFF"/>
        </w:rPr>
        <w:t>对董事、经理及其他管理人员执行公司职务的行为进行监督，对违反法律、行政法规、公司章程或者股东会决议的董事及经理提出罢免的建议</w:t>
      </w:r>
      <w:r>
        <w:rPr>
          <w:rFonts w:ascii="宋体" w:hint="eastAsia"/>
          <w:color w:val="000000"/>
          <w:sz w:val="24"/>
          <w:szCs w:val="24"/>
          <w:shd w:val="clear" w:color="auto" w:fill="FFFFFF"/>
        </w:rPr>
        <w:t>;</w:t>
      </w:r>
    </w:p>
    <w:p w14:paraId="253037F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w:t>
      </w:r>
      <w:r>
        <w:rPr>
          <w:rFonts w:ascii="宋体" w:hint="eastAsia"/>
          <w:color w:val="000000"/>
          <w:sz w:val="24"/>
          <w:szCs w:val="24"/>
          <w:shd w:val="clear" w:color="auto" w:fill="FFFFFF"/>
        </w:rPr>
        <w:t>当董事、经理及其他管理人员行为损害公司的利益时，要求其予以纠正</w:t>
      </w:r>
      <w:r>
        <w:rPr>
          <w:rFonts w:ascii="宋体" w:hint="eastAsia"/>
          <w:color w:val="000000"/>
          <w:sz w:val="24"/>
          <w:szCs w:val="24"/>
          <w:shd w:val="clear" w:color="auto" w:fill="FFFFFF"/>
        </w:rPr>
        <w:t>;</w:t>
      </w:r>
    </w:p>
    <w:p w14:paraId="45E025B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w:t>
      </w:r>
      <w:r>
        <w:rPr>
          <w:rFonts w:ascii="宋体" w:hint="eastAsia"/>
          <w:color w:val="000000"/>
          <w:sz w:val="24"/>
          <w:szCs w:val="24"/>
          <w:shd w:val="clear" w:color="auto" w:fill="FFFFFF"/>
        </w:rPr>
        <w:t>提议召开临时股东会会议，在董事会不履行本法规定的召集和主持股东会会议职责时召集和主持股东会会议</w:t>
      </w:r>
      <w:r>
        <w:rPr>
          <w:rFonts w:ascii="宋体" w:hint="eastAsia"/>
          <w:color w:val="000000"/>
          <w:sz w:val="24"/>
          <w:szCs w:val="24"/>
          <w:shd w:val="clear" w:color="auto" w:fill="FFFFFF"/>
        </w:rPr>
        <w:t>;</w:t>
      </w:r>
    </w:p>
    <w:p w14:paraId="4314E58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w:t>
      </w:r>
      <w:r>
        <w:rPr>
          <w:rFonts w:ascii="宋体" w:hint="eastAsia"/>
          <w:color w:val="000000"/>
          <w:sz w:val="24"/>
          <w:szCs w:val="24"/>
          <w:shd w:val="clear" w:color="auto" w:fill="FFFFFF"/>
        </w:rPr>
        <w:t>向股东会会议提出提案</w:t>
      </w:r>
      <w:r>
        <w:rPr>
          <w:rFonts w:ascii="宋体" w:hint="eastAsia"/>
          <w:color w:val="000000"/>
          <w:sz w:val="24"/>
          <w:szCs w:val="24"/>
          <w:shd w:val="clear" w:color="auto" w:fill="FFFFFF"/>
        </w:rPr>
        <w:t>;</w:t>
      </w:r>
    </w:p>
    <w:p w14:paraId="13B56CE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w:t>
      </w:r>
      <w:r>
        <w:rPr>
          <w:rFonts w:ascii="宋体" w:hint="eastAsia"/>
          <w:color w:val="000000"/>
          <w:sz w:val="24"/>
          <w:szCs w:val="24"/>
          <w:shd w:val="clear" w:color="auto" w:fill="FFFFFF"/>
        </w:rPr>
        <w:t>当董事、经理及其他管理人员有违反公司法行为，给公司造成损失的，可以对其提起诉讼</w:t>
      </w:r>
      <w:r>
        <w:rPr>
          <w:rFonts w:ascii="宋体" w:hint="eastAsia"/>
          <w:color w:val="000000"/>
          <w:sz w:val="24"/>
          <w:szCs w:val="24"/>
          <w:shd w:val="clear" w:color="auto" w:fill="FFFFFF"/>
        </w:rPr>
        <w:t>;</w:t>
      </w:r>
    </w:p>
    <w:p w14:paraId="321F374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w:t>
      </w:r>
      <w:r>
        <w:rPr>
          <w:rFonts w:ascii="宋体" w:hint="eastAsia"/>
          <w:color w:val="000000"/>
          <w:sz w:val="24"/>
          <w:szCs w:val="24"/>
          <w:shd w:val="clear" w:color="auto" w:fill="FFFFFF"/>
        </w:rPr>
        <w:t>公司章程规定的其他职权。</w:t>
      </w:r>
    </w:p>
    <w:p w14:paraId="729961F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第八章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总经理</w:t>
      </w:r>
    </w:p>
    <w:p w14:paraId="014FDDC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公司设总经理一人，由</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担任。总经理对董事会负责，负责公司具体经营活动，行使下列职权：</w:t>
      </w:r>
    </w:p>
    <w:p w14:paraId="6FFCED9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组织实施董事会决议</w:t>
      </w:r>
    </w:p>
    <w:p w14:paraId="5533BE2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主持公司的经营活动和管理工作</w:t>
      </w:r>
    </w:p>
    <w:p w14:paraId="3D13C78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拟定公司内部管理机构设置方案</w:t>
      </w:r>
    </w:p>
    <w:p w14:paraId="3ADB21B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组织实施公司年度经营计划和投资方案</w:t>
      </w:r>
    </w:p>
    <w:p w14:paraId="03A9843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拟定公司各项管理制度</w:t>
      </w:r>
    </w:p>
    <w:p w14:paraId="1941C278"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提请聘任或解聘公司副经理、财务负责人及其他人员</w:t>
      </w:r>
    </w:p>
    <w:p w14:paraId="0ACE279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总经理列席董事会会议</w:t>
      </w:r>
    </w:p>
    <w:p w14:paraId="21D0EBC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八</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决定正常经营所需的财务开支</w:t>
      </w:r>
      <w:r>
        <w:rPr>
          <w:rFonts w:ascii="宋体" w:hint="eastAsia"/>
          <w:color w:val="000000"/>
          <w:sz w:val="24"/>
          <w:szCs w:val="24"/>
          <w:shd w:val="clear" w:color="auto" w:fill="FFFFFF"/>
        </w:rPr>
        <w:t>(</w:t>
      </w:r>
      <w:r>
        <w:rPr>
          <w:rFonts w:ascii="宋体" w:hint="eastAsia"/>
          <w:color w:val="000000"/>
          <w:sz w:val="24"/>
          <w:szCs w:val="24"/>
          <w:shd w:val="clear" w:color="auto" w:fill="FFFFFF"/>
        </w:rPr>
        <w:t>如单次或一定期限累计超过必要的额度，由董事长签字确认后，决定开支</w:t>
      </w:r>
      <w:r>
        <w:rPr>
          <w:rFonts w:ascii="宋体" w:hint="eastAsia"/>
          <w:color w:val="000000"/>
          <w:sz w:val="24"/>
          <w:szCs w:val="24"/>
          <w:shd w:val="clear" w:color="auto" w:fill="FFFFFF"/>
        </w:rPr>
        <w:t>)</w:t>
      </w:r>
    </w:p>
    <w:p w14:paraId="66F2D03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九</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董事会授予的其他职权。</w:t>
      </w:r>
    </w:p>
    <w:p w14:paraId="0C29D4E6"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第九章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股东转让出资以及</w:t>
      </w:r>
      <w:hyperlink r:id="rId10" w:history="1">
        <w:r>
          <w:rPr>
            <w:rFonts w:ascii="宋体" w:hint="eastAsia"/>
            <w:b/>
            <w:bCs/>
            <w:color w:val="000000"/>
            <w:sz w:val="24"/>
            <w:szCs w:val="24"/>
            <w:shd w:val="clear" w:color="auto" w:fill="FFFFFF"/>
          </w:rPr>
          <w:t>股权转让</w:t>
        </w:r>
      </w:hyperlink>
    </w:p>
    <w:p w14:paraId="3BD9410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公司股东在</w:t>
      </w:r>
      <w:hyperlink r:id="rId11" w:history="1">
        <w:r>
          <w:rPr>
            <w:rFonts w:ascii="宋体" w:hint="eastAsia"/>
            <w:color w:val="000000"/>
            <w:sz w:val="24"/>
            <w:szCs w:val="24"/>
            <w:shd w:val="clear" w:color="auto" w:fill="FFFFFF"/>
          </w:rPr>
          <w:t>公司登记</w:t>
        </w:r>
      </w:hyperlink>
      <w:r>
        <w:rPr>
          <w:rFonts w:ascii="宋体" w:hint="eastAsia"/>
          <w:color w:val="000000"/>
          <w:sz w:val="24"/>
          <w:szCs w:val="24"/>
          <w:shd w:val="clear" w:color="auto" w:fill="FFFFFF"/>
        </w:rPr>
        <w:t>后，不得抽回投资，但可依法转让出资。</w:t>
      </w:r>
    </w:p>
    <w:p w14:paraId="189FF88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股东之间可以相互转让其全部出自或部分出资。</w:t>
      </w:r>
    </w:p>
    <w:p w14:paraId="4C0EA7E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股东向股东以外的人转让其出资时，必须经全体股东过半数同意</w:t>
      </w:r>
      <w:r>
        <w:rPr>
          <w:rFonts w:ascii="宋体" w:hint="eastAsia"/>
          <w:color w:val="000000"/>
          <w:sz w:val="24"/>
          <w:szCs w:val="24"/>
          <w:shd w:val="clear" w:color="auto" w:fill="FFFFFF"/>
        </w:rPr>
        <w:t>;</w:t>
      </w:r>
      <w:r>
        <w:rPr>
          <w:rFonts w:ascii="宋体" w:hint="eastAsia"/>
          <w:color w:val="000000"/>
          <w:sz w:val="24"/>
          <w:szCs w:val="24"/>
          <w:shd w:val="clear" w:color="auto" w:fill="FFFFFF"/>
        </w:rPr>
        <w:t>股东应就其股权转让事项书面通知其他股东征求同意，其他股东自接到书面通知之日起满三十日未答复的，视为同意转让。其他股东半数以上不同意转让的，不同意的股东应当购买该转让的股权</w:t>
      </w:r>
      <w:r>
        <w:rPr>
          <w:rFonts w:ascii="宋体" w:hint="eastAsia"/>
          <w:color w:val="000000"/>
          <w:sz w:val="24"/>
          <w:szCs w:val="24"/>
          <w:shd w:val="clear" w:color="auto" w:fill="FFFFFF"/>
        </w:rPr>
        <w:t>;</w:t>
      </w:r>
      <w:r>
        <w:rPr>
          <w:rFonts w:ascii="宋体" w:hint="eastAsia"/>
          <w:color w:val="000000"/>
          <w:sz w:val="24"/>
          <w:szCs w:val="24"/>
          <w:shd w:val="clear" w:color="auto" w:fill="FFFFFF"/>
        </w:rPr>
        <w:t>不购买的，视为同意转让。</w:t>
      </w:r>
    </w:p>
    <w:p w14:paraId="694C976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经股东同意转让的股权，在同等条件下，其他股东有优先购买权。两个以上股东主张行使优先购买权的，协商确定各自的购买比例</w:t>
      </w:r>
      <w:r>
        <w:rPr>
          <w:rFonts w:ascii="宋体" w:hint="eastAsia"/>
          <w:color w:val="000000"/>
          <w:sz w:val="24"/>
          <w:szCs w:val="24"/>
          <w:shd w:val="clear" w:color="auto" w:fill="FFFFFF"/>
        </w:rPr>
        <w:t>;</w:t>
      </w:r>
      <w:r>
        <w:rPr>
          <w:rFonts w:ascii="宋体" w:hint="eastAsia"/>
          <w:color w:val="000000"/>
          <w:sz w:val="24"/>
          <w:szCs w:val="24"/>
          <w:shd w:val="clear" w:color="auto" w:fill="FFFFFF"/>
        </w:rPr>
        <w:t>协商不成的，按照转让时各自的出资比例行使优先购买权。</w:t>
      </w:r>
    </w:p>
    <w:p w14:paraId="3A59D4C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股东依法转让其出资后，由公司将受让人的姓名、住所及受让的出资额记载于股东名册，并依法办理工商变更登记或备案手续。</w:t>
      </w:r>
    </w:p>
    <w:p w14:paraId="234518F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第五条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有下列情形之一的，对股东会该项决议投反对票的股东可以请求公司按照合理的价格收购其股权：</w:t>
      </w:r>
    </w:p>
    <w:p w14:paraId="2CDB451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w:t>
      </w:r>
      <w:r>
        <w:rPr>
          <w:rFonts w:ascii="宋体" w:hint="eastAsia"/>
          <w:color w:val="000000"/>
          <w:sz w:val="24"/>
          <w:szCs w:val="24"/>
          <w:shd w:val="clear" w:color="auto" w:fill="FFFFFF"/>
        </w:rPr>
        <w:t>公司连续五年不向股东分配利润，而公司该五年连续盈利且符合分配利润条件的</w:t>
      </w:r>
      <w:r>
        <w:rPr>
          <w:rFonts w:ascii="宋体" w:hint="eastAsia"/>
          <w:color w:val="000000"/>
          <w:sz w:val="24"/>
          <w:szCs w:val="24"/>
          <w:shd w:val="clear" w:color="auto" w:fill="FFFFFF"/>
        </w:rPr>
        <w:t>;</w:t>
      </w:r>
    </w:p>
    <w:p w14:paraId="72F69E9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w:t>
      </w:r>
      <w:r>
        <w:rPr>
          <w:rFonts w:ascii="宋体" w:hint="eastAsia"/>
          <w:color w:val="000000"/>
          <w:sz w:val="24"/>
          <w:szCs w:val="24"/>
          <w:shd w:val="clear" w:color="auto" w:fill="FFFFFF"/>
        </w:rPr>
        <w:t>公司合并、分立、转让主要财产的</w:t>
      </w:r>
      <w:r>
        <w:rPr>
          <w:rFonts w:ascii="宋体" w:hint="eastAsia"/>
          <w:color w:val="000000"/>
          <w:sz w:val="24"/>
          <w:szCs w:val="24"/>
          <w:shd w:val="clear" w:color="auto" w:fill="FFFFFF"/>
        </w:rPr>
        <w:t>;</w:t>
      </w:r>
    </w:p>
    <w:p w14:paraId="7A2F87E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w:t>
      </w:r>
      <w:r>
        <w:rPr>
          <w:rFonts w:ascii="宋体" w:hint="eastAsia"/>
          <w:color w:val="000000"/>
          <w:sz w:val="24"/>
          <w:szCs w:val="24"/>
          <w:shd w:val="clear" w:color="auto" w:fill="FFFFFF"/>
        </w:rPr>
        <w:t>公司章程规定的营业期限届满或者章程规定的其他解散事由出现，股东会会议通过决议修改章程使公司存续的。</w:t>
      </w:r>
    </w:p>
    <w:p w14:paraId="0C7EBDC2"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第十章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公司增资以及增加股东</w:t>
      </w:r>
    </w:p>
    <w:p w14:paraId="75427E8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公司允许按照《公司法》规定增加股东人数，但应依法办理工商登记手续。</w:t>
      </w:r>
    </w:p>
    <w:p w14:paraId="12FD3D6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增加股东的程序、出资额、出资折算比例等具体办法由公司董事会制定方案，交由股东会表决通过。股东有权优先按照实缴的出资比例认缴出资。</w:t>
      </w:r>
    </w:p>
    <w:p w14:paraId="1829D7D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第十一章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财务核算及利润分配</w:t>
      </w:r>
    </w:p>
    <w:p w14:paraId="184AF049"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公司依法建立财会制度。具体制度由执行董事或董事会提出方案，报股东会表决通过。</w:t>
      </w:r>
    </w:p>
    <w:p w14:paraId="0DF0E07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公司的会计年度从每年</w:t>
      </w:r>
      <w:r>
        <w:rPr>
          <w:rFonts w:ascii="宋体" w:hint="eastAsia"/>
          <w:color w:val="000000"/>
          <w:sz w:val="24"/>
          <w:szCs w:val="24"/>
          <w:shd w:val="clear" w:color="auto" w:fill="FFFFFF"/>
        </w:rPr>
        <w:t>1</w:t>
      </w:r>
      <w:r>
        <w:rPr>
          <w:rFonts w:ascii="宋体" w:hint="eastAsia"/>
          <w:color w:val="000000"/>
          <w:sz w:val="24"/>
          <w:szCs w:val="24"/>
          <w:shd w:val="clear" w:color="auto" w:fill="FFFFFF"/>
        </w:rPr>
        <w:t>月</w:t>
      </w:r>
      <w:r>
        <w:rPr>
          <w:rFonts w:ascii="宋体" w:hint="eastAsia"/>
          <w:color w:val="000000"/>
          <w:sz w:val="24"/>
          <w:szCs w:val="24"/>
          <w:shd w:val="clear" w:color="auto" w:fill="FFFFFF"/>
        </w:rPr>
        <w:t>1</w:t>
      </w:r>
      <w:r>
        <w:rPr>
          <w:rFonts w:ascii="宋体" w:hint="eastAsia"/>
          <w:color w:val="000000"/>
          <w:sz w:val="24"/>
          <w:szCs w:val="24"/>
          <w:shd w:val="clear" w:color="auto" w:fill="FFFFFF"/>
        </w:rPr>
        <w:t>日起至</w:t>
      </w:r>
      <w:r>
        <w:rPr>
          <w:rFonts w:ascii="宋体" w:hint="eastAsia"/>
          <w:color w:val="000000"/>
          <w:sz w:val="24"/>
          <w:szCs w:val="24"/>
          <w:shd w:val="clear" w:color="auto" w:fill="FFFFFF"/>
        </w:rPr>
        <w:t>12</w:t>
      </w:r>
      <w:r>
        <w:rPr>
          <w:rFonts w:ascii="宋体" w:hint="eastAsia"/>
          <w:color w:val="000000"/>
          <w:sz w:val="24"/>
          <w:szCs w:val="24"/>
          <w:shd w:val="clear" w:color="auto" w:fill="FFFFFF"/>
        </w:rPr>
        <w:t>月</w:t>
      </w:r>
      <w:r>
        <w:rPr>
          <w:rFonts w:ascii="宋体" w:hint="eastAsia"/>
          <w:color w:val="000000"/>
          <w:sz w:val="24"/>
          <w:szCs w:val="24"/>
          <w:shd w:val="clear" w:color="auto" w:fill="FFFFFF"/>
        </w:rPr>
        <w:t>31</w:t>
      </w:r>
      <w:r>
        <w:rPr>
          <w:rFonts w:ascii="宋体" w:hint="eastAsia"/>
          <w:color w:val="000000"/>
          <w:sz w:val="24"/>
          <w:szCs w:val="24"/>
          <w:shd w:val="clear" w:color="auto" w:fill="FFFFFF"/>
        </w:rPr>
        <w:t>日止。公司的一切凭证、单据、账薄、报表用汉字书写。</w:t>
      </w:r>
    </w:p>
    <w:p w14:paraId="6CDED9D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利润分配是指公司在支出各项费用，依法纳税并提取三金后的纯利润按股东出资比例进行分红，股东的投资逐年以利润分配的方式进行回收，股东不得随意撤回投资。</w:t>
      </w:r>
    </w:p>
    <w:p w14:paraId="3C57ECF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注册成立前各股东所花的开办费用计入股东的出资额，股东足额认缴出资的公司依法注册成立后，各项开支计入公司费用，从公司注册资金中支出，股东个人不再承担公司支出费用，股东用于公司正常经营所花的实际费用由公司予以报销。</w:t>
      </w:r>
    </w:p>
    <w:p w14:paraId="14299951"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第五条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利润分配每个会计年度进行一次，如公司经营亏损，则依法进行亏损弥补。</w:t>
      </w:r>
    </w:p>
    <w:p w14:paraId="1AEB8202" w14:textId="77777777" w:rsidR="00DF60CA" w:rsidRDefault="00DF60CA">
      <w:pPr>
        <w:shd w:val="solid" w:color="FFFFFF" w:fill="auto"/>
        <w:autoSpaceDN w:val="0"/>
        <w:spacing w:before="210" w:after="210" w:line="360" w:lineRule="auto"/>
        <w:ind w:firstLine="479"/>
        <w:jc w:val="left"/>
        <w:rPr>
          <w:rFonts w:ascii="宋体" w:hint="eastAsia"/>
          <w:color w:val="000000"/>
          <w:sz w:val="24"/>
          <w:szCs w:val="24"/>
          <w:u w:val="single"/>
          <w:shd w:val="clear" w:color="auto" w:fill="FFFFFF"/>
        </w:rPr>
      </w:pPr>
      <w:r>
        <w:rPr>
          <w:rFonts w:ascii="宋体" w:hint="eastAsia"/>
          <w:color w:val="000000"/>
          <w:sz w:val="24"/>
          <w:szCs w:val="24"/>
          <w:shd w:val="clear" w:color="auto" w:fill="FFFFFF"/>
        </w:rPr>
        <w:t>第六条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公司应在每一会计年度终了时制作财务会计报告，由董事长于</w:t>
      </w:r>
      <w:r>
        <w:rPr>
          <w:rFonts w:ascii="宋体" w:hint="eastAsia"/>
          <w:color w:val="000000"/>
          <w:sz w:val="24"/>
          <w:szCs w:val="24"/>
          <w:u w:val="single"/>
          <w:shd w:val="clear" w:color="auto" w:fill="FFFFFF"/>
        </w:rPr>
        <w:t>每年</w:t>
      </w:r>
    </w:p>
    <w:p w14:paraId="57E74870" w14:textId="77777777" w:rsidR="00DF60CA" w:rsidRDefault="00DF60CA">
      <w:pPr>
        <w:shd w:val="solid" w:color="FFFFFF" w:fill="auto"/>
        <w:autoSpaceDN w:val="0"/>
        <w:spacing w:before="210" w:after="210" w:line="360" w:lineRule="auto"/>
        <w:jc w:val="left"/>
        <w:rPr>
          <w:rFonts w:ascii="宋体" w:hint="eastAsia"/>
          <w:color w:val="000000"/>
          <w:sz w:val="24"/>
          <w:szCs w:val="24"/>
          <w:u w:val="single"/>
          <w:shd w:val="clear" w:color="auto" w:fill="FFFFFF"/>
        </w:rPr>
      </w:pP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月</w:t>
      </w:r>
      <w:r>
        <w:rPr>
          <w:rFonts w:ascii="宋体" w:hint="eastAsia"/>
          <w:color w:val="000000"/>
          <w:sz w:val="24"/>
          <w:szCs w:val="24"/>
          <w:u w:val="single"/>
          <w:shd w:val="clear" w:color="auto" w:fill="FFFFFF"/>
        </w:rPr>
        <w:t xml:space="preserve">    </w:t>
      </w:r>
      <w:r>
        <w:rPr>
          <w:rFonts w:ascii="宋体" w:hint="eastAsia"/>
          <w:color w:val="000000"/>
          <w:sz w:val="24"/>
          <w:szCs w:val="24"/>
          <w:u w:val="single"/>
          <w:shd w:val="clear" w:color="auto" w:fill="FFFFFF"/>
        </w:rPr>
        <w:t>日</w:t>
      </w:r>
      <w:r>
        <w:rPr>
          <w:rFonts w:ascii="宋体" w:hint="eastAsia"/>
          <w:color w:val="000000"/>
          <w:sz w:val="24"/>
          <w:szCs w:val="24"/>
          <w:shd w:val="clear" w:color="auto" w:fill="FFFFFF"/>
        </w:rPr>
        <w:t>之前送交各股东，如有亏损，应作亏损原因的详细书面说明。</w:t>
      </w:r>
    </w:p>
    <w:p w14:paraId="5ED2D5F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第七条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财务会计报告必须包括下列财务报表及附属明细表：</w:t>
      </w:r>
    </w:p>
    <w:p w14:paraId="59683AE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资产负债表</w:t>
      </w:r>
    </w:p>
    <w:p w14:paraId="0EA9852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损益表</w:t>
      </w:r>
    </w:p>
    <w:p w14:paraId="1865974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财务状况变动表</w:t>
      </w:r>
    </w:p>
    <w:p w14:paraId="0C68AF5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现金流量表</w:t>
      </w:r>
    </w:p>
    <w:p w14:paraId="271C94A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财务状况说明书</w:t>
      </w:r>
    </w:p>
    <w:p w14:paraId="0E80571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hyperlink r:id="rId12" w:history="1">
        <w:r>
          <w:rPr>
            <w:rFonts w:ascii="宋体" w:hint="eastAsia"/>
            <w:color w:val="000000"/>
            <w:sz w:val="24"/>
            <w:szCs w:val="24"/>
            <w:shd w:val="clear" w:color="auto" w:fill="FFFFFF"/>
          </w:rPr>
          <w:t>债权</w:t>
        </w:r>
      </w:hyperlink>
      <w:r>
        <w:rPr>
          <w:rFonts w:ascii="宋体" w:hint="eastAsia"/>
          <w:color w:val="000000"/>
          <w:sz w:val="24"/>
          <w:szCs w:val="24"/>
          <w:shd w:val="clear" w:color="auto" w:fill="FFFFFF"/>
        </w:rPr>
        <w:t>债务清单，包括发生时间、履行期限、数额、发生原因等项内容</w:t>
      </w:r>
      <w:r>
        <w:rPr>
          <w:rFonts w:ascii="宋体" w:hint="eastAsia"/>
          <w:color w:val="000000"/>
          <w:sz w:val="24"/>
          <w:szCs w:val="24"/>
          <w:shd w:val="clear" w:color="auto" w:fill="FFFFFF"/>
        </w:rPr>
        <w:t>;</w:t>
      </w:r>
    </w:p>
    <w:p w14:paraId="6C98CCB6"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亏损原因说明书。</w:t>
      </w:r>
    </w:p>
    <w:p w14:paraId="3CF2626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第十二章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劳动用工制度</w:t>
      </w:r>
    </w:p>
    <w:p w14:paraId="39B5955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公司必须保护职工的合法权益，依法与职工签订劳动合同，参加社会保险，加强劳动保护，实现安全生产。</w:t>
      </w:r>
    </w:p>
    <w:p w14:paraId="062EB327"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第十三章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解散和清算</w:t>
      </w:r>
    </w:p>
    <w:p w14:paraId="489B8767"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公司营业期限为</w:t>
      </w:r>
      <w:r>
        <w:rPr>
          <w:rFonts w:ascii="宋体" w:hint="eastAsia"/>
          <w:color w:val="000000"/>
          <w:sz w:val="24"/>
          <w:szCs w:val="24"/>
          <w:u w:val="single"/>
          <w:shd w:val="clear" w:color="auto" w:fill="FFFFFF"/>
        </w:rPr>
        <w:t xml:space="preserve">       </w:t>
      </w:r>
      <w:r>
        <w:rPr>
          <w:rFonts w:ascii="宋体" w:hint="eastAsia"/>
          <w:color w:val="000000"/>
          <w:sz w:val="24"/>
          <w:szCs w:val="24"/>
          <w:shd w:val="clear" w:color="auto" w:fill="FFFFFF"/>
        </w:rPr>
        <w:t>年，从公司《企业法人营业执照》签发之日起计算。</w:t>
      </w:r>
    </w:p>
    <w:p w14:paraId="11A6690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公司有下列情形之一的，可以解散：</w:t>
      </w:r>
    </w:p>
    <w:p w14:paraId="381775D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一</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营业期限届满或者公司章程规定的其他解散事由出现时</w:t>
      </w:r>
    </w:p>
    <w:p w14:paraId="77100268"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二</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股东会议决定解散</w:t>
      </w:r>
    </w:p>
    <w:p w14:paraId="3C39390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三</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因公司合并、分立、被收购兼并、分立时解散</w:t>
      </w:r>
    </w:p>
    <w:p w14:paraId="7A4EAFDD"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四</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公司被依法宣告破产</w:t>
      </w:r>
    </w:p>
    <w:p w14:paraId="37BDB31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五</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公司被依法吊销营业执照</w:t>
      </w:r>
    </w:p>
    <w:p w14:paraId="038B375F"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由于不可抗力的原因，企业组建后连续</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年亏损，无力继续经营时，经股东会同意，可宣告公司终止并进行清算。</w:t>
      </w:r>
    </w:p>
    <w:p w14:paraId="0ED7E0B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w:t>
      </w:r>
      <w:r>
        <w:rPr>
          <w:rFonts w:ascii="宋体" w:hint="eastAsia"/>
          <w:color w:val="000000"/>
          <w:sz w:val="24"/>
          <w:szCs w:val="24"/>
          <w:shd w:val="clear" w:color="auto" w:fill="FFFFFF"/>
        </w:rPr>
        <w:t>七</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其他法定事由。</w:t>
      </w:r>
    </w:p>
    <w:p w14:paraId="0AD4EF4E"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公司解散时，应根据《公司法》的规定成立清算组对公司进行清算，清算结束后，清算组应当制作清算报告，报股东会确认，并报送公司登记机关申请注销登记，公告公司终止。</w:t>
      </w:r>
    </w:p>
    <w:p w14:paraId="25ED2B80"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清算组在清算期间行使《公司法》规定的各项职权，并按《公司法》规定的程序进行。</w:t>
      </w:r>
    </w:p>
    <w:p w14:paraId="16AA8EC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推荐阅读：</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股东协议</w:t>
      </w:r>
    </w:p>
    <w:p w14:paraId="2833B0B3"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b/>
          <w:bCs/>
          <w:color w:val="000000"/>
          <w:sz w:val="24"/>
          <w:szCs w:val="24"/>
          <w:shd w:val="clear" w:color="auto" w:fill="FFFFFF"/>
        </w:rPr>
        <w:t>第十四章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争议解决</w:t>
      </w:r>
    </w:p>
    <w:p w14:paraId="620E7F0B"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股东之间出现争议应该友好协商解决，协商不成任何一方可向人民法院提起诉讼。</w:t>
      </w:r>
    </w:p>
    <w:p w14:paraId="612CB5CA"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因任何股东违约，造成本协议不能履行或不能完全</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履行时，除应赔偿公司的实际损失外，守约股东都有权要求其依照本协议第九章的规定将股份转让。</w:t>
      </w:r>
    </w:p>
    <w:p w14:paraId="0B46FCB3" w14:textId="77777777" w:rsidR="00DF60CA" w:rsidRDefault="00DF60CA">
      <w:pPr>
        <w:shd w:val="solid" w:color="FFFFFF" w:fill="auto"/>
        <w:autoSpaceDN w:val="0"/>
        <w:spacing w:before="210" w:after="210" w:line="360" w:lineRule="auto"/>
        <w:jc w:val="left"/>
        <w:rPr>
          <w:rFonts w:ascii="宋体" w:hint="eastAsia"/>
          <w:b/>
          <w:bCs/>
          <w:color w:val="000000"/>
          <w:sz w:val="24"/>
          <w:szCs w:val="24"/>
          <w:shd w:val="clear" w:color="auto" w:fill="FFFFFF"/>
        </w:rPr>
      </w:pPr>
      <w:r>
        <w:rPr>
          <w:rFonts w:ascii="宋体" w:hint="eastAsia"/>
          <w:b/>
          <w:bCs/>
          <w:color w:val="000000"/>
          <w:sz w:val="24"/>
          <w:szCs w:val="24"/>
          <w:shd w:val="clear" w:color="auto" w:fill="FFFFFF"/>
        </w:rPr>
        <w:t>第十五章</w:t>
      </w:r>
      <w:r>
        <w:rPr>
          <w:rFonts w:ascii="宋体" w:hint="eastAsia"/>
          <w:b/>
          <w:bCs/>
          <w:color w:val="000000"/>
          <w:sz w:val="24"/>
          <w:szCs w:val="24"/>
          <w:shd w:val="clear" w:color="auto" w:fill="FFFFFF"/>
        </w:rPr>
        <w:t xml:space="preserve"> </w:t>
      </w:r>
      <w:r>
        <w:rPr>
          <w:rFonts w:ascii="宋体" w:hint="eastAsia"/>
          <w:b/>
          <w:bCs/>
          <w:color w:val="000000"/>
          <w:sz w:val="24"/>
          <w:szCs w:val="24"/>
          <w:shd w:val="clear" w:color="auto" w:fill="FFFFFF"/>
        </w:rPr>
        <w:t>其他事项</w:t>
      </w:r>
    </w:p>
    <w:p w14:paraId="3D590B3C"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第一条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本协议经股东共同协商订立，股东均应在协议上签字或盖章，自公司依法核准注册成立之日生效。</w:t>
      </w:r>
    </w:p>
    <w:p w14:paraId="1C10DD15"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第二条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本协议未规定的事项，适用《公司法》及其他法律法规的相关规定。或可由订立协议的全体股东协商解决，必要时可对本协议作补充。补充协议必须交审批部门备案。</w:t>
      </w:r>
    </w:p>
    <w:p w14:paraId="4DFE31C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第三条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按照本协议规定的各项原则所制定的公司章程为本协议的组成部分，全体股东均应遵守。</w:t>
      </w:r>
    </w:p>
    <w:p w14:paraId="2BC7FC74" w14:textId="77777777" w:rsidR="00DF60CA" w:rsidRDefault="00DF60CA">
      <w:pPr>
        <w:shd w:val="solid" w:color="FFFFFF" w:fill="auto"/>
        <w:autoSpaceDN w:val="0"/>
        <w:spacing w:before="210" w:after="210" w:line="360" w:lineRule="auto"/>
        <w:jc w:val="left"/>
        <w:rPr>
          <w:rFonts w:ascii="宋体" w:hint="eastAsia"/>
          <w:color w:val="000000"/>
          <w:sz w:val="24"/>
          <w:szCs w:val="24"/>
          <w:shd w:val="clear" w:color="auto" w:fill="FFFFFF"/>
        </w:rPr>
      </w:pPr>
      <w:r>
        <w:rPr>
          <w:rFonts w:ascii="宋体" w:hint="eastAsia"/>
          <w:color w:val="000000"/>
          <w:sz w:val="24"/>
          <w:szCs w:val="24"/>
          <w:shd w:val="clear" w:color="auto" w:fill="FFFFFF"/>
        </w:rPr>
        <w:t xml:space="preserve">　　第四条</w:t>
      </w:r>
      <w:r>
        <w:rPr>
          <w:rFonts w:ascii="宋体" w:hint="eastAsia"/>
          <w:color w:val="000000"/>
          <w:sz w:val="24"/>
          <w:szCs w:val="24"/>
          <w:shd w:val="clear" w:color="auto" w:fill="FFFFFF"/>
        </w:rPr>
        <w:t xml:space="preserve"> </w:t>
      </w:r>
      <w:r>
        <w:rPr>
          <w:rFonts w:ascii="宋体" w:hint="eastAsia"/>
          <w:color w:val="000000"/>
          <w:sz w:val="24"/>
          <w:szCs w:val="24"/>
          <w:shd w:val="clear" w:color="auto" w:fill="FFFFFF"/>
        </w:rPr>
        <w:t>本协议一式五份，各股东一份，公司存底一份，如增加股东，根据实际需要增加。</w:t>
      </w:r>
    </w:p>
    <w:p w14:paraId="322CB639" w14:textId="77777777" w:rsidR="00DF60CA" w:rsidRDefault="00DF60CA">
      <w:pPr>
        <w:shd w:val="solid" w:color="FFFFFF" w:fill="auto"/>
        <w:autoSpaceDN w:val="0"/>
        <w:spacing w:before="210" w:after="210" w:line="360" w:lineRule="auto"/>
        <w:ind w:firstLineChars="200" w:firstLine="480"/>
        <w:jc w:val="left"/>
        <w:rPr>
          <w:rFonts w:ascii="宋体" w:hint="eastAsia"/>
          <w:color w:val="000000"/>
          <w:sz w:val="24"/>
          <w:szCs w:val="24"/>
          <w:shd w:val="clear" w:color="auto" w:fill="FFFFFF"/>
        </w:rPr>
      </w:pPr>
    </w:p>
    <w:p w14:paraId="78577881" w14:textId="77777777" w:rsidR="00DF60CA" w:rsidRDefault="00DF60CA">
      <w:pPr>
        <w:spacing w:line="360" w:lineRule="auto"/>
        <w:rPr>
          <w:rFonts w:ascii="宋体" w:hint="eastAsia"/>
          <w:color w:val="000000"/>
          <w:sz w:val="24"/>
          <w:szCs w:val="24"/>
        </w:rPr>
      </w:pPr>
    </w:p>
    <w:p w14:paraId="4EB6D7DC" w14:textId="77777777" w:rsidR="00DF60CA" w:rsidRDefault="00DF60CA">
      <w:pPr>
        <w:spacing w:line="360" w:lineRule="auto"/>
        <w:rPr>
          <w:rFonts w:ascii="宋体" w:hint="eastAsia"/>
          <w:color w:val="000000"/>
          <w:sz w:val="24"/>
          <w:szCs w:val="24"/>
        </w:rPr>
      </w:pPr>
      <w:r>
        <w:rPr>
          <w:rFonts w:ascii="宋体" w:hint="eastAsia"/>
          <w:color w:val="000000"/>
          <w:sz w:val="24"/>
          <w:szCs w:val="24"/>
        </w:rPr>
        <w:t>签字人：</w:t>
      </w:r>
      <w:r>
        <w:rPr>
          <w:rFonts w:ascii="宋体" w:hint="eastAsia"/>
          <w:color w:val="000000"/>
          <w:sz w:val="24"/>
          <w:szCs w:val="24"/>
        </w:rPr>
        <w:t xml:space="preserve">                </w:t>
      </w:r>
      <w:r>
        <w:rPr>
          <w:rFonts w:ascii="宋体" w:hint="eastAsia"/>
          <w:color w:val="000000"/>
          <w:sz w:val="24"/>
          <w:szCs w:val="24"/>
        </w:rPr>
        <w:t xml:space="preserve">                      </w:t>
      </w:r>
      <w:r>
        <w:rPr>
          <w:rFonts w:ascii="宋体" w:hint="eastAsia"/>
          <w:color w:val="000000"/>
          <w:sz w:val="24"/>
          <w:szCs w:val="24"/>
        </w:rPr>
        <w:t>时间：</w:t>
      </w:r>
      <w:r>
        <w:rPr>
          <w:rFonts w:ascii="宋体" w:hint="eastAsia"/>
          <w:color w:val="000000"/>
          <w:sz w:val="24"/>
          <w:szCs w:val="24"/>
        </w:rPr>
        <w:t xml:space="preserve"> </w:t>
      </w:r>
    </w:p>
    <w:p w14:paraId="5783FB72" w14:textId="77777777" w:rsidR="00DF60CA" w:rsidRDefault="00DF60CA">
      <w:pPr>
        <w:spacing w:line="360" w:lineRule="auto"/>
        <w:rPr>
          <w:rFonts w:ascii="宋体" w:hint="eastAsia"/>
          <w:color w:val="000000"/>
          <w:sz w:val="24"/>
          <w:szCs w:val="24"/>
        </w:rPr>
      </w:pPr>
      <w:r>
        <w:rPr>
          <w:rFonts w:ascii="宋体" w:hint="eastAsia"/>
          <w:color w:val="000000"/>
          <w:sz w:val="24"/>
          <w:szCs w:val="24"/>
        </w:rPr>
        <w:t>签字人：</w:t>
      </w:r>
      <w:r>
        <w:rPr>
          <w:rFonts w:ascii="宋体" w:hint="eastAsia"/>
          <w:color w:val="000000"/>
          <w:sz w:val="24"/>
          <w:szCs w:val="24"/>
        </w:rPr>
        <w:t xml:space="preserve">                </w:t>
      </w:r>
      <w:r>
        <w:rPr>
          <w:rFonts w:ascii="宋体" w:hint="eastAsia"/>
          <w:color w:val="000000"/>
          <w:sz w:val="24"/>
          <w:szCs w:val="24"/>
        </w:rPr>
        <w:t xml:space="preserve">                      </w:t>
      </w:r>
      <w:r>
        <w:rPr>
          <w:rFonts w:ascii="宋体" w:hint="eastAsia"/>
          <w:color w:val="000000"/>
          <w:sz w:val="24"/>
          <w:szCs w:val="24"/>
        </w:rPr>
        <w:t>时间：</w:t>
      </w:r>
    </w:p>
    <w:p w14:paraId="7D522D29" w14:textId="77777777" w:rsidR="00DF60CA" w:rsidRDefault="00DF60CA">
      <w:pPr>
        <w:spacing w:line="360" w:lineRule="auto"/>
        <w:rPr>
          <w:rFonts w:ascii="宋体" w:hint="eastAsia"/>
          <w:color w:val="000000"/>
          <w:sz w:val="24"/>
          <w:szCs w:val="24"/>
        </w:rPr>
      </w:pPr>
      <w:r>
        <w:rPr>
          <w:rFonts w:ascii="宋体" w:hint="eastAsia"/>
          <w:color w:val="000000"/>
          <w:sz w:val="24"/>
          <w:szCs w:val="24"/>
        </w:rPr>
        <w:t>签字人：</w:t>
      </w:r>
      <w:r>
        <w:rPr>
          <w:rFonts w:ascii="宋体" w:hint="eastAsia"/>
          <w:color w:val="000000"/>
          <w:sz w:val="24"/>
          <w:szCs w:val="24"/>
        </w:rPr>
        <w:t xml:space="preserve">                </w:t>
      </w:r>
      <w:r>
        <w:rPr>
          <w:rFonts w:ascii="宋体" w:hint="eastAsia"/>
          <w:color w:val="000000"/>
          <w:sz w:val="24"/>
          <w:szCs w:val="24"/>
        </w:rPr>
        <w:t xml:space="preserve">                      </w:t>
      </w:r>
      <w:r>
        <w:rPr>
          <w:rFonts w:ascii="宋体" w:hint="eastAsia"/>
          <w:color w:val="000000"/>
          <w:sz w:val="24"/>
          <w:szCs w:val="24"/>
        </w:rPr>
        <w:t>时间：</w:t>
      </w:r>
    </w:p>
    <w:p w14:paraId="549B7B8C" w14:textId="77777777" w:rsidR="00DF60CA" w:rsidRDefault="00DF60CA">
      <w:pPr>
        <w:spacing w:line="360" w:lineRule="auto"/>
        <w:rPr>
          <w:rFonts w:ascii="宋体" w:hint="eastAsia"/>
          <w:color w:val="000000"/>
          <w:sz w:val="24"/>
          <w:szCs w:val="24"/>
        </w:rPr>
      </w:pPr>
      <w:r>
        <w:rPr>
          <w:rFonts w:ascii="宋体" w:hint="eastAsia"/>
          <w:color w:val="000000"/>
          <w:sz w:val="24"/>
          <w:szCs w:val="24"/>
        </w:rPr>
        <w:t>签字人：</w:t>
      </w:r>
      <w:r>
        <w:rPr>
          <w:rFonts w:ascii="宋体" w:hint="eastAsia"/>
          <w:color w:val="000000"/>
          <w:sz w:val="24"/>
          <w:szCs w:val="24"/>
        </w:rPr>
        <w:t xml:space="preserve">                </w:t>
      </w:r>
      <w:r>
        <w:rPr>
          <w:rFonts w:ascii="宋体" w:hint="eastAsia"/>
          <w:color w:val="000000"/>
          <w:sz w:val="24"/>
          <w:szCs w:val="24"/>
        </w:rPr>
        <w:t xml:space="preserve">                      </w:t>
      </w:r>
      <w:r>
        <w:rPr>
          <w:rFonts w:ascii="宋体" w:hint="eastAsia"/>
          <w:color w:val="000000"/>
          <w:sz w:val="24"/>
          <w:szCs w:val="24"/>
        </w:rPr>
        <w:t>时间：</w:t>
      </w:r>
    </w:p>
    <w:sectPr w:rsidR="00DF60C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8E13" w14:textId="77777777" w:rsidR="00DF60CA" w:rsidRDefault="00DF60CA" w:rsidP="002067DD">
      <w:r>
        <w:separator/>
      </w:r>
    </w:p>
  </w:endnote>
  <w:endnote w:type="continuationSeparator" w:id="0">
    <w:p w14:paraId="7D43A257" w14:textId="77777777" w:rsidR="00DF60CA" w:rsidRDefault="00DF60CA" w:rsidP="00206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D3D2C" w14:textId="77777777" w:rsidR="00DF60CA" w:rsidRDefault="00DF60CA" w:rsidP="002067DD">
      <w:r>
        <w:separator/>
      </w:r>
    </w:p>
  </w:footnote>
  <w:footnote w:type="continuationSeparator" w:id="0">
    <w:p w14:paraId="71656DDF" w14:textId="77777777" w:rsidR="00DF60CA" w:rsidRDefault="00DF60CA" w:rsidP="00206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FF7C"/>
    <w:multiLevelType w:val="singleLevel"/>
    <w:tmpl w:val="00000000"/>
    <w:lvl w:ilvl="0">
      <w:start w:val="1"/>
      <w:numFmt w:val="decimal"/>
      <w:lvlText w:val="%1."/>
      <w:lvlJc w:val="left"/>
      <w:pPr>
        <w:tabs>
          <w:tab w:val="num" w:pos="2040"/>
        </w:tabs>
        <w:ind w:left="2040" w:hanging="360"/>
      </w:pPr>
    </w:lvl>
  </w:abstractNum>
  <w:abstractNum w:abstractNumId="1" w15:restartNumberingAfterBreak="0">
    <w:nsid w:val="0FFFFF7D"/>
    <w:multiLevelType w:val="singleLevel"/>
    <w:tmpl w:val="00000000"/>
    <w:lvl w:ilvl="0">
      <w:start w:val="1"/>
      <w:numFmt w:val="decimal"/>
      <w:lvlText w:val="%1."/>
      <w:lvlJc w:val="left"/>
      <w:pPr>
        <w:tabs>
          <w:tab w:val="num" w:pos="1620"/>
        </w:tabs>
        <w:ind w:left="1620" w:hanging="360"/>
      </w:pPr>
    </w:lvl>
  </w:abstractNum>
  <w:abstractNum w:abstractNumId="2" w15:restartNumberingAfterBreak="0">
    <w:nsid w:val="0FFFFF7E"/>
    <w:multiLevelType w:val="singleLevel"/>
    <w:tmpl w:val="00000000"/>
    <w:lvl w:ilvl="0">
      <w:start w:val="1"/>
      <w:numFmt w:val="decimal"/>
      <w:lvlText w:val="%1."/>
      <w:lvlJc w:val="left"/>
      <w:pPr>
        <w:tabs>
          <w:tab w:val="num" w:pos="1200"/>
        </w:tabs>
        <w:ind w:left="1200" w:hanging="360"/>
      </w:pPr>
    </w:lvl>
  </w:abstractNum>
  <w:abstractNum w:abstractNumId="3" w15:restartNumberingAfterBreak="0">
    <w:nsid w:val="0FFFFF7F"/>
    <w:multiLevelType w:val="singleLevel"/>
    <w:tmpl w:val="00000000"/>
    <w:lvl w:ilvl="0">
      <w:start w:val="1"/>
      <w:numFmt w:val="decimal"/>
      <w:lvlText w:val="%1."/>
      <w:lvlJc w:val="left"/>
      <w:pPr>
        <w:tabs>
          <w:tab w:val="num" w:pos="780"/>
        </w:tabs>
        <w:ind w:left="780" w:hanging="360"/>
      </w:pPr>
    </w:lvl>
  </w:abstractNum>
  <w:abstractNum w:abstractNumId="4" w15:restartNumberingAfterBreak="0">
    <w:nsid w:val="0FFFFF80"/>
    <w:multiLevelType w:val="singleLevel"/>
    <w:tmpl w:val="00000000"/>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0FFFFF81"/>
    <w:multiLevelType w:val="singleLevel"/>
    <w:tmpl w:val="00000000"/>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0FFFFF82"/>
    <w:multiLevelType w:val="singleLevel"/>
    <w:tmpl w:val="00000000"/>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0FFFFF83"/>
    <w:multiLevelType w:val="singleLevel"/>
    <w:tmpl w:val="00000000"/>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0FFFFF88"/>
    <w:multiLevelType w:val="singleLevel"/>
    <w:tmpl w:val="00000000"/>
    <w:lvl w:ilvl="0">
      <w:start w:val="1"/>
      <w:numFmt w:val="decimal"/>
      <w:lvlText w:val="%1."/>
      <w:lvlJc w:val="left"/>
      <w:pPr>
        <w:tabs>
          <w:tab w:val="num" w:pos="360"/>
        </w:tabs>
        <w:ind w:left="360" w:hanging="360"/>
      </w:pPr>
    </w:lvl>
  </w:abstractNum>
  <w:abstractNum w:abstractNumId="9" w15:restartNumberingAfterBreak="0">
    <w:nsid w:val="0FFFFF89"/>
    <w:multiLevelType w:val="singleLevel"/>
    <w:tmpl w:val="00000000"/>
    <w:lvl w:ilvl="0">
      <w:start w:val="1"/>
      <w:numFmt w:val="bullet"/>
      <w:lvlText w:val=""/>
      <w:lvlJc w:val="left"/>
      <w:pPr>
        <w:tabs>
          <w:tab w:val="num" w:pos="360"/>
        </w:tabs>
        <w:ind w:left="360" w:hanging="360"/>
      </w:pPr>
      <w:rPr>
        <w:rFonts w:ascii="Wingdings" w:hAnsi="Wingdings" w:hint="default"/>
      </w:rPr>
    </w:lvl>
  </w:abstractNum>
  <w:num w:numId="1" w16cid:durableId="1282956746">
    <w:abstractNumId w:val="9"/>
  </w:num>
  <w:num w:numId="2" w16cid:durableId="1211961788">
    <w:abstractNumId w:val="8"/>
  </w:num>
  <w:num w:numId="3" w16cid:durableId="207109623">
    <w:abstractNumId w:val="7"/>
  </w:num>
  <w:num w:numId="4" w16cid:durableId="1633050718">
    <w:abstractNumId w:val="6"/>
  </w:num>
  <w:num w:numId="5" w16cid:durableId="1001856507">
    <w:abstractNumId w:val="5"/>
  </w:num>
  <w:num w:numId="6" w16cid:durableId="1403260302">
    <w:abstractNumId w:val="4"/>
  </w:num>
  <w:num w:numId="7" w16cid:durableId="677124888">
    <w:abstractNumId w:val="3"/>
  </w:num>
  <w:num w:numId="8" w16cid:durableId="576474944">
    <w:abstractNumId w:val="2"/>
  </w:num>
  <w:num w:numId="9" w16cid:durableId="426508436">
    <w:abstractNumId w:val="1"/>
  </w:num>
  <w:num w:numId="10" w16cid:durableId="156553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efaultTableStyle w:val="a"/>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067DD"/>
    <w:rsid w:val="00DF6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9EDF884"/>
  <w15:chartTrackingRefBased/>
  <w15:docId w15:val="{2108E86A-B899-4985-BA1F-5070096E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67DD"/>
    <w:pPr>
      <w:tabs>
        <w:tab w:val="center" w:pos="4153"/>
        <w:tab w:val="right" w:pos="8306"/>
      </w:tabs>
      <w:snapToGrid w:val="0"/>
      <w:jc w:val="center"/>
    </w:pPr>
    <w:rPr>
      <w:sz w:val="18"/>
      <w:szCs w:val="18"/>
    </w:rPr>
  </w:style>
  <w:style w:type="character" w:customStyle="1" w:styleId="a4">
    <w:name w:val="页眉 字符"/>
    <w:basedOn w:val="a0"/>
    <w:link w:val="a3"/>
    <w:uiPriority w:val="99"/>
    <w:rsid w:val="002067DD"/>
    <w:rPr>
      <w:rFonts w:eastAsia="宋体"/>
      <w:kern w:val="2"/>
      <w:sz w:val="18"/>
      <w:szCs w:val="18"/>
    </w:rPr>
  </w:style>
  <w:style w:type="paragraph" w:styleId="a5">
    <w:name w:val="footer"/>
    <w:basedOn w:val="a"/>
    <w:link w:val="a6"/>
    <w:uiPriority w:val="99"/>
    <w:unhideWhenUsed/>
    <w:rsid w:val="002067DD"/>
    <w:pPr>
      <w:tabs>
        <w:tab w:val="center" w:pos="4153"/>
        <w:tab w:val="right" w:pos="8306"/>
      </w:tabs>
      <w:snapToGrid w:val="0"/>
      <w:jc w:val="left"/>
    </w:pPr>
    <w:rPr>
      <w:sz w:val="18"/>
      <w:szCs w:val="18"/>
    </w:rPr>
  </w:style>
  <w:style w:type="character" w:customStyle="1" w:styleId="a6">
    <w:name w:val="页脚 字符"/>
    <w:basedOn w:val="a0"/>
    <w:link w:val="a5"/>
    <w:uiPriority w:val="99"/>
    <w:rsid w:val="002067DD"/>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hina.findlaw.cn/gongsifalv/zuzhijigou/gudonghu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hina.findlaw.cn/gongsifalv/zuzhijigou/gudonghui/" TargetMode="External"/><Relationship Id="rId12" Type="http://schemas.openxmlformats.org/officeDocument/2006/relationships/hyperlink" Target="http://china.findlaw.cn/info/minshang/zwz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hina.findlaw.cn/data/gsflgw_242.html" TargetMode="External"/><Relationship Id="rId5" Type="http://schemas.openxmlformats.org/officeDocument/2006/relationships/footnotes" Target="footnotes.xml"/><Relationship Id="rId10" Type="http://schemas.openxmlformats.org/officeDocument/2006/relationships/hyperlink" Target="http://china.findlaw.cn/data/gfzr_254.html" TargetMode="External"/><Relationship Id="rId4" Type="http://schemas.openxmlformats.org/officeDocument/2006/relationships/webSettings" Target="webSettings.xml"/><Relationship Id="rId9" Type="http://schemas.openxmlformats.org/officeDocument/2006/relationships/hyperlink" Target="http://china.findlaw.cn/gongsifalv/zuzhijigou/dongshihui/"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5136</Characters>
  <Application>Microsoft Office Word</Application>
  <DocSecurity>4</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股东合作协议书</dc:title>
  <dc:subject/>
  <dc:creator>Administrator</dc:creator>
  <cp:keywords/>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