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9E46A" w14:textId="77777777" w:rsidR="003A685B" w:rsidRDefault="003A685B">
      <w:pPr>
        <w:autoSpaceDE w:val="0"/>
        <w:autoSpaceDN w:val="0"/>
        <w:adjustRightInd w:val="0"/>
        <w:spacing w:line="480" w:lineRule="auto"/>
        <w:ind w:firstLineChars="200" w:firstLine="883"/>
        <w:jc w:val="center"/>
        <w:rPr>
          <w:rFonts w:ascii="宋体"/>
          <w:kern w:val="0"/>
          <w:sz w:val="24"/>
          <w:szCs w:val="20"/>
          <w:lang w:val="zh-CN"/>
        </w:rPr>
      </w:pPr>
      <w:r>
        <w:rPr>
          <w:rFonts w:ascii="黑体" w:eastAsia="黑体" w:hint="eastAsia"/>
          <w:b/>
          <w:bCs/>
          <w:kern w:val="0"/>
          <w:sz w:val="44"/>
          <w:szCs w:val="20"/>
          <w:lang w:val="zh-CN"/>
        </w:rPr>
        <w:t>大学生平安保险合同</w:t>
      </w:r>
    </w:p>
    <w:p w14:paraId="5AEC97D7" w14:textId="77777777" w:rsidR="003A685B" w:rsidRDefault="003A685B">
      <w:pPr>
        <w:autoSpaceDE w:val="0"/>
        <w:autoSpaceDN w:val="0"/>
        <w:adjustRightInd w:val="0"/>
        <w:spacing w:line="480" w:lineRule="auto"/>
        <w:jc w:val="left"/>
        <w:rPr>
          <w:rFonts w:ascii="宋体" w:hint="eastAsia"/>
          <w:kern w:val="0"/>
          <w:sz w:val="24"/>
          <w:szCs w:val="20"/>
          <w:lang w:val="zh-CN"/>
        </w:rPr>
      </w:pPr>
    </w:p>
    <w:p w14:paraId="4189EB12" w14:textId="77777777" w:rsidR="003A685B" w:rsidRDefault="003A685B">
      <w:pPr>
        <w:autoSpaceDE w:val="0"/>
        <w:autoSpaceDN w:val="0"/>
        <w:adjustRightInd w:val="0"/>
        <w:spacing w:line="480" w:lineRule="auto"/>
        <w:jc w:val="left"/>
        <w:rPr>
          <w:rFonts w:ascii="宋体" w:hint="eastAsia"/>
          <w:kern w:val="0"/>
          <w:sz w:val="24"/>
          <w:szCs w:val="20"/>
          <w:lang w:val="zh-CN"/>
        </w:rPr>
      </w:pPr>
    </w:p>
    <w:p w14:paraId="630BF4D1" w14:textId="77777777" w:rsidR="003A685B" w:rsidRDefault="003A685B">
      <w:pPr>
        <w:autoSpaceDE w:val="0"/>
        <w:autoSpaceDN w:val="0"/>
        <w:adjustRightInd w:val="0"/>
        <w:spacing w:line="480" w:lineRule="auto"/>
        <w:jc w:val="left"/>
        <w:rPr>
          <w:rFonts w:ascii="宋体" w:hint="eastAsia"/>
          <w:kern w:val="0"/>
          <w:sz w:val="24"/>
          <w:szCs w:val="20"/>
          <w:lang w:val="zh-CN"/>
        </w:rPr>
      </w:pPr>
    </w:p>
    <w:p w14:paraId="5CBBE99D"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保险合同构成</w:t>
      </w:r>
    </w:p>
    <w:p w14:paraId="2FFE1742"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41CF160B"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大学生平安保险合同（以下简犯法保险合同）由保险单及其所载条款。声明、批单、批注，以及与本合同有关的投保单，被保险人名单、健康告知书吸其它约定书共同构成。</w:t>
      </w:r>
    </w:p>
    <w:p w14:paraId="408D8062"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0F830805"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保险对象及投保手续</w:t>
      </w:r>
    </w:p>
    <w:p w14:paraId="30D7682E"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52C487AC"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凡经全国统一高考录取的本市各类高等院校的在册研究生、本科生、专科生或学制一年以上的脱产委培生、进修生以及民办院校的在册学生，身体健康者均可作为被保险人参加本保险</w:t>
      </w:r>
    </w:p>
    <w:p w14:paraId="5895BEF4"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投保人通过就读学校统一向新华人寿保险股份有限公司（以下简称本公司）办理投保手续。</w:t>
      </w:r>
    </w:p>
    <w:p w14:paraId="03CB7EF2"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30D1B766"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保险责任</w:t>
      </w:r>
    </w:p>
    <w:p w14:paraId="78758158"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4EEFFD23"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第四条</w:t>
      </w:r>
      <w:r>
        <w:rPr>
          <w:rFonts w:ascii="宋体"/>
          <w:kern w:val="0"/>
          <w:sz w:val="24"/>
          <w:szCs w:val="20"/>
          <w:lang w:val="zh-CN"/>
        </w:rPr>
        <w:t xml:space="preserve"> </w:t>
      </w:r>
      <w:r>
        <w:rPr>
          <w:rFonts w:ascii="宋体" w:hint="eastAsia"/>
          <w:kern w:val="0"/>
          <w:sz w:val="24"/>
          <w:szCs w:val="20"/>
          <w:lang w:val="zh-CN"/>
        </w:rPr>
        <w:t>被保险人在保险有效期内，因疾病身故或因遭受意外伤害在一百八十天内身故，本公司按保险单上载明的身故保险金额给付身故保险金，保险责任终止。</w:t>
      </w:r>
    </w:p>
    <w:p w14:paraId="67CEFE68"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被保险人在保险有效期内，因遭受意外伤害在一百八十天内造成身体残疾或永久丧失部分身体机能，本公司根据残疾程序，按《新华人寿保险股份有限公司人身意外伤害保险金额给付表》给付部分或全部保险金。如果自遭受意外伤害之日起经过一百八十天治疗仍未结束，则按第一百八十天的情况鉴定残疾程序，按《新华人寿保险股份有限公司人身意外伤害保险金额给付表》，给付部分或全部保险金。</w:t>
      </w:r>
    </w:p>
    <w:p w14:paraId="0B02BBB1"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被保险人在保险有效期内，不论一次或多次因遭受意外伤害造成身体残疾或永久丧失部分身体机能，本公司均按第三条的规定给付保险金，但每年累计给付的保险金达到保险单上载明的保险金额全数时，该年度的保险责任终止。</w:t>
      </w:r>
    </w:p>
    <w:p w14:paraId="02E73BF6"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7BF40ADB"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除外责任</w:t>
      </w:r>
    </w:p>
    <w:p w14:paraId="5C516021"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38E1CA66"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由于下列原因造成被保险人的死亡或残疾，本公司不承担给付保险金的责任：</w:t>
      </w:r>
    </w:p>
    <w:p w14:paraId="491E80EC"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被保险人犯罪、吸毒、殴斗、醉酒、自杀以及故意自伤身体；</w:t>
      </w:r>
    </w:p>
    <w:p w14:paraId="3244BDB8"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被保险人无有效驾驶证驾驶或洒后驾驶机动车；</w:t>
      </w:r>
    </w:p>
    <w:p w14:paraId="122F0979"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被保险人身患疾病所支出的费用；</w:t>
      </w:r>
    </w:p>
    <w:p w14:paraId="318B2154"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w:t>
      </w:r>
      <w:r>
        <w:rPr>
          <w:rFonts w:ascii="宋体"/>
          <w:kern w:val="0"/>
          <w:sz w:val="24"/>
          <w:szCs w:val="20"/>
          <w:lang w:val="zh-CN"/>
        </w:rPr>
        <w:t xml:space="preserve"> </w:t>
      </w:r>
      <w:r>
        <w:rPr>
          <w:rFonts w:ascii="宋体" w:hint="eastAsia"/>
          <w:kern w:val="0"/>
          <w:sz w:val="24"/>
          <w:szCs w:val="20"/>
          <w:lang w:val="zh-CN"/>
        </w:rPr>
        <w:t>投保人或受益人对被保险人的故意行为；</w:t>
      </w:r>
    </w:p>
    <w:p w14:paraId="418A5A19"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w:t>
      </w:r>
      <w:r>
        <w:rPr>
          <w:rFonts w:ascii="宋体"/>
          <w:kern w:val="0"/>
          <w:sz w:val="24"/>
          <w:szCs w:val="20"/>
          <w:lang w:val="zh-CN"/>
        </w:rPr>
        <w:t xml:space="preserve"> </w:t>
      </w:r>
      <w:r>
        <w:rPr>
          <w:rFonts w:ascii="宋体" w:hint="eastAsia"/>
          <w:kern w:val="0"/>
          <w:sz w:val="24"/>
          <w:szCs w:val="20"/>
          <w:lang w:val="zh-CN"/>
        </w:rPr>
        <w:t>战争、军事行为及动乱；</w:t>
      </w:r>
    </w:p>
    <w:p w14:paraId="73AF4EF7"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（六）</w:t>
      </w:r>
      <w:r>
        <w:rPr>
          <w:rFonts w:ascii="宋体"/>
          <w:kern w:val="0"/>
          <w:sz w:val="24"/>
          <w:szCs w:val="20"/>
          <w:lang w:val="zh-CN"/>
        </w:rPr>
        <w:t xml:space="preserve"> </w:t>
      </w:r>
      <w:r>
        <w:rPr>
          <w:rFonts w:ascii="宋体" w:hint="eastAsia"/>
          <w:kern w:val="0"/>
          <w:sz w:val="24"/>
          <w:szCs w:val="20"/>
          <w:lang w:val="zh-CN"/>
        </w:rPr>
        <w:t>核辐射、核污染；</w:t>
      </w:r>
    </w:p>
    <w:p w14:paraId="27754A6D"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（七）</w:t>
      </w:r>
      <w:r>
        <w:rPr>
          <w:rFonts w:ascii="宋体"/>
          <w:kern w:val="0"/>
          <w:sz w:val="24"/>
          <w:szCs w:val="20"/>
          <w:lang w:val="zh-CN"/>
        </w:rPr>
        <w:t xml:space="preserve"> </w:t>
      </w:r>
      <w:r>
        <w:rPr>
          <w:rFonts w:ascii="宋体" w:hint="eastAsia"/>
          <w:kern w:val="0"/>
          <w:sz w:val="24"/>
          <w:szCs w:val="20"/>
          <w:lang w:val="zh-CN"/>
        </w:rPr>
        <w:t>整容、麻醉、服用药物、注射；</w:t>
      </w:r>
    </w:p>
    <w:p w14:paraId="59B4F244"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（八）</w:t>
      </w:r>
      <w:r>
        <w:rPr>
          <w:rFonts w:ascii="宋体"/>
          <w:kern w:val="0"/>
          <w:sz w:val="24"/>
          <w:szCs w:val="20"/>
          <w:lang w:val="zh-CN"/>
        </w:rPr>
        <w:t xml:space="preserve"> </w:t>
      </w:r>
      <w:r>
        <w:rPr>
          <w:rFonts w:ascii="宋体" w:hint="eastAsia"/>
          <w:kern w:val="0"/>
          <w:sz w:val="24"/>
          <w:szCs w:val="20"/>
          <w:lang w:val="zh-CN"/>
        </w:rPr>
        <w:t>投保人、被保险人、受益人的诈骗行为；</w:t>
      </w:r>
    </w:p>
    <w:p w14:paraId="0DBEFD2A"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（九）</w:t>
      </w:r>
      <w:r>
        <w:rPr>
          <w:rFonts w:ascii="宋体"/>
          <w:kern w:val="0"/>
          <w:sz w:val="24"/>
          <w:szCs w:val="20"/>
          <w:lang w:val="zh-CN"/>
        </w:rPr>
        <w:t xml:space="preserve"> </w:t>
      </w:r>
      <w:r>
        <w:rPr>
          <w:rFonts w:ascii="宋体" w:hint="eastAsia"/>
          <w:kern w:val="0"/>
          <w:sz w:val="24"/>
          <w:szCs w:val="20"/>
          <w:lang w:val="zh-CN"/>
        </w:rPr>
        <w:t>其他不属于保险责任范围内的意外伤害。</w:t>
      </w:r>
    </w:p>
    <w:p w14:paraId="7302DB4B"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4FA3BE70"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保险金额</w:t>
      </w:r>
    </w:p>
    <w:p w14:paraId="57CDA1A2"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06BEA09E"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保险金额为每人每年人民币一万元。</w:t>
      </w:r>
    </w:p>
    <w:p w14:paraId="5A247BED"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44B32B95"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保险期限</w:t>
      </w:r>
    </w:p>
    <w:p w14:paraId="289BCFF8"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7C861297"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保险期限按学生在校学习的学制（包括在校学习、生活、参加社会实践及寒暑假期间）确定，不足一年时按一年计算。保险期限自投保人缴纳保险费，并本公司签发保险单的次日零时起至被保险人办妥毕（肄、结）业高校手续之日的二十四时止。</w:t>
      </w:r>
    </w:p>
    <w:p w14:paraId="3E841F38"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6DAE84A1"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保险费</w:t>
      </w:r>
    </w:p>
    <w:p w14:paraId="5B22F3CC"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66EFB4BF"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保险费为每人每年三十元（费率为</w:t>
      </w:r>
      <w:r>
        <w:rPr>
          <w:rFonts w:ascii="宋体"/>
          <w:kern w:val="0"/>
          <w:sz w:val="24"/>
          <w:szCs w:val="20"/>
          <w:lang w:val="zh-CN"/>
        </w:rPr>
        <w:t>3</w:t>
      </w:r>
      <w:r>
        <w:rPr>
          <w:rFonts w:ascii="宋体" w:hint="eastAsia"/>
          <w:kern w:val="0"/>
          <w:sz w:val="24"/>
          <w:szCs w:val="20"/>
          <w:lang w:val="zh-CN"/>
        </w:rPr>
        <w:t>‰）。无论被保险人学制长短，保险费均应在投保时一次缴清。</w:t>
      </w:r>
    </w:p>
    <w:p w14:paraId="14F5E2D9"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380C620B"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保险金的申领和给付</w:t>
      </w:r>
    </w:p>
    <w:p w14:paraId="4E1A1736"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59F95CF0"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被保险人因遭受意外伤害或因病身故，投保人、被保险人或受益人应在保险事发生之日起五日内（遇节假日顺延）通知本公司，否则由于通知迟缓致使本公司增加的查勘、调查等项费用，应由被保险人或受益人承担，本公司可在给付的保险金中扣除。</w:t>
      </w:r>
    </w:p>
    <w:p w14:paraId="4E6F59B9"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向本公司申请领取保险金时，须提交下列证件；</w:t>
      </w:r>
    </w:p>
    <w:p w14:paraId="20D1F5AF"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保险单、被保险人名单及被保险人身份证；</w:t>
      </w:r>
    </w:p>
    <w:p w14:paraId="31CB0E7F"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投保人所在学校及有关部门出具的事故证明；</w:t>
      </w:r>
    </w:p>
    <w:p w14:paraId="55F7E265"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被保险人死亡，须提供公安部门或医疗机构出具的死亡证明；</w:t>
      </w:r>
    </w:p>
    <w:p w14:paraId="21B528BD"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w:t>
      </w:r>
      <w:r>
        <w:rPr>
          <w:rFonts w:ascii="宋体"/>
          <w:kern w:val="0"/>
          <w:sz w:val="24"/>
          <w:szCs w:val="20"/>
          <w:lang w:val="zh-CN"/>
        </w:rPr>
        <w:t xml:space="preserve"> </w:t>
      </w:r>
      <w:r>
        <w:rPr>
          <w:rFonts w:ascii="宋体" w:hint="eastAsia"/>
          <w:kern w:val="0"/>
          <w:sz w:val="24"/>
          <w:szCs w:val="20"/>
          <w:lang w:val="zh-CN"/>
        </w:rPr>
        <w:t>被保险人因遭受意外伤害造成身体残疾或永久丧失部份身体机能，应在治疗结束后，治疗没有结束的可按第一百八十天的治疗情况，由本公司指定的医疗机构出具残疾程度鉴定书，一次性结案；</w:t>
      </w:r>
    </w:p>
    <w:p w14:paraId="3DE8B1A7"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w:t>
      </w:r>
      <w:r>
        <w:rPr>
          <w:rFonts w:ascii="宋体"/>
          <w:kern w:val="0"/>
          <w:sz w:val="24"/>
          <w:szCs w:val="20"/>
          <w:lang w:val="zh-CN"/>
        </w:rPr>
        <w:t xml:space="preserve"> </w:t>
      </w:r>
      <w:r>
        <w:rPr>
          <w:rFonts w:ascii="宋体" w:hint="eastAsia"/>
          <w:kern w:val="0"/>
          <w:sz w:val="24"/>
          <w:szCs w:val="20"/>
          <w:lang w:val="zh-CN"/>
        </w:rPr>
        <w:t>本公司认为必要的其它文件或证明。</w:t>
      </w:r>
    </w:p>
    <w:p w14:paraId="22F42917"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被保险人死亡时，保险金由受益人领取。被保险人残疾时，保险金由被保险人领取或委托他人代领。</w:t>
      </w:r>
    </w:p>
    <w:p w14:paraId="0BD90D88"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被保险人或者受益人向本公司申请给付保险金的权利，自其知道保险事故发生之日起二年内不行使即自动失效。</w:t>
      </w:r>
    </w:p>
    <w:p w14:paraId="20E8DA66"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受益人应通过被保险人的就读学校领取保险金。</w:t>
      </w:r>
    </w:p>
    <w:p w14:paraId="200F332E"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在保险有效期内变更受益人时，投保人应书面通知本公司。</w:t>
      </w:r>
    </w:p>
    <w:p w14:paraId="022B2110"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4BA022E0"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告</w:t>
      </w:r>
      <w:r>
        <w:rPr>
          <w:rFonts w:ascii="宋体"/>
          <w:kern w:val="0"/>
          <w:sz w:val="24"/>
          <w:szCs w:val="20"/>
          <w:lang w:val="zh-CN"/>
        </w:rPr>
        <w:t xml:space="preserve"> </w:t>
      </w:r>
      <w:r>
        <w:rPr>
          <w:rFonts w:ascii="宋体" w:hint="eastAsia"/>
          <w:kern w:val="0"/>
          <w:sz w:val="24"/>
          <w:szCs w:val="20"/>
          <w:lang w:val="zh-CN"/>
        </w:rPr>
        <w:t>知</w:t>
      </w:r>
    </w:p>
    <w:p w14:paraId="5966D0D4" w14:textId="77777777" w:rsidR="003A685B" w:rsidRDefault="003A685B">
      <w:pPr>
        <w:autoSpaceDE w:val="0"/>
        <w:autoSpaceDN w:val="0"/>
        <w:adjustRightInd w:val="0"/>
        <w:spacing w:line="480" w:lineRule="auto"/>
        <w:ind w:left="480"/>
        <w:jc w:val="center"/>
        <w:rPr>
          <w:rFonts w:ascii="宋体"/>
          <w:kern w:val="0"/>
          <w:sz w:val="24"/>
          <w:szCs w:val="20"/>
          <w:lang w:val="zh-CN"/>
        </w:rPr>
      </w:pPr>
    </w:p>
    <w:p w14:paraId="5866439C"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订立保险合同时，本公司向投保人说明保险合同的条款内容，并就被保险人的有关情况提出询问，投保人应当如实告知。</w:t>
      </w:r>
    </w:p>
    <w:p w14:paraId="663C9568"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投保人故意隐瞒事实，</w:t>
      </w:r>
      <w:r>
        <w:rPr>
          <w:rFonts w:ascii="宋体"/>
          <w:kern w:val="0"/>
          <w:sz w:val="24"/>
          <w:szCs w:val="20"/>
          <w:lang w:val="zh-CN"/>
        </w:rPr>
        <w:t xml:space="preserve"> </w:t>
      </w:r>
      <w:r>
        <w:rPr>
          <w:rFonts w:ascii="宋体" w:hint="eastAsia"/>
          <w:kern w:val="0"/>
          <w:sz w:val="24"/>
          <w:szCs w:val="20"/>
          <w:lang w:val="zh-CN"/>
        </w:rPr>
        <w:t>履行如实告知义务，或者因过失未履行如实告知义务，足以影响本公司决定是否同意承保或者提高保险费率的，本公司有权解除保险合同。</w:t>
      </w:r>
    </w:p>
    <w:p w14:paraId="3D3C998A"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第十九条</w:t>
      </w:r>
      <w:r>
        <w:rPr>
          <w:rFonts w:ascii="宋体"/>
          <w:kern w:val="0"/>
          <w:sz w:val="24"/>
          <w:szCs w:val="20"/>
          <w:lang w:val="zh-CN"/>
        </w:rPr>
        <w:t xml:space="preserve"> </w:t>
      </w:r>
      <w:r>
        <w:rPr>
          <w:rFonts w:ascii="宋体" w:hint="eastAsia"/>
          <w:kern w:val="0"/>
          <w:sz w:val="24"/>
          <w:szCs w:val="20"/>
          <w:lang w:val="zh-CN"/>
        </w:rPr>
        <w:t>投保人故意不履行如实告知义务，对保险事故的发生有严重影响的，本公司对于保险合同解除前发生的保险事故，不承担给付保险金的责任，但可以退不还保险费。</w:t>
      </w:r>
    </w:p>
    <w:p w14:paraId="58DB060B"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第二十条</w:t>
      </w:r>
      <w:r>
        <w:rPr>
          <w:rFonts w:ascii="宋体"/>
          <w:kern w:val="0"/>
          <w:sz w:val="24"/>
          <w:szCs w:val="20"/>
          <w:lang w:val="zh-CN"/>
        </w:rPr>
        <w:t xml:space="preserve"> </w:t>
      </w:r>
      <w:r>
        <w:rPr>
          <w:rFonts w:ascii="宋体" w:hint="eastAsia"/>
          <w:kern w:val="0"/>
          <w:sz w:val="24"/>
          <w:szCs w:val="20"/>
          <w:lang w:val="zh-CN"/>
        </w:rPr>
        <w:t>投保人因过失未履行如实告知义务，对保险事故的发生有严重影响的，本公司对于保险合同解除前发生的保险事故，不承担给付保险金的责任，但可以退还保险费。</w:t>
      </w:r>
    </w:p>
    <w:p w14:paraId="6583B5B3"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08DE8ED7" w14:textId="77777777" w:rsidR="003A685B" w:rsidRDefault="003A685B">
      <w:pPr>
        <w:numPr>
          <w:ilvl w:val="0"/>
          <w:numId w:val="14"/>
        </w:num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争议处理</w:t>
      </w:r>
    </w:p>
    <w:p w14:paraId="5D1A766A" w14:textId="77777777" w:rsidR="003A685B" w:rsidRDefault="003A685B">
      <w:pPr>
        <w:autoSpaceDE w:val="0"/>
        <w:autoSpaceDN w:val="0"/>
        <w:adjustRightInd w:val="0"/>
        <w:spacing w:line="480" w:lineRule="auto"/>
        <w:ind w:left="480"/>
        <w:jc w:val="left"/>
        <w:rPr>
          <w:rFonts w:ascii="宋体"/>
          <w:kern w:val="0"/>
          <w:sz w:val="24"/>
          <w:szCs w:val="20"/>
          <w:lang w:val="zh-CN"/>
        </w:rPr>
      </w:pPr>
    </w:p>
    <w:p w14:paraId="5B3DB612"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第二十一条</w:t>
      </w:r>
      <w:r>
        <w:rPr>
          <w:rFonts w:ascii="宋体"/>
          <w:kern w:val="0"/>
          <w:sz w:val="24"/>
          <w:szCs w:val="20"/>
          <w:lang w:val="zh-CN"/>
        </w:rPr>
        <w:t xml:space="preserve"> </w:t>
      </w:r>
      <w:r>
        <w:rPr>
          <w:rFonts w:ascii="宋体" w:hint="eastAsia"/>
          <w:kern w:val="0"/>
          <w:sz w:val="24"/>
          <w:szCs w:val="20"/>
          <w:lang w:val="zh-CN"/>
        </w:rPr>
        <w:t>因保险合同发生争议且经协商无效时，可通过仲裁或向当地人民法院提起诉讼。</w:t>
      </w:r>
    </w:p>
    <w:p w14:paraId="697EAA27"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p>
    <w:p w14:paraId="3B527D4C" w14:textId="77777777" w:rsidR="003A685B" w:rsidRDefault="003A685B">
      <w:pPr>
        <w:autoSpaceDE w:val="0"/>
        <w:autoSpaceDN w:val="0"/>
        <w:adjustRightInd w:val="0"/>
        <w:spacing w:line="480" w:lineRule="auto"/>
        <w:ind w:firstLineChars="200" w:firstLine="480"/>
        <w:jc w:val="center"/>
        <w:rPr>
          <w:rFonts w:ascii="宋体" w:hint="eastAsia"/>
          <w:kern w:val="0"/>
          <w:sz w:val="24"/>
          <w:szCs w:val="20"/>
          <w:lang w:val="zh-CN"/>
        </w:rPr>
      </w:pPr>
      <w:r>
        <w:rPr>
          <w:rFonts w:ascii="宋体" w:hint="eastAsia"/>
          <w:kern w:val="0"/>
          <w:sz w:val="24"/>
          <w:szCs w:val="20"/>
          <w:lang w:val="zh-CN"/>
        </w:rPr>
        <w:t>第十一章</w:t>
      </w:r>
      <w:r>
        <w:rPr>
          <w:rFonts w:ascii="宋体"/>
          <w:kern w:val="0"/>
          <w:sz w:val="24"/>
          <w:szCs w:val="20"/>
          <w:lang w:val="zh-CN"/>
        </w:rPr>
        <w:t xml:space="preserve"> </w:t>
      </w:r>
      <w:r>
        <w:rPr>
          <w:rFonts w:ascii="宋体" w:hint="eastAsia"/>
          <w:kern w:val="0"/>
          <w:sz w:val="24"/>
          <w:szCs w:val="20"/>
          <w:lang w:val="zh-CN"/>
        </w:rPr>
        <w:t>其</w:t>
      </w:r>
      <w:r>
        <w:rPr>
          <w:rFonts w:ascii="宋体"/>
          <w:kern w:val="0"/>
          <w:sz w:val="24"/>
          <w:szCs w:val="20"/>
          <w:lang w:val="zh-CN"/>
        </w:rPr>
        <w:t xml:space="preserve"> </w:t>
      </w:r>
      <w:r>
        <w:rPr>
          <w:rFonts w:ascii="宋体" w:hint="eastAsia"/>
          <w:kern w:val="0"/>
          <w:sz w:val="24"/>
          <w:szCs w:val="20"/>
          <w:lang w:val="zh-CN"/>
        </w:rPr>
        <w:t>他</w:t>
      </w:r>
    </w:p>
    <w:p w14:paraId="669DB25C" w14:textId="77777777" w:rsidR="003A685B" w:rsidRDefault="003A685B">
      <w:pPr>
        <w:autoSpaceDE w:val="0"/>
        <w:autoSpaceDN w:val="0"/>
        <w:adjustRightInd w:val="0"/>
        <w:spacing w:line="480" w:lineRule="auto"/>
        <w:ind w:firstLineChars="200" w:firstLine="480"/>
        <w:jc w:val="center"/>
        <w:rPr>
          <w:rFonts w:ascii="宋体"/>
          <w:kern w:val="0"/>
          <w:sz w:val="24"/>
          <w:szCs w:val="20"/>
          <w:lang w:val="zh-CN"/>
        </w:rPr>
      </w:pPr>
    </w:p>
    <w:p w14:paraId="4AD066E3"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第二十二条</w:t>
      </w:r>
      <w:r>
        <w:rPr>
          <w:rFonts w:ascii="宋体"/>
          <w:kern w:val="0"/>
          <w:sz w:val="24"/>
          <w:szCs w:val="20"/>
          <w:lang w:val="zh-CN"/>
        </w:rPr>
        <w:t xml:space="preserve"> </w:t>
      </w:r>
      <w:r>
        <w:rPr>
          <w:rFonts w:ascii="宋体" w:hint="eastAsia"/>
          <w:kern w:val="0"/>
          <w:sz w:val="24"/>
          <w:szCs w:val="20"/>
          <w:lang w:val="zh-CN"/>
        </w:rPr>
        <w:t>被保险人在保险有效期内，在本市范围内转学，本公司仍承担保险责任，直到保险期满转学时，投保人须书面通知本公司。</w:t>
      </w:r>
    </w:p>
    <w:p w14:paraId="3807E8C8"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第二十三条</w:t>
      </w:r>
      <w:r>
        <w:rPr>
          <w:rFonts w:ascii="宋体"/>
          <w:kern w:val="0"/>
          <w:sz w:val="24"/>
          <w:szCs w:val="20"/>
          <w:lang w:val="zh-CN"/>
        </w:rPr>
        <w:t xml:space="preserve"> </w:t>
      </w:r>
      <w:r>
        <w:rPr>
          <w:rFonts w:ascii="宋体" w:hint="eastAsia"/>
          <w:kern w:val="0"/>
          <w:sz w:val="24"/>
          <w:szCs w:val="20"/>
          <w:lang w:val="zh-CN"/>
        </w:rPr>
        <w:t>被保险人在保险期间转学去外地就学或退学的，经凤保人向本公司提出书面申请可办理退保手续，本公司将下一学年以后的保险费退还给投保人。</w:t>
      </w:r>
    </w:p>
    <w:p w14:paraId="227A2417" w14:textId="77777777" w:rsidR="003A685B" w:rsidRDefault="003A685B">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第二十四条</w:t>
      </w:r>
      <w:r>
        <w:rPr>
          <w:rFonts w:ascii="宋体"/>
          <w:kern w:val="0"/>
          <w:sz w:val="24"/>
          <w:szCs w:val="20"/>
          <w:lang w:val="zh-CN"/>
        </w:rPr>
        <w:t xml:space="preserve"> </w:t>
      </w:r>
      <w:r>
        <w:rPr>
          <w:rFonts w:ascii="宋体" w:hint="eastAsia"/>
          <w:kern w:val="0"/>
          <w:sz w:val="24"/>
          <w:szCs w:val="20"/>
          <w:lang w:val="zh-CN"/>
        </w:rPr>
        <w:t>本合同条款所述</w:t>
      </w:r>
      <w:r>
        <w:rPr>
          <w:rFonts w:ascii="宋体"/>
          <w:kern w:val="0"/>
          <w:sz w:val="24"/>
          <w:szCs w:val="20"/>
          <w:lang w:val="zh-CN"/>
        </w:rPr>
        <w:t>"</w:t>
      </w:r>
      <w:r>
        <w:rPr>
          <w:rFonts w:ascii="宋体" w:hint="eastAsia"/>
          <w:kern w:val="0"/>
          <w:sz w:val="24"/>
          <w:szCs w:val="20"/>
          <w:lang w:val="zh-CN"/>
        </w:rPr>
        <w:t>意外伤害</w:t>
      </w:r>
      <w:r>
        <w:rPr>
          <w:rFonts w:ascii="宋体"/>
          <w:kern w:val="0"/>
          <w:sz w:val="24"/>
          <w:szCs w:val="20"/>
          <w:lang w:val="zh-CN"/>
        </w:rPr>
        <w:t>"</w:t>
      </w:r>
      <w:r>
        <w:rPr>
          <w:rFonts w:ascii="宋体" w:hint="eastAsia"/>
          <w:kern w:val="0"/>
          <w:sz w:val="24"/>
          <w:szCs w:val="20"/>
          <w:lang w:val="zh-CN"/>
        </w:rPr>
        <w:t>是指外来的、突然的、非意的使被保险人身体受到剧烈伤害的客观事件。</w:t>
      </w:r>
    </w:p>
    <w:p w14:paraId="42C73B41" w14:textId="77777777" w:rsidR="003A685B" w:rsidRDefault="003A685B">
      <w:pPr>
        <w:autoSpaceDE w:val="0"/>
        <w:autoSpaceDN w:val="0"/>
        <w:adjustRightInd w:val="0"/>
        <w:spacing w:line="480" w:lineRule="auto"/>
        <w:ind w:firstLineChars="200" w:firstLine="480"/>
        <w:jc w:val="left"/>
        <w:rPr>
          <w:sz w:val="24"/>
          <w:szCs w:val="20"/>
        </w:rPr>
      </w:pPr>
      <w:r>
        <w:rPr>
          <w:rFonts w:ascii="宋体" w:hint="eastAsia"/>
          <w:kern w:val="0"/>
          <w:sz w:val="24"/>
          <w:szCs w:val="20"/>
          <w:lang w:val="zh-CN"/>
        </w:rPr>
        <w:t>第二十五条</w:t>
      </w:r>
      <w:r>
        <w:rPr>
          <w:rFonts w:ascii="宋体"/>
          <w:kern w:val="0"/>
          <w:sz w:val="24"/>
          <w:szCs w:val="20"/>
          <w:lang w:val="zh-CN"/>
        </w:rPr>
        <w:t xml:space="preserve"> </w:t>
      </w:r>
      <w:r>
        <w:rPr>
          <w:rFonts w:ascii="宋体" w:hint="eastAsia"/>
          <w:kern w:val="0"/>
          <w:sz w:val="24"/>
          <w:szCs w:val="20"/>
          <w:lang w:val="zh-CN"/>
        </w:rPr>
        <w:t>本保险条款法所述</w:t>
      </w:r>
      <w:r>
        <w:rPr>
          <w:rFonts w:ascii="宋体"/>
          <w:kern w:val="0"/>
          <w:sz w:val="24"/>
          <w:szCs w:val="20"/>
          <w:lang w:val="zh-CN"/>
        </w:rPr>
        <w:t>"</w:t>
      </w:r>
      <w:r>
        <w:rPr>
          <w:rFonts w:ascii="宋体" w:hint="eastAsia"/>
          <w:kern w:val="0"/>
          <w:sz w:val="24"/>
          <w:szCs w:val="20"/>
          <w:lang w:val="zh-CN"/>
        </w:rPr>
        <w:t>保险事故</w:t>
      </w:r>
      <w:r>
        <w:rPr>
          <w:rFonts w:ascii="宋体"/>
          <w:kern w:val="0"/>
          <w:sz w:val="24"/>
          <w:szCs w:val="20"/>
          <w:lang w:val="zh-CN"/>
        </w:rPr>
        <w:t>"</w:t>
      </w:r>
      <w:r>
        <w:rPr>
          <w:rFonts w:ascii="宋体" w:hint="eastAsia"/>
          <w:kern w:val="0"/>
          <w:sz w:val="24"/>
          <w:szCs w:val="20"/>
          <w:lang w:val="zh-CN"/>
        </w:rPr>
        <w:t>是指本保险合同约定的保险责任范围内的事故。</w:t>
      </w:r>
    </w:p>
    <w:sectPr w:rsidR="003A685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50D66" w14:textId="77777777" w:rsidR="003A685B" w:rsidRDefault="003A685B" w:rsidP="00082586">
      <w:r>
        <w:separator/>
      </w:r>
    </w:p>
  </w:endnote>
  <w:endnote w:type="continuationSeparator" w:id="0">
    <w:p w14:paraId="26444933" w14:textId="77777777" w:rsidR="003A685B" w:rsidRDefault="003A685B" w:rsidP="00082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E896A" w14:textId="77777777" w:rsidR="003A685B" w:rsidRDefault="003A685B" w:rsidP="00082586">
      <w:r>
        <w:separator/>
      </w:r>
    </w:p>
  </w:footnote>
  <w:footnote w:type="continuationSeparator" w:id="0">
    <w:p w14:paraId="6CAF02EF" w14:textId="77777777" w:rsidR="003A685B" w:rsidRDefault="003A685B" w:rsidP="00082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78EC39C8"/>
    <w:multiLevelType w:val="hybridMultilevel"/>
    <w:tmpl w:val="C7885B4A"/>
    <w:lvl w:ilvl="0" w:tplc="E1E6F0EA">
      <w:start w:val="1"/>
      <w:numFmt w:val="japaneseCounting"/>
      <w:lvlText w:val="第%1章"/>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32587540">
    <w:abstractNumId w:val="5"/>
  </w:num>
  <w:num w:numId="2" w16cid:durableId="1707024935">
    <w:abstractNumId w:val="3"/>
  </w:num>
  <w:num w:numId="3" w16cid:durableId="1714695274">
    <w:abstractNumId w:val="9"/>
  </w:num>
  <w:num w:numId="4" w16cid:durableId="684132723">
    <w:abstractNumId w:val="1"/>
  </w:num>
  <w:num w:numId="5" w16cid:durableId="628976911">
    <w:abstractNumId w:val="2"/>
  </w:num>
  <w:num w:numId="6" w16cid:durableId="858398445">
    <w:abstractNumId w:val="4"/>
  </w:num>
  <w:num w:numId="7" w16cid:durableId="719482337">
    <w:abstractNumId w:val="0"/>
  </w:num>
  <w:num w:numId="8" w16cid:durableId="845553117">
    <w:abstractNumId w:val="12"/>
  </w:num>
  <w:num w:numId="9" w16cid:durableId="1877082572">
    <w:abstractNumId w:val="8"/>
  </w:num>
  <w:num w:numId="10" w16cid:durableId="311370245">
    <w:abstractNumId w:val="10"/>
  </w:num>
  <w:num w:numId="11" w16cid:durableId="1399939341">
    <w:abstractNumId w:val="11"/>
  </w:num>
  <w:num w:numId="12" w16cid:durableId="2036493480">
    <w:abstractNumId w:val="6"/>
  </w:num>
  <w:num w:numId="13" w16cid:durableId="639266983">
    <w:abstractNumId w:val="7"/>
  </w:num>
  <w:num w:numId="14" w16cid:durableId="19393615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2B91"/>
    <w:rsid w:val="00082586"/>
    <w:rsid w:val="003A685B"/>
    <w:rsid w:val="00652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DC70D62"/>
  <w15:chartTrackingRefBased/>
  <w15:docId w15:val="{6513D2A6-C4E0-4B5B-AC7B-BBDC3867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082586"/>
    <w:pPr>
      <w:tabs>
        <w:tab w:val="center" w:pos="4153"/>
        <w:tab w:val="right" w:pos="8306"/>
      </w:tabs>
      <w:snapToGrid w:val="0"/>
      <w:jc w:val="center"/>
    </w:pPr>
    <w:rPr>
      <w:sz w:val="18"/>
      <w:szCs w:val="18"/>
    </w:rPr>
  </w:style>
  <w:style w:type="character" w:customStyle="1" w:styleId="a6">
    <w:name w:val="页眉 字符"/>
    <w:basedOn w:val="a0"/>
    <w:link w:val="a5"/>
    <w:uiPriority w:val="99"/>
    <w:rsid w:val="00082586"/>
    <w:rPr>
      <w:kern w:val="2"/>
      <w:sz w:val="18"/>
      <w:szCs w:val="18"/>
    </w:rPr>
  </w:style>
  <w:style w:type="paragraph" w:styleId="a7">
    <w:name w:val="footer"/>
    <w:basedOn w:val="a"/>
    <w:link w:val="a8"/>
    <w:uiPriority w:val="99"/>
    <w:unhideWhenUsed/>
    <w:rsid w:val="00082586"/>
    <w:pPr>
      <w:tabs>
        <w:tab w:val="center" w:pos="4153"/>
        <w:tab w:val="right" w:pos="8306"/>
      </w:tabs>
      <w:snapToGrid w:val="0"/>
      <w:jc w:val="left"/>
    </w:pPr>
    <w:rPr>
      <w:sz w:val="18"/>
      <w:szCs w:val="18"/>
    </w:rPr>
  </w:style>
  <w:style w:type="character" w:customStyle="1" w:styleId="a8">
    <w:name w:val="页脚 字符"/>
    <w:basedOn w:val="a0"/>
    <w:link w:val="a7"/>
    <w:uiPriority w:val="99"/>
    <w:rsid w:val="000825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320</Words>
  <Characters>1830</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