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07A3" w:rsidRDefault="00EF07A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上海市参建住宅协议书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立协议单位：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住宅建设办公室　　　　　　　　（简称甲方）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　　　　　　　　　　　　　（简称乙方）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乙方为解决住房困难，要求参建甲方在建新疆路高层基地建筑面积为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平方米。甲方经过综合平衡，同意安排建筑面积为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平方米给乙方，并确定室号如下：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室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现将参建住宅有关事项立协如下：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参建得益：乙方参建甲方上述基地的面积扣除动迁、公建配套等用房后，净得益为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％，即参建建筑面积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平方米，实得建筑面积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平方米，乙方表示同意。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>2.</w:t>
      </w:r>
      <w:r>
        <w:rPr>
          <w:rFonts w:ascii="宋体" w:hint="eastAsia"/>
          <w:kern w:val="0"/>
          <w:sz w:val="24"/>
          <w:szCs w:val="20"/>
          <w:lang w:val="zh-CN"/>
        </w:rPr>
        <w:t>付款约定：甲方按上述建设成本（包括前期费用、工程建设费、代办材料、配套费、建筑税）每平方米建筑面积造价为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元。乙方参建建筑面积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平方米、计工程费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元。乙方除付工程款外，还需付施工管理费（按工程款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％计算）计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元，共需付款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）。应在本协议签订后十天内一次付清。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房源交付：甲方收到乙方应付款后，即按确定的室号拨交房源。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房屋产权：乙方参建住宅只享有使用权，不享有产权。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本协议一式陆份，双方各执叁份，经双方签字盖章后即生效。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住宅建设办公室　　　　　乙方：上海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F07A3" w:rsidRDefault="00EF07A3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sectPr w:rsidR="00EF07A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07A3" w:rsidRDefault="00EF07A3" w:rsidP="00532258">
      <w:r>
        <w:separator/>
      </w:r>
    </w:p>
  </w:endnote>
  <w:endnote w:type="continuationSeparator" w:id="0">
    <w:p w:rsidR="00EF07A3" w:rsidRDefault="00EF07A3" w:rsidP="00532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07A3" w:rsidRDefault="00EF07A3" w:rsidP="00532258">
      <w:r>
        <w:separator/>
      </w:r>
    </w:p>
  </w:footnote>
  <w:footnote w:type="continuationSeparator" w:id="0">
    <w:p w:rsidR="00EF07A3" w:rsidRDefault="00EF07A3" w:rsidP="00532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0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90683908">
    <w:abstractNumId w:val="6"/>
  </w:num>
  <w:num w:numId="2" w16cid:durableId="1540313764">
    <w:abstractNumId w:val="3"/>
  </w:num>
  <w:num w:numId="3" w16cid:durableId="316812034">
    <w:abstractNumId w:val="11"/>
  </w:num>
  <w:num w:numId="4" w16cid:durableId="535316921">
    <w:abstractNumId w:val="1"/>
  </w:num>
  <w:num w:numId="5" w16cid:durableId="323511985">
    <w:abstractNumId w:val="2"/>
  </w:num>
  <w:num w:numId="6" w16cid:durableId="1590313986">
    <w:abstractNumId w:val="4"/>
  </w:num>
  <w:num w:numId="7" w16cid:durableId="1016469286">
    <w:abstractNumId w:val="0"/>
  </w:num>
  <w:num w:numId="8" w16cid:durableId="1194002288">
    <w:abstractNumId w:val="14"/>
  </w:num>
  <w:num w:numId="9" w16cid:durableId="280184640">
    <w:abstractNumId w:val="10"/>
  </w:num>
  <w:num w:numId="10" w16cid:durableId="692800396">
    <w:abstractNumId w:val="12"/>
  </w:num>
  <w:num w:numId="11" w16cid:durableId="121660741">
    <w:abstractNumId w:val="13"/>
  </w:num>
  <w:num w:numId="12" w16cid:durableId="1337536853">
    <w:abstractNumId w:val="7"/>
  </w:num>
  <w:num w:numId="13" w16cid:durableId="992442118">
    <w:abstractNumId w:val="9"/>
  </w:num>
  <w:num w:numId="14" w16cid:durableId="1808084369">
    <w:abstractNumId w:val="8"/>
  </w:num>
  <w:num w:numId="15" w16cid:durableId="1223298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A4F"/>
    <w:rsid w:val="00532258"/>
    <w:rsid w:val="00C92A4F"/>
    <w:rsid w:val="00EF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0FFB5E98-C55D-4A8B-88E7-563F2999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322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3225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32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322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684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