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ED07" w14:textId="77777777" w:rsidR="007C6D52" w:rsidRDefault="007C6D52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建筑安装工程分包合同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46E4E887" w14:textId="77777777" w:rsidR="007C6D52" w:rsidRDefault="007C6D52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56B96BB7" w14:textId="77777777" w:rsidR="007C6D52" w:rsidRDefault="007C6D52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2266422B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053AAC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以下简称总承包方；</w:t>
      </w:r>
    </w:p>
    <w:p w14:paraId="0BA8A42A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以下简称分包方。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AEA444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双方根据分工负责、配合协作的精神，共同完成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工程之建筑安装任务，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经充分协商，特订立本合同。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E0A9B5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工程名称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DB58E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。（指分包部分之工程名称）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EE48B8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工程地点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689A87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FD052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工程范围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BBC0BF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。（可用列附表办法）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DE4AD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质量标准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E9B95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。（可依照工程施工详图、施工说明书及《安装工程施工验收技术规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7881B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范》列出）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154963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承包方式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AD10C4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（如按预算实行包工包料，属于总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承包人及发包方负责供应之材料，分包方应将材料品种、规格、数量、交货时间、技术要求等用附表详细注明）。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68F2B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工程总价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342335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本工程包价计人民币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37821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工程包价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86A463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本工程包价计人民币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元整（本工程全部总造价减去发包人及总承包方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供应材料总值）。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5D69B8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付款办法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AD8611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工程期限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FD2C4B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按本合同第三条规定的工程范围自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日止全部完工。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99054D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中间交工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6D1C7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本工程项目范围内的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工程，自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日开工于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日开工于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日完成交工。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E9AB44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双方联系制度及协作办法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5C25B8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1FF1C4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关于工程保密办法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8AB19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CBA8F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F1E3E5C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4B2A76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特殊条款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A8BEF0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B207BA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合同有效期限，本合同自双方签字盖章后立即生效，在全部工程竣工，办理交工验收款项结清后失效。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DF653A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合同份数　本合同正式本二份，双方各执一份，副本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总承包方收执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份（其中送拨款银行及发包人各一份）；分包方收执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3B4940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合同附件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75D45F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611C3A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总承包方：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849D23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B8D06CE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C4AEFEC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分包方：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E31E94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118F8B1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60991D8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日订立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2CC265" w14:textId="77777777" w:rsidR="007C6D52" w:rsidRDefault="007C6D52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82A55A3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附表１：</w:t>
      </w:r>
    </w:p>
    <w:p w14:paraId="4B2429DA" w14:textId="77777777" w:rsidR="007C6D52" w:rsidRDefault="007C6D52">
      <w:pPr>
        <w:autoSpaceDE w:val="0"/>
        <w:autoSpaceDN w:val="0"/>
        <w:adjustRightInd w:val="0"/>
        <w:spacing w:line="480" w:lineRule="auto"/>
        <w:ind w:firstLineChars="1700" w:firstLine="40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工程项目一览表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666FA7" w14:textId="77777777" w:rsidR="007C6D52" w:rsidRDefault="007C6D5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0"/>
        <w:gridCol w:w="1228"/>
        <w:gridCol w:w="1577"/>
        <w:gridCol w:w="705"/>
        <w:gridCol w:w="883"/>
        <w:gridCol w:w="705"/>
        <w:gridCol w:w="1252"/>
        <w:gridCol w:w="1080"/>
      </w:tblGrid>
      <w:tr w:rsidR="00000000" w14:paraId="69C43690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252" w:type="dxa"/>
            <w:tcMar>
              <w:left w:w="0" w:type="dxa"/>
              <w:right w:w="0" w:type="dxa"/>
            </w:tcMar>
            <w:vAlign w:val="center"/>
          </w:tcPr>
          <w:p w14:paraId="05D6433F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工程预算号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07DE78BE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工程名称</w:t>
            </w:r>
          </w:p>
        </w:tc>
        <w:tc>
          <w:tcPr>
            <w:tcW w:w="1620" w:type="dxa"/>
            <w:tcMar>
              <w:left w:w="0" w:type="dxa"/>
              <w:right w:w="0" w:type="dxa"/>
            </w:tcMar>
            <w:vAlign w:val="center"/>
          </w:tcPr>
          <w:p w14:paraId="7CCAD4FB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0C5997B9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工程数量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641E5578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预算</w:t>
            </w:r>
          </w:p>
          <w:p w14:paraId="7AC1BE72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概算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75B42428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价值</w:t>
            </w:r>
          </w:p>
        </w:tc>
        <w:tc>
          <w:tcPr>
            <w:tcW w:w="1277" w:type="dxa"/>
            <w:tcMar>
              <w:left w:w="0" w:type="dxa"/>
              <w:right w:w="0" w:type="dxa"/>
            </w:tcMar>
            <w:vAlign w:val="center"/>
          </w:tcPr>
          <w:p w14:paraId="1ADBFF68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预定工期开工、竣工</w:t>
            </w:r>
          </w:p>
        </w:tc>
        <w:tc>
          <w:tcPr>
            <w:tcW w:w="1107" w:type="dxa"/>
            <w:tcMar>
              <w:left w:w="0" w:type="dxa"/>
              <w:right w:w="0" w:type="dxa"/>
            </w:tcMar>
            <w:vAlign w:val="center"/>
          </w:tcPr>
          <w:p w14:paraId="04E1E96A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7420A1AC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252" w:type="dxa"/>
            <w:tcMar>
              <w:left w:w="0" w:type="dxa"/>
              <w:right w:w="0" w:type="dxa"/>
            </w:tcMar>
            <w:vAlign w:val="center"/>
          </w:tcPr>
          <w:p w14:paraId="276E0EDA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443C812F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tcMar>
              <w:left w:w="0" w:type="dxa"/>
              <w:right w:w="0" w:type="dxa"/>
            </w:tcMar>
            <w:vAlign w:val="center"/>
          </w:tcPr>
          <w:p w14:paraId="6034C68F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3B237A9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470E34D2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070D41BF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77" w:type="dxa"/>
            <w:tcMar>
              <w:left w:w="0" w:type="dxa"/>
              <w:right w:w="0" w:type="dxa"/>
            </w:tcMar>
            <w:vAlign w:val="center"/>
          </w:tcPr>
          <w:p w14:paraId="229FED9E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tcMar>
              <w:left w:w="0" w:type="dxa"/>
              <w:right w:w="0" w:type="dxa"/>
            </w:tcMar>
            <w:vAlign w:val="center"/>
          </w:tcPr>
          <w:p w14:paraId="6C6B86D6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22E72CE9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9B2B001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716C32B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附表２：　　　　　　总承包方（发包方）负责供应材料表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8"/>
        <w:gridCol w:w="1413"/>
        <w:gridCol w:w="709"/>
        <w:gridCol w:w="1061"/>
        <w:gridCol w:w="1237"/>
        <w:gridCol w:w="1589"/>
        <w:gridCol w:w="1413"/>
      </w:tblGrid>
      <w:tr w:rsidR="00000000" w14:paraId="21C4AC71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252" w:type="dxa"/>
            <w:tcMar>
              <w:left w:w="0" w:type="dxa"/>
              <w:right w:w="0" w:type="dxa"/>
            </w:tcMar>
            <w:vAlign w:val="center"/>
          </w:tcPr>
          <w:p w14:paraId="3F4A3A4A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品种</w:t>
            </w: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14:paraId="1DAAF17E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41FF22A0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73E02246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788FC293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交货时间</w:t>
            </w:r>
          </w:p>
        </w:tc>
        <w:tc>
          <w:tcPr>
            <w:tcW w:w="1620" w:type="dxa"/>
            <w:tcMar>
              <w:left w:w="0" w:type="dxa"/>
              <w:right w:w="0" w:type="dxa"/>
            </w:tcMar>
            <w:vAlign w:val="center"/>
          </w:tcPr>
          <w:p w14:paraId="3E287804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交货地点</w:t>
            </w: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14:paraId="3190F99C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</w:tr>
      <w:tr w:rsidR="00000000" w14:paraId="20168082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252" w:type="dxa"/>
            <w:tcMar>
              <w:left w:w="0" w:type="dxa"/>
              <w:right w:w="0" w:type="dxa"/>
            </w:tcMar>
            <w:vAlign w:val="center"/>
          </w:tcPr>
          <w:p w14:paraId="11182B91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14:paraId="674C1C36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DE328D8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3EA2CF85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tcMar>
              <w:left w:w="0" w:type="dxa"/>
              <w:right w:w="0" w:type="dxa"/>
            </w:tcMar>
            <w:vAlign w:val="center"/>
          </w:tcPr>
          <w:p w14:paraId="06FFEE46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tcMar>
              <w:left w:w="0" w:type="dxa"/>
              <w:right w:w="0" w:type="dxa"/>
            </w:tcMar>
            <w:vAlign w:val="center"/>
          </w:tcPr>
          <w:p w14:paraId="23649573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14:paraId="64C62216" w14:textId="77777777" w:rsidR="007C6D52" w:rsidRDefault="007C6D5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1A4CBEE4" w14:textId="77777777" w:rsidR="007C6D52" w:rsidRDefault="007C6D5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sectPr w:rsidR="007C6D5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55FC" w14:textId="77777777" w:rsidR="007C6D52" w:rsidRDefault="007C6D52" w:rsidP="00444982">
      <w:r>
        <w:separator/>
      </w:r>
    </w:p>
  </w:endnote>
  <w:endnote w:type="continuationSeparator" w:id="0">
    <w:p w14:paraId="24833B05" w14:textId="77777777" w:rsidR="007C6D52" w:rsidRDefault="007C6D52" w:rsidP="00444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BAF9" w14:textId="77777777" w:rsidR="007C6D52" w:rsidRDefault="007C6D52" w:rsidP="00444982">
      <w:r>
        <w:separator/>
      </w:r>
    </w:p>
  </w:footnote>
  <w:footnote w:type="continuationSeparator" w:id="0">
    <w:p w14:paraId="4A3321DF" w14:textId="77777777" w:rsidR="007C6D52" w:rsidRDefault="007C6D52" w:rsidP="00444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79988027">
    <w:abstractNumId w:val="0"/>
  </w:num>
  <w:num w:numId="2" w16cid:durableId="206864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45D"/>
    <w:rsid w:val="00444982"/>
    <w:rsid w:val="007C6D52"/>
    <w:rsid w:val="0091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50E57"/>
  <w15:chartTrackingRefBased/>
  <w15:docId w15:val="{EAB4E113-8C16-45E8-9929-FAFC33A8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449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4498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44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449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1358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