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392D" w14:textId="77777777" w:rsidR="00F80973" w:rsidRDefault="00F8097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建设工程勘察合同</w:t>
      </w:r>
    </w:p>
    <w:p w14:paraId="44CC597A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9166F9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B284D8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343208D5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89AB5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027F324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B78EA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职务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70E8687F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FDBA1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勘察单位（乙方）：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06D8B1D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B426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109F0CD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BD2A8A" w14:textId="77777777" w:rsidR="00F80973" w:rsidRDefault="00F8097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职务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3415C913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CFA8A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为了明确建设单位与勘察单位的经济责任，分工协作，相互促进，多快好省地完成建设项目的勘察任务，根据已被正式批准的建设项目计划，经双方充分协商，特订立本合同，以便双方共同遵守。</w:t>
      </w:r>
    </w:p>
    <w:p w14:paraId="3386FFB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0BF30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工程名称、规模、投资额、建设地点</w:t>
      </w:r>
      <w:r>
        <w:rPr>
          <w:rFonts w:ascii="宋体"/>
          <w:kern w:val="0"/>
          <w:sz w:val="24"/>
          <w:szCs w:val="20"/>
          <w:lang w:val="zh-CN"/>
        </w:rPr>
        <w:t>________________________.</w:t>
      </w:r>
    </w:p>
    <w:p w14:paraId="2E77498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4DA9A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勘察的范围、进度和质量</w:t>
      </w:r>
      <w:r>
        <w:rPr>
          <w:rFonts w:ascii="宋体"/>
          <w:kern w:val="0"/>
          <w:sz w:val="24"/>
          <w:szCs w:val="20"/>
          <w:lang w:val="zh-CN"/>
        </w:rPr>
        <w:t>________________________.</w:t>
      </w:r>
    </w:p>
    <w:p w14:paraId="0B720FB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D17AC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甲方的义务</w:t>
      </w:r>
    </w:p>
    <w:p w14:paraId="4C5F1C73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D3358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在签订合同时，甲方必须向乙方提交按基建程序批准的计划任务书复印件，提交进行工程地质勘察的用地批准文件和红线图复印件。</w:t>
      </w:r>
    </w:p>
    <w:p w14:paraId="7CBA50E3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BE1F9C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在签订合同时，甲方必须在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日向乙方提交由设计单位提出、经建设单位同意的勘测范围之地形图和建筑平面布置图各一份，提交由建设单位委托、设计单位填写的勘察技术要求及附图，并对提交的时间、进度、质量负责。</w:t>
      </w:r>
    </w:p>
    <w:p w14:paraId="22CF62F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154A0C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甲方必须在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日以前做好现场勘察工作的水、电供应、平整道路、清理现场、准备材料等工作（所需材料由乙方踏勘后提出明细表）。</w:t>
      </w:r>
    </w:p>
    <w:p w14:paraId="10C6627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BB1F62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甲方必须在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日乙方进入现场前，办好征地、拆迁、砍树、采青苗等项目的赔偿手续。</w:t>
      </w:r>
    </w:p>
    <w:p w14:paraId="16AFAB0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40D66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甲方必须负责解决乙方勘察人员的现场吃住、办公等条件。乙方现场勘察人员的吃住费用由乙方自负，如果甲方安排住招待所、饭店，费用由甲方负担。甲方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人员的集体福利设施（如浴室、理发、医疗等）应为乙方人员提供方便。勘察施工中必须的民工、燃油料以及冬季生活取暖的设置及煤、木材由甲方供给（费用由乙方负责）；生产现场取暖和机具的看守由甲方负责解决并负担费用。</w:t>
      </w:r>
    </w:p>
    <w:p w14:paraId="0E6E035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83C773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乙方勘察人员、勘察机具进入工程地点的交通运输和劳务费均由甲方负担。</w:t>
      </w:r>
    </w:p>
    <w:p w14:paraId="3387574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2B0F3C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甲方对乙方的勘察成果文件，不得擅自修改，不得转让给第三者重复使用。</w:t>
      </w:r>
    </w:p>
    <w:p w14:paraId="10F45A99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446558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乙方的义务</w:t>
      </w:r>
    </w:p>
    <w:p w14:paraId="1FF0989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19C3F8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乙方应按照现行的标准、规范和技术条例，进行工程测量、工程地质、水文地质的勘察工作，并按合同规定的进度、质量提交勘察成果。</w:t>
      </w:r>
    </w:p>
    <w:p w14:paraId="3380045F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346CFA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乙方应于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日进入现场勘察，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日提交全部勘察资料，提交测量透明图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份，提交工程地质报告书一式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份（如甲方需要加印、加晒图纸资料，另外收费）。乙方如因气候或甲方原因影响现场施工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天以上，工期可顺延。</w:t>
      </w:r>
    </w:p>
    <w:p w14:paraId="6345A31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8D7A6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定金及勘察收费标准及拨付办法</w:t>
      </w:r>
    </w:p>
    <w:p w14:paraId="2B9D6FE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D9AF8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本工程按国家主管机关颁发的工程勘察收费标准收取勘察费，总价预计为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元。自本勘察合同生效后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日内，甲方应向乙方支付相当于勘察费的</w:t>
      </w:r>
      <w:r>
        <w:rPr>
          <w:rFonts w:ascii="宋体"/>
          <w:kern w:val="0"/>
          <w:sz w:val="24"/>
          <w:szCs w:val="20"/>
          <w:lang w:val="zh-CN"/>
        </w:rPr>
        <w:t>30%</w:t>
      </w:r>
      <w:r>
        <w:rPr>
          <w:rFonts w:ascii="宋体" w:hint="eastAsia"/>
          <w:kern w:val="0"/>
          <w:sz w:val="24"/>
          <w:szCs w:val="20"/>
          <w:lang w:val="zh-CN"/>
        </w:rPr>
        <w:t>的定金；勘察合同履行后，定金抵作勘察费。甲方不履行合同的，无权要求偿还定金，乙方不履行合同的，应当双倍返回定金。勘察工作开工后，甲方应向乙方支付勘察费的</w:t>
      </w:r>
      <w:r>
        <w:rPr>
          <w:rFonts w:ascii="宋体"/>
          <w:kern w:val="0"/>
          <w:sz w:val="24"/>
          <w:szCs w:val="20"/>
          <w:lang w:val="zh-CN"/>
        </w:rPr>
        <w:t>30%</w:t>
      </w:r>
      <w:r>
        <w:rPr>
          <w:rFonts w:ascii="宋体" w:hint="eastAsia"/>
          <w:kern w:val="0"/>
          <w:sz w:val="24"/>
          <w:szCs w:val="20"/>
          <w:lang w:val="zh-CN"/>
        </w:rPr>
        <w:t>；全部勘察工程结束后，乙方按合同规定向甲方提交勘察报告书和图纸，并进行工程结算，甲方提取资料后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日内，应按实际勘察工作量清付勘察费。勘察费用的支付均由建设银行办理托收承付。</w:t>
      </w:r>
    </w:p>
    <w:p w14:paraId="272FBA8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12AA99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属于特殊工程（如自然地质条件复杂，技术要求高，勘察手段超过现行规范，特别重大、紧急、有特殊要求的工程，特别小的工程等）的收费办法，原则上按勘测工程总价加收</w:t>
      </w:r>
      <w:r>
        <w:rPr>
          <w:rFonts w:ascii="宋体"/>
          <w:kern w:val="0"/>
          <w:sz w:val="24"/>
          <w:szCs w:val="20"/>
          <w:lang w:val="zh-CN"/>
        </w:rPr>
        <w:t>20%</w:t>
      </w:r>
      <w:r>
        <w:rPr>
          <w:rFonts w:ascii="宋体" w:hint="eastAsia"/>
          <w:kern w:val="0"/>
          <w:sz w:val="24"/>
          <w:szCs w:val="20"/>
          <w:lang w:val="zh-CN"/>
        </w:rPr>
        <w:t>～</w:t>
      </w:r>
      <w:r>
        <w:rPr>
          <w:rFonts w:ascii="宋体"/>
          <w:kern w:val="0"/>
          <w:sz w:val="24"/>
          <w:szCs w:val="20"/>
          <w:lang w:val="zh-CN"/>
        </w:rPr>
        <w:t>40%</w:t>
      </w:r>
      <w:r>
        <w:rPr>
          <w:rFonts w:ascii="宋体" w:hint="eastAsia"/>
          <w:kern w:val="0"/>
          <w:sz w:val="24"/>
          <w:szCs w:val="20"/>
          <w:lang w:val="zh-CN"/>
        </w:rPr>
        <w:t>的勘察费。</w:t>
      </w:r>
    </w:p>
    <w:p w14:paraId="00279138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FAB889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甲方的违约责任</w:t>
      </w:r>
    </w:p>
    <w:p w14:paraId="1586132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9A581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如果由于甲方变更计划，或提供的资料不准确，或未按期提供勘察、设计必需的资料或工作条件而造成勘察、设计的返工、停工、窝工或修改设计，甲方应按乙方实际消耗的工作量增付费用，勘察工期顺延，因甲方责任而造成重大返工或重作设计，应另行增费，勘察工期顺延。</w:t>
      </w:r>
    </w:p>
    <w:p w14:paraId="63314DA4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7C7D6B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甲方超过合同规定的时间交付勘察费或定金，应按银行拖延付款的规定向乙方偿付违约金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43E460D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3F265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乙方的违约责任</w:t>
      </w:r>
    </w:p>
    <w:p w14:paraId="3456E1D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21A93B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乙方因勘察质量低劣引起返工或造成工程损失，应继续完善勘察，并根据造成的损失情况承担经济和技术责任，甲方可视造成的损失大小，减少或不付勘察设计费。</w:t>
      </w:r>
    </w:p>
    <w:p w14:paraId="1A65E68C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4A3F7B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乙方如勘察错误造成工程重大质量事故，除免收受损失部分的勘察设计费外，还应付与直接受损失部分勘察设计费相等的赔偿金。</w:t>
      </w:r>
    </w:p>
    <w:p w14:paraId="05723B7C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60C9CF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由于乙方的责任延迟提供勘察文件，时间达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天以上的，每延迟一天，应向甲方偿付相当于工程勘察费总价</w:t>
      </w:r>
      <w:r>
        <w:rPr>
          <w:rFonts w:ascii="宋体"/>
          <w:kern w:val="0"/>
          <w:sz w:val="24"/>
          <w:szCs w:val="20"/>
          <w:lang w:val="zh-CN"/>
        </w:rPr>
        <w:t>____%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14:paraId="3E2AC1CC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598069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纠纷的处理</w:t>
      </w:r>
    </w:p>
    <w:p w14:paraId="499FF2B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2E5322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本合同执行中如发生纠纷，双方应及时协商解决。协商不成时，双方属于同一部门的，由上级主管部门调解；调解不成，或不属于同一部门的，按以下第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项方式解决：（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）申请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人民法院起诉。</w:t>
      </w:r>
    </w:p>
    <w:p w14:paraId="4438093B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C6FA05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</w:t>
      </w:r>
    </w:p>
    <w:p w14:paraId="507266A2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D8465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</w:t>
      </w:r>
      <w:r>
        <w:rPr>
          <w:rFonts w:ascii="宋体"/>
          <w:kern w:val="0"/>
          <w:sz w:val="24"/>
          <w:szCs w:val="20"/>
          <w:lang w:val="zh-CN"/>
        </w:rPr>
        <w:t>___</w:t>
      </w:r>
    </w:p>
    <w:p w14:paraId="3710651B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03984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日双方签字后生效，全部勘察工程验收后失效。本合同如有未尽事宜，需经双方共同协商，作出补充协定。补充协定与本合同具有同等效力。</w:t>
      </w:r>
    </w:p>
    <w:p w14:paraId="23F66D22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C57CC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份，送计委、建委、建行……各留存一份。</w:t>
      </w:r>
    </w:p>
    <w:p w14:paraId="1651C14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719857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EE14A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9A21DB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建设单位（甲方）：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39119F68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1D323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14:paraId="1F1D7015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619D56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6DDBF91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0AD08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勘察单位（乙方）：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2DEF97E0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A2405E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14:paraId="7A8C47BD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A90595" w14:textId="77777777" w:rsidR="00F80973" w:rsidRDefault="00F80973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809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0C64" w14:textId="77777777" w:rsidR="00F80973" w:rsidRDefault="00F80973" w:rsidP="002E775D">
      <w:r>
        <w:separator/>
      </w:r>
    </w:p>
  </w:endnote>
  <w:endnote w:type="continuationSeparator" w:id="0">
    <w:p w14:paraId="6F251222" w14:textId="77777777" w:rsidR="00F80973" w:rsidRDefault="00F80973" w:rsidP="002E7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5F05" w14:textId="77777777" w:rsidR="00F80973" w:rsidRDefault="00F80973" w:rsidP="002E775D">
      <w:r>
        <w:separator/>
      </w:r>
    </w:p>
  </w:footnote>
  <w:footnote w:type="continuationSeparator" w:id="0">
    <w:p w14:paraId="0465A6F9" w14:textId="77777777" w:rsidR="00F80973" w:rsidRDefault="00F80973" w:rsidP="002E7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1EB5"/>
    <w:rsid w:val="00051EB5"/>
    <w:rsid w:val="002E775D"/>
    <w:rsid w:val="00F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5FACC"/>
  <w15:chartTrackingRefBased/>
  <w15:docId w15:val="{2CCF0DDD-E777-4914-A205-2CFBB938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E77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E775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E7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E775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2227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