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2D6D" w:rsidRDefault="00832D6D" w:rsidP="00832D6D">
      <w:pPr>
        <w:pStyle w:val="3"/>
        <w:jc w:val="center"/>
        <w:rPr>
          <w:color w:val="auto"/>
        </w:rPr>
      </w:pPr>
      <w:r>
        <w:rPr>
          <w:rFonts w:hint="eastAsia"/>
          <w:color w:val="auto"/>
        </w:rPr>
        <w:t>隐名合伙合同书</w:t>
      </w:r>
      <w:r>
        <w:rPr>
          <w:color w:val="auto"/>
        </w:rPr>
        <w:fldChar w:fldCharType="begin"/>
      </w:r>
      <w:r>
        <w:rPr>
          <w:rFonts w:ascii="Times New Roman" w:eastAsia="宋体" w:cs="Times New Roman"/>
          <w:color w:val="auto"/>
          <w:spacing w:val="0"/>
          <w:sz w:val="24"/>
          <w:szCs w:val="24"/>
        </w:rPr>
        <w:instrText>tc "</w:instrText>
      </w:r>
      <w:r>
        <w:rPr>
          <w:rFonts w:hint="eastAsia"/>
          <w:color w:val="auto"/>
        </w:rPr>
        <w:instrText>隐名合伙合同书</w:instrText>
      </w:r>
      <w:r>
        <w:rPr>
          <w:color w:val="auto"/>
        </w:rPr>
        <w:instrText>"</w:instrText>
      </w:r>
      <w:r>
        <w:rPr>
          <w:color w:val="auto"/>
        </w:rPr>
        <w:fldChar w:fldCharType="end"/>
      </w:r>
    </w:p>
    <w:p w:rsidR="00832D6D" w:rsidRDefault="00832D6D" w:rsidP="00832D6D">
      <w:pPr>
        <w:pStyle w:val="K"/>
        <w:rPr>
          <w:rFonts w:hint="eastAsia"/>
        </w:rPr>
      </w:pPr>
    </w:p>
    <w:p w:rsidR="00832D6D" w:rsidRDefault="00832D6D" w:rsidP="00832D6D">
      <w:pPr>
        <w:pStyle w:val="K"/>
      </w:pPr>
      <w:r>
        <w:rPr>
          <w:rFonts w:hint="eastAsia"/>
        </w:rPr>
        <w:t>甲方（出名营业人）：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通讯地址：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联系方式：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身份证号码：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商行名称：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商行地址：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</w:p>
    <w:p w:rsidR="00832D6D" w:rsidRDefault="00832D6D" w:rsidP="00832D6D">
      <w:pPr>
        <w:pStyle w:val="K"/>
      </w:pPr>
      <w:r>
        <w:rPr>
          <w:rFonts w:hint="eastAsia"/>
        </w:rPr>
        <w:t>乙方（隐名合伙人）：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通讯地址：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联系方式：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  <w:r>
        <w:rPr>
          <w:rFonts w:hint="eastAsia"/>
        </w:rPr>
        <w:t>身份证号码：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832D6D" w:rsidRDefault="00832D6D" w:rsidP="00832D6D">
      <w:pPr>
        <w:pStyle w:val="K"/>
      </w:pPr>
    </w:p>
    <w:p w:rsidR="00832D6D" w:rsidRDefault="00832D6D" w:rsidP="00832D6D">
      <w:pPr>
        <w:pStyle w:val="K"/>
      </w:pPr>
      <w:r>
        <w:rPr>
          <w:rFonts w:hint="eastAsia"/>
        </w:rPr>
        <w:t>甲乙双方为隐名合伙当事人，双方经过协商约定于下：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第一条</w:t>
      </w:r>
      <w:r>
        <w:rPr>
          <w:rFonts w:hint="eastAsia"/>
        </w:rPr>
        <w:t xml:space="preserve">　甲方开设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商行专营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事业，共计资本金人民币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元整，除甲方自出人民币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元整外，其余人民币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元整由乙方于本合同成立同时一次交清，甲乙方各自确认。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第二条</w:t>
      </w:r>
      <w:r>
        <w:rPr>
          <w:rFonts w:hint="eastAsia"/>
        </w:rPr>
        <w:t xml:space="preserve">　乙方投入资本人民币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元整后，即为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商行的隐名合伙人而被甲方认诺。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第三条</w:t>
      </w:r>
      <w:r>
        <w:rPr>
          <w:rFonts w:hint="eastAsia"/>
        </w:rPr>
        <w:t xml:space="preserve">　甲方应每届事务年终，开具财产目录借贷对照表以及营业损益计算书交付乙方查核。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第四条</w:t>
      </w:r>
      <w:r>
        <w:rPr>
          <w:rFonts w:hint="eastAsia"/>
        </w:rPr>
        <w:t xml:space="preserve">　查核时，如乙方发现疑义之处，可到商行查阅合伙人账簿，并检查其事务及财产状况。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lastRenderedPageBreak/>
        <w:t>第五条</w:t>
      </w:r>
      <w:r>
        <w:rPr>
          <w:rFonts w:hint="eastAsia"/>
        </w:rPr>
        <w:t xml:space="preserve">　本隐名合伙人损益应按照合伙出资额比例分配负担。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第六条</w:t>
      </w:r>
      <w:r>
        <w:rPr>
          <w:rFonts w:hint="eastAsia"/>
        </w:rPr>
        <w:t xml:space="preserve">　前条利益的分配，应于损益计算后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日内由甲方支付给乙方，而未支付的分配金，乙方可在甲方同意后充作其出资的增加额。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第七条</w:t>
      </w:r>
      <w:r>
        <w:rPr>
          <w:rFonts w:hint="eastAsia"/>
        </w:rPr>
        <w:t xml:space="preserve">　关于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商行营业事务均由甲方执行，乙方不得参与事务的执行。但乙方得随时查阅合伙人的账簿，并检查其事务及财产状况。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第八条</w:t>
      </w:r>
      <w:r>
        <w:rPr>
          <w:rFonts w:hint="eastAsia"/>
        </w:rPr>
        <w:t xml:space="preserve">　隐名合伙期间如发生亏损，如果其财产不足资本额</w:t>
      </w:r>
      <w:r>
        <w:rPr>
          <w:rFonts w:hint="eastAsia"/>
          <w:u w:val="single"/>
        </w:rPr>
        <w:t xml:space="preserve">　　</w:t>
      </w:r>
      <w:r>
        <w:t>%</w:t>
      </w:r>
      <w:r>
        <w:rPr>
          <w:rFonts w:hint="eastAsia"/>
        </w:rPr>
        <w:t>，甲方应立即通知乙方，乙方可终止合同。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第九条</w:t>
      </w:r>
      <w:r>
        <w:rPr>
          <w:rFonts w:hint="eastAsia"/>
        </w:rPr>
        <w:t xml:space="preserve">　本隐名合伙有效期自</w:t>
      </w:r>
      <w:r>
        <w:rPr>
          <w:rFonts w:hint="eastAsia"/>
          <w:u w:val="single"/>
        </w:rPr>
        <w:t xml:space="preserve">　　　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日起至</w:t>
      </w:r>
      <w:r>
        <w:rPr>
          <w:rFonts w:hint="eastAsia"/>
          <w:u w:val="single"/>
        </w:rPr>
        <w:t xml:space="preserve">　　　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日止，共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第十条</w:t>
      </w:r>
      <w:r>
        <w:rPr>
          <w:rFonts w:hint="eastAsia"/>
        </w:rPr>
        <w:t xml:space="preserve">　乙方如遇不得已事由，须中途终止合同的，应于年底提出，但须提前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个月通知甲方。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第十一条</w:t>
      </w:r>
      <w:r>
        <w:rPr>
          <w:rFonts w:hint="eastAsia"/>
        </w:rPr>
        <w:t xml:space="preserve">　合同终止时，甲方应返还乙方所出的资本金额，并应支付乙方应得的利益金；因亏损而减少资本的，只得返还其剩余部分。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第十二条</w:t>
      </w:r>
      <w:r>
        <w:rPr>
          <w:rFonts w:hint="eastAsia"/>
        </w:rPr>
        <w:t xml:space="preserve">　甲乙双方所出资本如不幸亏损殆尽，本合同终止，但双方愿意继续出资的不在此限。且甲方有意继续经营，而乙方不愿意再出资加入时，甲方不得拒绝。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第十三条</w:t>
      </w:r>
      <w:r>
        <w:rPr>
          <w:rFonts w:hint="eastAsia"/>
        </w:rPr>
        <w:t xml:space="preserve">　甲方如中途欲将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商行出让于他人，应先通知乙方，如乙方愿意按照时价受让，应尽先使乙方受让，甲方不得无正当理由拒绝。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第十四条</w:t>
      </w:r>
      <w:r>
        <w:rPr>
          <w:rFonts w:hint="eastAsia"/>
        </w:rPr>
        <w:t xml:space="preserve">　甲方如违背前条或因乙方不愿意受让将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商行股份出让于他人的，出让之日即为本合同终止之日。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第十五条</w:t>
      </w:r>
      <w:r>
        <w:rPr>
          <w:rFonts w:hint="eastAsia"/>
        </w:rPr>
        <w:t xml:space="preserve">　甲方在合同存续中发生不测的，乙方可终止合同。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第十六条</w:t>
      </w:r>
      <w:r>
        <w:rPr>
          <w:rFonts w:hint="eastAsia"/>
        </w:rPr>
        <w:t xml:space="preserve">　本合同未订明事项依民法或有关规定办理。</w:t>
      </w:r>
    </w:p>
    <w:p w:rsidR="00832D6D" w:rsidRDefault="00832D6D" w:rsidP="00832D6D">
      <w:pPr>
        <w:pStyle w:val="K"/>
      </w:pPr>
      <w:r>
        <w:rPr>
          <w:rFonts w:ascii="汉仪中黑简" w:eastAsia="汉仪中黑简" w:cs="汉仪中黑简" w:hint="eastAsia"/>
        </w:rPr>
        <w:t>第十七条</w:t>
      </w:r>
      <w:r>
        <w:rPr>
          <w:rFonts w:hint="eastAsia"/>
        </w:rPr>
        <w:t xml:space="preserve">　本合同一式两份，双方当事人各执一份为凭。</w:t>
      </w:r>
    </w:p>
    <w:p w:rsidR="00832D6D" w:rsidRDefault="00832D6D" w:rsidP="00832D6D">
      <w:pPr>
        <w:pStyle w:val="K"/>
      </w:pPr>
    </w:p>
    <w:p w:rsidR="00832D6D" w:rsidRDefault="00832D6D" w:rsidP="00832D6D">
      <w:pPr>
        <w:pStyle w:val="K"/>
      </w:pPr>
      <w:r>
        <w:rPr>
          <w:rFonts w:hint="eastAsia"/>
        </w:rPr>
        <w:t>甲方（签字）：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t xml:space="preserve">     </w:t>
      </w:r>
      <w:r>
        <w:rPr>
          <w:rFonts w:hint="eastAsia"/>
        </w:rPr>
        <w:t>乙方（签字）：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</w:p>
    <w:p w:rsidR="00123C4E" w:rsidRDefault="00832D6D" w:rsidP="00832D6D">
      <w:r>
        <w:t xml:space="preserve">             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日</w:t>
      </w:r>
      <w:r>
        <w:t xml:space="preserve">  </w:t>
      </w:r>
      <w:r>
        <w:rPr>
          <w:rFonts w:hint="eastAsia"/>
        </w:rPr>
        <w:t xml:space="preserve">　</w:t>
      </w:r>
      <w:r>
        <w:t xml:space="preserve">      </w:t>
      </w:r>
      <w:r>
        <w:rPr>
          <w:rFonts w:hint="eastAsia"/>
        </w:rPr>
        <w:t xml:space="preserve">　</w:t>
      </w:r>
      <w:r>
        <w:t xml:space="preserve">     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日</w:t>
      </w:r>
    </w:p>
    <w:sectPr w:rsidR="00123C4E" w:rsidSect="007A3CEB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4212" w:rsidRDefault="00434212" w:rsidP="000D562B">
      <w:r>
        <w:separator/>
      </w:r>
    </w:p>
  </w:endnote>
  <w:endnote w:type="continuationSeparator" w:id="0">
    <w:p w:rsidR="00434212" w:rsidRDefault="00434212" w:rsidP="000D5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汉仪楷体简">
    <w:altName w:val="微软雅黑"/>
    <w:charset w:val="86"/>
    <w:family w:val="modern"/>
    <w:pitch w:val="fixed"/>
    <w:sig w:usb0="00000001" w:usb1="080E0800" w:usb2="00000012" w:usb3="00000000" w:csb0="00040000" w:csb1="00000000"/>
  </w:font>
  <w:font w:name="汉仪魏碑简">
    <w:altName w:val="微软雅黑"/>
    <w:charset w:val="86"/>
    <w:family w:val="modern"/>
    <w:pitch w:val="fixed"/>
    <w:sig w:usb0="00000001" w:usb1="080E0800" w:usb2="00000012" w:usb3="00000000" w:csb0="00040000" w:csb1="00000000"/>
  </w:font>
  <w:font w:name="汉仪中黑简">
    <w:altName w:val="微软雅黑"/>
    <w:charset w:val="86"/>
    <w:family w:val="modern"/>
    <w:pitch w:val="fixed"/>
    <w:sig w:usb0="00000001" w:usb1="080E0800" w:usb2="00000012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4212" w:rsidRDefault="00434212" w:rsidP="000D562B">
      <w:r>
        <w:separator/>
      </w:r>
    </w:p>
  </w:footnote>
  <w:footnote w:type="continuationSeparator" w:id="0">
    <w:p w:rsidR="00434212" w:rsidRDefault="00434212" w:rsidP="000D5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2D6D"/>
    <w:rsid w:val="000D562B"/>
    <w:rsid w:val="00123C4E"/>
    <w:rsid w:val="00434212"/>
    <w:rsid w:val="007A3CEB"/>
    <w:rsid w:val="0083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852499-14D7-4A8F-874F-2E34A61C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K">
    <w:name w:val="正文K"/>
    <w:rsid w:val="00832D6D"/>
    <w:pPr>
      <w:widowControl w:val="0"/>
      <w:autoSpaceDE w:val="0"/>
      <w:autoSpaceDN w:val="0"/>
      <w:adjustRightInd w:val="0"/>
      <w:spacing w:line="340" w:lineRule="atLeast"/>
      <w:ind w:firstLine="428"/>
      <w:jc w:val="both"/>
    </w:pPr>
    <w:rPr>
      <w:rFonts w:ascii="汉仪楷体简" w:eastAsia="汉仪楷体简" w:cs="汉仪楷体简"/>
      <w:sz w:val="21"/>
      <w:szCs w:val="21"/>
    </w:rPr>
  </w:style>
  <w:style w:type="paragraph" w:customStyle="1" w:styleId="3">
    <w:name w:val="小标题 3"/>
    <w:rsid w:val="00832D6D"/>
    <w:pPr>
      <w:widowControl w:val="0"/>
      <w:autoSpaceDE w:val="0"/>
      <w:autoSpaceDN w:val="0"/>
      <w:adjustRightInd w:val="0"/>
      <w:spacing w:line="340" w:lineRule="atLeast"/>
      <w:ind w:firstLine="454"/>
    </w:pPr>
    <w:rPr>
      <w:rFonts w:ascii="汉仪魏碑简" w:eastAsia="汉仪魏碑简" w:cs="汉仪魏碑简"/>
      <w:color w:val="000000"/>
      <w:spacing w:val="-15"/>
      <w:sz w:val="22"/>
      <w:szCs w:val="22"/>
    </w:rPr>
  </w:style>
  <w:style w:type="paragraph" w:styleId="a3">
    <w:name w:val="header"/>
    <w:basedOn w:val="a"/>
    <w:link w:val="a4"/>
    <w:rsid w:val="000D56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D562B"/>
    <w:rPr>
      <w:kern w:val="2"/>
      <w:sz w:val="18"/>
      <w:szCs w:val="18"/>
    </w:rPr>
  </w:style>
  <w:style w:type="paragraph" w:styleId="a5">
    <w:name w:val="footer"/>
    <w:basedOn w:val="a"/>
    <w:link w:val="a6"/>
    <w:rsid w:val="000D5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D56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1034</Characters>
  <Application>Microsoft Office Word</Application>
  <DocSecurity>4</DocSecurity>
  <Lines>8</Lines>
  <Paragraphs>2</Paragraphs>
  <ScaleCrop>false</ScaleCrop>
  <Company>WWW.YlmF.CoM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