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2DDF" w:rsidRDefault="00ED2DDF">
      <w:pPr>
        <w:pStyle w:val="1"/>
        <w:spacing w:line="330" w:lineRule="atLeast"/>
        <w:jc w:val="center"/>
        <w:rPr>
          <w:rFonts w:ascii="ˎ̥" w:hAnsi="ˎ̥"/>
          <w:color w:val="333333"/>
        </w:rPr>
      </w:pPr>
      <w:r>
        <w:rPr>
          <w:rFonts w:ascii="ˎ̥" w:hAnsi="ˎ̥"/>
          <w:color w:val="333333"/>
        </w:rPr>
        <w:t>合作办厂协议书格式</w:t>
      </w:r>
    </w:p>
    <w:p w:rsidR="00ED2DDF" w:rsidRDefault="00ED2DDF">
      <w:pPr>
        <w:pStyle w:val="aa"/>
        <w:spacing w:line="330" w:lineRule="atLeast"/>
        <w:rPr>
          <w:rFonts w:ascii="ˎ̥" w:hAnsi="ˎ̥"/>
          <w:color w:val="333333"/>
        </w:rPr>
      </w:pPr>
      <w:r>
        <w:rPr>
          <w:rFonts w:ascii="ˎ̥" w:hAnsi="ˎ̥"/>
          <w:color w:val="333333"/>
        </w:rPr>
        <w:t xml:space="preserve">　　甲方：</w:t>
      </w:r>
    </w:p>
    <w:p w:rsidR="00ED2DDF" w:rsidRDefault="00ED2DDF">
      <w:pPr>
        <w:pStyle w:val="aa"/>
        <w:spacing w:line="330" w:lineRule="atLeast"/>
        <w:rPr>
          <w:rFonts w:ascii="ˎ̥" w:hAnsi="ˎ̥"/>
          <w:color w:val="333333"/>
        </w:rPr>
      </w:pPr>
      <w:r>
        <w:rPr>
          <w:rFonts w:ascii="ˎ̥" w:hAnsi="ˎ̥"/>
          <w:color w:val="333333"/>
        </w:rPr>
        <w:t xml:space="preserve">　　乙方：</w:t>
      </w:r>
    </w:p>
    <w:p w:rsidR="00ED2DDF" w:rsidRDefault="00ED2DDF">
      <w:pPr>
        <w:pStyle w:val="aa"/>
        <w:spacing w:line="330" w:lineRule="atLeast"/>
        <w:rPr>
          <w:rFonts w:ascii="ˎ̥" w:hAnsi="ˎ̥"/>
          <w:color w:val="333333"/>
        </w:rPr>
      </w:pPr>
      <w:r>
        <w:rPr>
          <w:rFonts w:ascii="ˎ̥" w:hAnsi="ˎ̥"/>
          <w:color w:val="333333"/>
        </w:rPr>
        <w:t xml:space="preserve">　　甲乙双方本着自愿合作、平等友好、共同投资、共同受益、风险共担、利益共享的原则，经双方协商同意，在甲方所在地共同建造缸瓦厂。为明确双方的责任和义务，共同制定本协议如下，以便双方共同遵守执行。</w:t>
      </w:r>
    </w:p>
    <w:p w:rsidR="00ED2DDF" w:rsidRDefault="00ED2DDF">
      <w:pPr>
        <w:pStyle w:val="aa"/>
        <w:spacing w:line="330" w:lineRule="atLeast"/>
        <w:rPr>
          <w:rFonts w:ascii="ˎ̥" w:hAnsi="ˎ̥"/>
          <w:color w:val="333333"/>
        </w:rPr>
      </w:pPr>
      <w:r>
        <w:rPr>
          <w:rFonts w:ascii="ˎ̥" w:hAnsi="ˎ̥"/>
          <w:color w:val="333333"/>
        </w:rPr>
        <w:t xml:space="preserve">　　第一条本协议的履行地点是</w:t>
      </w:r>
      <w:r>
        <w:rPr>
          <w:rFonts w:ascii="ˎ̥" w:hAnsi="ˎ̥"/>
          <w:color w:val="333333"/>
        </w:rPr>
        <w:t>__________________</w:t>
      </w:r>
      <w:r>
        <w:rPr>
          <w:rFonts w:ascii="ˎ̥" w:hAnsi="ˎ̥"/>
          <w:color w:val="333333"/>
        </w:rPr>
        <w:t>。双方的出资总额为人民币</w:t>
      </w:r>
      <w:r>
        <w:rPr>
          <w:rFonts w:ascii="ˎ̥" w:hAnsi="ˎ̥"/>
          <w:color w:val="333333"/>
        </w:rPr>
        <w:t>_________</w:t>
      </w:r>
      <w:r>
        <w:rPr>
          <w:rFonts w:ascii="ˎ̥" w:hAnsi="ˎ̥"/>
          <w:color w:val="333333"/>
        </w:rPr>
        <w:t>元。双方协商确定的出资情况如下：</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1</w:t>
      </w:r>
      <w:r>
        <w:rPr>
          <w:rFonts w:ascii="ˎ̥" w:hAnsi="ˎ̥"/>
          <w:color w:val="333333"/>
        </w:rPr>
        <w:t>、</w:t>
      </w:r>
      <w:r>
        <w:rPr>
          <w:rFonts w:ascii="ˎ̥" w:hAnsi="ˎ̥"/>
          <w:color w:val="333333"/>
        </w:rPr>
        <w:t>a</w:t>
      </w:r>
      <w:r>
        <w:rPr>
          <w:rFonts w:ascii="ˎ̥" w:hAnsi="ˎ̥"/>
          <w:color w:val="333333"/>
        </w:rPr>
        <w:t>甲方负责提供建设本瓦厂所需的全部土建工程</w:t>
      </w:r>
      <w:r>
        <w:rPr>
          <w:rFonts w:ascii="ˎ̥" w:hAnsi="ˎ̥"/>
          <w:color w:val="333333"/>
        </w:rPr>
        <w:t>(</w:t>
      </w:r>
      <w:r>
        <w:rPr>
          <w:rFonts w:ascii="ˎ̥" w:hAnsi="ˎ̥"/>
          <w:color w:val="333333"/>
        </w:rPr>
        <w:t>包括大窑及哈风、烘干洞及铁路、瓦机房、配电室、办公室、宿舍等</w:t>
      </w:r>
      <w:r>
        <w:rPr>
          <w:rFonts w:ascii="ˎ̥" w:hAnsi="ˎ̥"/>
          <w:color w:val="333333"/>
        </w:rPr>
        <w:t>)</w:t>
      </w:r>
      <w:r>
        <w:rPr>
          <w:rFonts w:ascii="ˎ̥" w:hAnsi="ˎ̥"/>
          <w:color w:val="333333"/>
        </w:rPr>
        <w:t>，所需费用由甲方负责。该项费用是甲方的出资，为人民币</w:t>
      </w:r>
      <w:r>
        <w:rPr>
          <w:rFonts w:ascii="ˎ̥" w:hAnsi="ˎ̥"/>
          <w:color w:val="333333"/>
        </w:rPr>
        <w:t>_________</w:t>
      </w:r>
      <w:r>
        <w:rPr>
          <w:rFonts w:ascii="ˎ̥" w:hAnsi="ˎ̥"/>
          <w:color w:val="333333"/>
        </w:rPr>
        <w:t>元，占出资总额的</w:t>
      </w:r>
      <w:r>
        <w:rPr>
          <w:rFonts w:ascii="ˎ̥" w:hAnsi="ˎ̥"/>
          <w:color w:val="333333"/>
        </w:rPr>
        <w:t>_________%;</w:t>
      </w:r>
      <w:r>
        <w:rPr>
          <w:rFonts w:ascii="ˎ̥" w:hAnsi="ˎ̥"/>
          <w:color w:val="333333"/>
        </w:rPr>
        <w:t>建设本瓦厂所需场地租赁费由甲乙双方共同承担</w:t>
      </w:r>
      <w:r>
        <w:rPr>
          <w:rFonts w:ascii="ˎ̥" w:hAnsi="ˎ̥"/>
          <w:color w:val="333333"/>
        </w:rPr>
        <w:t>(</w:t>
      </w:r>
      <w:r>
        <w:rPr>
          <w:rFonts w:ascii="ˎ̥" w:hAnsi="ˎ̥"/>
          <w:color w:val="333333"/>
        </w:rPr>
        <w:t>金额：</w:t>
      </w:r>
      <w:r>
        <w:rPr>
          <w:rFonts w:ascii="ˎ̥" w:hAnsi="ˎ̥"/>
          <w:color w:val="333333"/>
        </w:rPr>
        <w:t xml:space="preserve"> )</w:t>
      </w:r>
      <w:r>
        <w:rPr>
          <w:rFonts w:ascii="ˎ̥" w:hAnsi="ˎ̥"/>
          <w:color w:val="333333"/>
        </w:rPr>
        <w:t>。</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b</w:t>
      </w:r>
      <w:r>
        <w:rPr>
          <w:rFonts w:ascii="ˎ̥" w:hAnsi="ˎ̥"/>
          <w:color w:val="333333"/>
        </w:rPr>
        <w:t>甲方负责提供工厂用电源、水源、协商协调当地各种社会关系，保证工厂能够正常生产经营，不受外界非法干扰。该项所需费用由甲乙双方共同承担。</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2</w:t>
      </w:r>
      <w:r>
        <w:rPr>
          <w:rFonts w:ascii="ˎ̥" w:hAnsi="ˎ̥"/>
          <w:color w:val="333333"/>
        </w:rPr>
        <w:t>、乙方负责提供缸瓦厂所需全部生产设备和生产技术</w:t>
      </w:r>
      <w:r>
        <w:rPr>
          <w:rFonts w:ascii="ˎ̥" w:hAnsi="ˎ̥"/>
          <w:color w:val="333333"/>
        </w:rPr>
        <w:t>;</w:t>
      </w:r>
      <w:r>
        <w:rPr>
          <w:rFonts w:ascii="ˎ̥" w:hAnsi="ˎ̥"/>
          <w:color w:val="333333"/>
        </w:rPr>
        <w:t>负责缸瓦厂日常生产经营活动</w:t>
      </w:r>
      <w:r>
        <w:rPr>
          <w:rFonts w:ascii="ˎ̥" w:hAnsi="ˎ̥"/>
          <w:color w:val="333333"/>
        </w:rPr>
        <w:t>;</w:t>
      </w:r>
      <w:r>
        <w:rPr>
          <w:rFonts w:ascii="ˎ̥" w:hAnsi="ˎ̥"/>
          <w:color w:val="333333"/>
        </w:rPr>
        <w:t>负责提供建厂初期所需的原材料、周转资金</w:t>
      </w:r>
      <w:r>
        <w:rPr>
          <w:rFonts w:ascii="ˎ̥" w:hAnsi="ˎ̥"/>
          <w:color w:val="333333"/>
        </w:rPr>
        <w:t>;</w:t>
      </w:r>
      <w:r>
        <w:rPr>
          <w:rFonts w:ascii="ˎ̥" w:hAnsi="ˎ̥"/>
          <w:color w:val="333333"/>
        </w:rPr>
        <w:t>负责提供生产所需的装载机一辆、变压器一台</w:t>
      </w:r>
      <w:r>
        <w:rPr>
          <w:rFonts w:ascii="ˎ̥" w:hAnsi="ˎ̥"/>
          <w:color w:val="333333"/>
        </w:rPr>
        <w:t>(</w:t>
      </w:r>
      <w:r>
        <w:rPr>
          <w:rFonts w:ascii="ˎ̥" w:hAnsi="ˎ̥"/>
          <w:color w:val="333333"/>
        </w:rPr>
        <w:t>型号</w:t>
      </w:r>
      <w:r>
        <w:rPr>
          <w:rFonts w:ascii="ˎ̥" w:hAnsi="ˎ̥"/>
          <w:color w:val="333333"/>
        </w:rPr>
        <w:t>315)</w:t>
      </w:r>
      <w:r>
        <w:rPr>
          <w:rFonts w:ascii="ˎ̥" w:hAnsi="ˎ̥"/>
          <w:color w:val="333333"/>
        </w:rPr>
        <w:t>、低压全部设备</w:t>
      </w:r>
      <w:r>
        <w:rPr>
          <w:rFonts w:ascii="ˎ̥" w:hAnsi="ˎ̥"/>
          <w:color w:val="333333"/>
        </w:rPr>
        <w:t>(</w:t>
      </w:r>
      <w:r>
        <w:rPr>
          <w:rFonts w:ascii="ˎ̥" w:hAnsi="ˎ̥"/>
          <w:color w:val="333333"/>
        </w:rPr>
        <w:t>包括配电盘、电缆等</w:t>
      </w:r>
      <w:r>
        <w:rPr>
          <w:rFonts w:ascii="ˎ̥" w:hAnsi="ˎ̥"/>
          <w:color w:val="333333"/>
        </w:rPr>
        <w:t>);</w:t>
      </w:r>
      <w:r>
        <w:rPr>
          <w:rFonts w:ascii="ˎ̥" w:hAnsi="ˎ̥"/>
          <w:color w:val="333333"/>
        </w:rPr>
        <w:t>乙方该项投资折合人民币</w:t>
      </w:r>
      <w:r>
        <w:rPr>
          <w:rFonts w:ascii="ˎ̥" w:hAnsi="ˎ̥"/>
          <w:color w:val="333333"/>
        </w:rPr>
        <w:t>_________</w:t>
      </w:r>
      <w:r>
        <w:rPr>
          <w:rFonts w:ascii="ˎ̥" w:hAnsi="ˎ̥"/>
          <w:color w:val="333333"/>
        </w:rPr>
        <w:t>元，占出资总额的</w:t>
      </w:r>
      <w:r>
        <w:rPr>
          <w:rFonts w:ascii="ˎ̥" w:hAnsi="ˎ̥"/>
          <w:color w:val="333333"/>
        </w:rPr>
        <w:t>_________%</w:t>
      </w:r>
      <w:r>
        <w:rPr>
          <w:rFonts w:ascii="ˎ̥" w:hAnsi="ˎ̥"/>
          <w:color w:val="333333"/>
        </w:rPr>
        <w:t>。</w:t>
      </w:r>
    </w:p>
    <w:p w:rsidR="00ED2DDF" w:rsidRDefault="00ED2DDF">
      <w:pPr>
        <w:pStyle w:val="aa"/>
        <w:spacing w:line="330" w:lineRule="atLeast"/>
        <w:rPr>
          <w:rFonts w:ascii="ˎ̥" w:hAnsi="ˎ̥"/>
          <w:color w:val="333333"/>
        </w:rPr>
      </w:pPr>
      <w:r>
        <w:rPr>
          <w:rFonts w:ascii="ˎ̥" w:hAnsi="ˎ̥"/>
          <w:color w:val="333333"/>
        </w:rPr>
        <w:t xml:space="preserve">　　双方一致同意，甲方本条</w:t>
      </w:r>
      <w:r>
        <w:rPr>
          <w:rFonts w:ascii="ˎ̥" w:hAnsi="ˎ̥"/>
          <w:color w:val="333333"/>
        </w:rPr>
        <w:t>a</w:t>
      </w:r>
      <w:r>
        <w:rPr>
          <w:rFonts w:ascii="ˎ̥" w:hAnsi="ˎ̥"/>
          <w:color w:val="333333"/>
        </w:rPr>
        <w:t>项中的义务于</w:t>
      </w:r>
      <w:r>
        <w:rPr>
          <w:rFonts w:ascii="ˎ̥" w:hAnsi="ˎ̥"/>
          <w:color w:val="333333"/>
        </w:rPr>
        <w:t>___</w:t>
      </w:r>
      <w:r>
        <w:rPr>
          <w:rFonts w:ascii="ˎ̥" w:hAnsi="ˎ̥"/>
          <w:color w:val="333333"/>
        </w:rPr>
        <w:t>年</w:t>
      </w:r>
      <w:r>
        <w:rPr>
          <w:rFonts w:ascii="ˎ̥" w:hAnsi="ˎ̥"/>
          <w:color w:val="333333"/>
        </w:rPr>
        <w:t>___</w:t>
      </w:r>
      <w:r>
        <w:rPr>
          <w:rFonts w:ascii="ˎ̥" w:hAnsi="ˎ̥"/>
          <w:color w:val="333333"/>
        </w:rPr>
        <w:t>月</w:t>
      </w:r>
      <w:r>
        <w:rPr>
          <w:rFonts w:ascii="ˎ̥" w:hAnsi="ˎ̥"/>
          <w:color w:val="333333"/>
        </w:rPr>
        <w:t>___</w:t>
      </w:r>
      <w:r>
        <w:rPr>
          <w:rFonts w:ascii="ˎ̥" w:hAnsi="ˎ̥"/>
          <w:color w:val="333333"/>
        </w:rPr>
        <w:t>日履行完毕</w:t>
      </w:r>
      <w:r>
        <w:rPr>
          <w:rFonts w:ascii="ˎ̥" w:hAnsi="ˎ̥"/>
          <w:color w:val="333333"/>
        </w:rPr>
        <w:t>;</w:t>
      </w:r>
      <w:r>
        <w:rPr>
          <w:rFonts w:ascii="ˎ̥" w:hAnsi="ˎ̥"/>
          <w:color w:val="333333"/>
        </w:rPr>
        <w:t>乙方的义务于</w:t>
      </w:r>
      <w:r>
        <w:rPr>
          <w:rFonts w:ascii="ˎ̥" w:hAnsi="ˎ̥"/>
          <w:color w:val="333333"/>
        </w:rPr>
        <w:t>_________________</w:t>
      </w:r>
      <w:r>
        <w:rPr>
          <w:rFonts w:ascii="ˎ̥" w:hAnsi="ˎ̥"/>
          <w:color w:val="333333"/>
        </w:rPr>
        <w:t>履行完毕。</w:t>
      </w:r>
    </w:p>
    <w:p w:rsidR="00ED2DDF" w:rsidRDefault="00ED2DDF">
      <w:pPr>
        <w:pStyle w:val="aa"/>
        <w:spacing w:line="330" w:lineRule="atLeast"/>
        <w:rPr>
          <w:rFonts w:ascii="ˎ̥" w:hAnsi="ˎ̥"/>
          <w:color w:val="333333"/>
        </w:rPr>
      </w:pPr>
      <w:r>
        <w:rPr>
          <w:rFonts w:ascii="ˎ̥" w:hAnsi="ˎ̥"/>
          <w:color w:val="333333"/>
        </w:rPr>
        <w:t xml:space="preserve">　　双方一致同意，各方投入的物权无论协议期间或协议期满，仍然由各方所有，但物权的行使需不违反本协议的约定。</w:t>
      </w:r>
    </w:p>
    <w:p w:rsidR="00ED2DDF" w:rsidRDefault="00ED2DDF">
      <w:pPr>
        <w:pStyle w:val="aa"/>
        <w:spacing w:line="330" w:lineRule="atLeast"/>
        <w:rPr>
          <w:rFonts w:ascii="ˎ̥" w:hAnsi="ˎ̥"/>
          <w:color w:val="333333"/>
        </w:rPr>
      </w:pPr>
      <w:r>
        <w:rPr>
          <w:rFonts w:ascii="ˎ̥" w:hAnsi="ˎ̥"/>
          <w:color w:val="333333"/>
        </w:rPr>
        <w:t xml:space="preserve">　　第二条　利润分享和亏损分担</w:t>
      </w:r>
    </w:p>
    <w:p w:rsidR="00ED2DDF" w:rsidRDefault="00ED2DDF">
      <w:pPr>
        <w:pStyle w:val="aa"/>
        <w:spacing w:line="330" w:lineRule="atLeast"/>
        <w:rPr>
          <w:rFonts w:ascii="ˎ̥" w:hAnsi="ˎ̥"/>
          <w:color w:val="333333"/>
        </w:rPr>
      </w:pPr>
      <w:r>
        <w:rPr>
          <w:rFonts w:ascii="ˎ̥" w:hAnsi="ˎ̥"/>
          <w:color w:val="333333"/>
        </w:rPr>
        <w:t xml:space="preserve">　　投资人按其出资额占出资总额的比例分享共同投资经营的利润，分担共同投资经营的亏损。</w:t>
      </w:r>
    </w:p>
    <w:p w:rsidR="00ED2DDF" w:rsidRDefault="00ED2DDF">
      <w:pPr>
        <w:pStyle w:val="aa"/>
        <w:spacing w:line="330" w:lineRule="atLeast"/>
        <w:rPr>
          <w:rFonts w:ascii="ˎ̥" w:hAnsi="ˎ̥"/>
          <w:color w:val="333333"/>
        </w:rPr>
      </w:pPr>
      <w:r>
        <w:rPr>
          <w:rFonts w:ascii="ˎ̥" w:hAnsi="ˎ̥"/>
          <w:color w:val="333333"/>
        </w:rPr>
        <w:t xml:space="preserve">　　投资人的出资形成的权益及其孳生物为投资人的共有财产，由共同投资人按其出资比例共有。</w:t>
      </w:r>
    </w:p>
    <w:p w:rsidR="00ED2DDF" w:rsidRDefault="00ED2DDF">
      <w:pPr>
        <w:pStyle w:val="aa"/>
        <w:spacing w:line="330" w:lineRule="atLeast"/>
        <w:rPr>
          <w:rFonts w:ascii="ˎ̥" w:hAnsi="ˎ̥"/>
          <w:color w:val="333333"/>
        </w:rPr>
      </w:pPr>
      <w:r>
        <w:rPr>
          <w:rFonts w:ascii="ˎ̥" w:hAnsi="ˎ̥"/>
          <w:color w:val="333333"/>
        </w:rPr>
        <w:t xml:space="preserve">　　在本缸瓦厂偿还完建厂初期所借得周转金、预备下足够的生产资金</w:t>
      </w:r>
      <w:r>
        <w:rPr>
          <w:rFonts w:ascii="ˎ̥" w:hAnsi="ˎ̥"/>
          <w:color w:val="333333"/>
        </w:rPr>
        <w:t>(</w:t>
      </w:r>
      <w:r>
        <w:rPr>
          <w:rFonts w:ascii="ˎ̥" w:hAnsi="ˎ̥"/>
          <w:color w:val="333333"/>
        </w:rPr>
        <w:t>拾万元人民币左右</w:t>
      </w:r>
      <w:r>
        <w:rPr>
          <w:rFonts w:ascii="ˎ̥" w:hAnsi="ˎ̥"/>
          <w:color w:val="333333"/>
        </w:rPr>
        <w:t>)</w:t>
      </w:r>
      <w:r>
        <w:rPr>
          <w:rFonts w:ascii="ˎ̥" w:hAnsi="ˎ̥"/>
          <w:color w:val="333333"/>
        </w:rPr>
        <w:t>后，剩余利润一季度分配一次</w:t>
      </w:r>
      <w:r>
        <w:rPr>
          <w:rFonts w:ascii="ˎ̥" w:hAnsi="ˎ̥"/>
          <w:color w:val="333333"/>
        </w:rPr>
        <w:t>;</w:t>
      </w:r>
      <w:r>
        <w:rPr>
          <w:rFonts w:ascii="ˎ̥" w:hAnsi="ˎ̥"/>
          <w:color w:val="333333"/>
        </w:rPr>
        <w:t>当产生利润较大时，一月分配一次。</w:t>
      </w:r>
    </w:p>
    <w:p w:rsidR="00ED2DDF" w:rsidRDefault="00ED2DDF">
      <w:pPr>
        <w:pStyle w:val="aa"/>
        <w:spacing w:line="330" w:lineRule="atLeast"/>
        <w:rPr>
          <w:rFonts w:ascii="ˎ̥" w:hAnsi="ˎ̥"/>
          <w:color w:val="333333"/>
        </w:rPr>
      </w:pPr>
      <w:r>
        <w:rPr>
          <w:rFonts w:ascii="ˎ̥" w:hAnsi="ˎ̥"/>
          <w:color w:val="333333"/>
        </w:rPr>
        <w:t xml:space="preserve">　　第三条　事务执行</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1.</w:t>
      </w:r>
      <w:r>
        <w:rPr>
          <w:rFonts w:ascii="ˎ̥" w:hAnsi="ˎ̥"/>
          <w:color w:val="333333"/>
        </w:rPr>
        <w:t>委托乙方代表投资人执行日常事务</w:t>
      </w:r>
      <w:r>
        <w:rPr>
          <w:rFonts w:ascii="ˎ̥" w:hAnsi="ˎ̥"/>
          <w:color w:val="333333"/>
        </w:rPr>
        <w:t>;</w:t>
      </w:r>
    </w:p>
    <w:p w:rsidR="00ED2DDF" w:rsidRDefault="00ED2DDF">
      <w:pPr>
        <w:pStyle w:val="aa"/>
        <w:spacing w:line="330" w:lineRule="atLeast"/>
        <w:rPr>
          <w:rFonts w:ascii="ˎ̥" w:hAnsi="ˎ̥"/>
          <w:color w:val="333333"/>
        </w:rPr>
      </w:pPr>
      <w:r>
        <w:rPr>
          <w:rFonts w:ascii="ˎ̥" w:hAnsi="ˎ̥"/>
          <w:color w:val="333333"/>
        </w:rPr>
        <w:lastRenderedPageBreak/>
        <w:t xml:space="preserve">　　</w:t>
      </w:r>
      <w:r>
        <w:rPr>
          <w:rFonts w:ascii="ˎ̥" w:hAnsi="ˎ̥"/>
          <w:color w:val="333333"/>
        </w:rPr>
        <w:t>2.</w:t>
      </w:r>
      <w:r>
        <w:rPr>
          <w:rFonts w:ascii="ˎ̥" w:hAnsi="ˎ̥"/>
          <w:color w:val="333333"/>
        </w:rPr>
        <w:t>甲方有权检查日常事务的执行情况，乙方有义务向甲方报告投资的经营状况和财务状况</w:t>
      </w:r>
      <w:r>
        <w:rPr>
          <w:rFonts w:ascii="ˎ̥" w:hAnsi="ˎ̥"/>
          <w:color w:val="333333"/>
        </w:rPr>
        <w:t>;</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3.</w:t>
      </w:r>
      <w:r>
        <w:rPr>
          <w:rFonts w:ascii="ˎ̥" w:hAnsi="ˎ̥"/>
          <w:color w:val="333333"/>
        </w:rPr>
        <w:t>甲方提供财务会计一名、收货人或发货人一名，乙方提供出纳一名。账目做到日清月结，并提供给投资人财务报表一份，做到账目清楚明白。其他人员由乙方负责安排。</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4.</w:t>
      </w:r>
      <w:r>
        <w:rPr>
          <w:rFonts w:ascii="ˎ̥" w:hAnsi="ˎ̥"/>
          <w:color w:val="333333"/>
        </w:rPr>
        <w:t>乙方执行投资事务所产生的收益归全体投资人，所产生的亏损或者民事责任，由投资人承担</w:t>
      </w:r>
      <w:r>
        <w:rPr>
          <w:rFonts w:ascii="ˎ̥" w:hAnsi="ˎ̥"/>
          <w:color w:val="333333"/>
        </w:rPr>
        <w:t>;</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5.</w:t>
      </w:r>
      <w:r>
        <w:rPr>
          <w:rFonts w:ascii="ˎ̥" w:hAnsi="ˎ̥"/>
          <w:color w:val="333333"/>
        </w:rPr>
        <w:t>乙方在执行事务时如因其过失或不遵守本协议而造成其他投资人损失时，应承担赔偿责任。</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6.</w:t>
      </w:r>
      <w:r>
        <w:rPr>
          <w:rFonts w:ascii="ˎ̥" w:hAnsi="ˎ̥"/>
          <w:color w:val="333333"/>
        </w:rPr>
        <w:t>甲方可以对乙方执行投资事务提出异议。提出异议时，应暂停该项事务的执行。如果发生争议，由投资人共同决定</w:t>
      </w:r>
      <w:r>
        <w:rPr>
          <w:rFonts w:ascii="ˎ̥" w:hAnsi="ˎ̥"/>
          <w:color w:val="333333"/>
        </w:rPr>
        <w:t>;</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7.</w:t>
      </w:r>
      <w:r>
        <w:rPr>
          <w:rFonts w:ascii="ˎ̥" w:hAnsi="ˎ̥"/>
          <w:color w:val="333333"/>
        </w:rPr>
        <w:t>下列事务必须经甲方同意：</w:t>
      </w:r>
      <w:r>
        <w:rPr>
          <w:rFonts w:ascii="ˎ̥" w:hAnsi="ˎ̥"/>
          <w:color w:val="333333"/>
        </w:rPr>
        <w:t>(1)</w:t>
      </w:r>
      <w:r>
        <w:rPr>
          <w:rFonts w:ascii="ˎ̥" w:hAnsi="ˎ̥"/>
          <w:color w:val="333333"/>
        </w:rPr>
        <w:t>转让投资于缸瓦厂权益</w:t>
      </w:r>
      <w:r>
        <w:rPr>
          <w:rFonts w:ascii="ˎ̥" w:hAnsi="ˎ̥"/>
          <w:color w:val="333333"/>
        </w:rPr>
        <w:t>;(2)</w:t>
      </w:r>
      <w:r>
        <w:rPr>
          <w:rFonts w:ascii="ˎ̥" w:hAnsi="ˎ̥"/>
          <w:color w:val="333333"/>
        </w:rPr>
        <w:t>以上权益对外出质</w:t>
      </w:r>
      <w:r>
        <w:rPr>
          <w:rFonts w:ascii="ˎ̥" w:hAnsi="ˎ̥"/>
          <w:color w:val="333333"/>
        </w:rPr>
        <w:t>;(3)</w:t>
      </w:r>
      <w:r>
        <w:rPr>
          <w:rFonts w:ascii="ˎ̥" w:hAnsi="ˎ̥"/>
          <w:color w:val="333333"/>
        </w:rPr>
        <w:t>更换甲方提供的管理人员</w:t>
      </w:r>
      <w:r>
        <w:rPr>
          <w:rFonts w:ascii="ˎ̥" w:hAnsi="ˎ̥"/>
          <w:color w:val="333333"/>
        </w:rPr>
        <w:t>;</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8</w:t>
      </w:r>
      <w:r>
        <w:rPr>
          <w:rFonts w:ascii="ˎ̥" w:hAnsi="ˎ̥"/>
          <w:color w:val="333333"/>
        </w:rPr>
        <w:t>、在生产过程中，因一切不能避免的外界因素所引起的费用由甲乙双方共同承担。</w:t>
      </w:r>
    </w:p>
    <w:p w:rsidR="00ED2DDF" w:rsidRDefault="00ED2DDF">
      <w:pPr>
        <w:pStyle w:val="aa"/>
        <w:spacing w:line="330" w:lineRule="atLeast"/>
        <w:rPr>
          <w:rFonts w:ascii="ˎ̥" w:hAnsi="ˎ̥"/>
          <w:color w:val="333333"/>
        </w:rPr>
      </w:pPr>
      <w:r>
        <w:rPr>
          <w:rFonts w:ascii="ˎ̥" w:hAnsi="ˎ̥"/>
          <w:color w:val="333333"/>
        </w:rPr>
        <w:t xml:space="preserve">　　第四条　投资人向投资人以外的人转让其在投资中的全部或部分出资额时，须经另一投资人同意</w:t>
      </w:r>
      <w:r>
        <w:rPr>
          <w:rFonts w:ascii="ˎ̥" w:hAnsi="ˎ̥"/>
          <w:color w:val="333333"/>
        </w:rPr>
        <w:t>;</w:t>
      </w:r>
      <w:r>
        <w:rPr>
          <w:rFonts w:ascii="ˎ̥" w:hAnsi="ˎ̥"/>
          <w:color w:val="333333"/>
        </w:rPr>
        <w:t>在同等条件下，另一投资人有优先受让的权利。</w:t>
      </w:r>
    </w:p>
    <w:p w:rsidR="00ED2DDF" w:rsidRDefault="00ED2DDF">
      <w:pPr>
        <w:pStyle w:val="aa"/>
        <w:spacing w:line="330" w:lineRule="atLeast"/>
        <w:rPr>
          <w:rFonts w:ascii="ˎ̥" w:hAnsi="ˎ̥"/>
          <w:color w:val="333333"/>
        </w:rPr>
      </w:pPr>
      <w:r>
        <w:rPr>
          <w:rFonts w:ascii="ˎ̥" w:hAnsi="ˎ̥"/>
          <w:color w:val="333333"/>
        </w:rPr>
        <w:t xml:space="preserve">　　第五条其他权利和义务：</w:t>
      </w:r>
      <w:r>
        <w:rPr>
          <w:rFonts w:ascii="ˎ̥" w:hAnsi="ˎ̥"/>
          <w:color w:val="333333"/>
        </w:rPr>
        <w:t>1.</w:t>
      </w:r>
      <w:r>
        <w:rPr>
          <w:rFonts w:ascii="ˎ̥" w:hAnsi="ˎ̥"/>
          <w:color w:val="333333"/>
        </w:rPr>
        <w:t>本厂成立后，任一投资人不得擅自抽回出资额</w:t>
      </w:r>
      <w:r>
        <w:rPr>
          <w:rFonts w:ascii="ˎ̥" w:hAnsi="ˎ̥"/>
          <w:color w:val="333333"/>
        </w:rPr>
        <w:t xml:space="preserve">;2. </w:t>
      </w:r>
      <w:r>
        <w:rPr>
          <w:rFonts w:ascii="ˎ̥" w:hAnsi="ˎ̥"/>
          <w:color w:val="333333"/>
        </w:rPr>
        <w:t>本厂不能成立时，对设立行为所产生的债务和费用按各投资人的出资比例分担。</w:t>
      </w:r>
    </w:p>
    <w:p w:rsidR="00ED2DDF" w:rsidRDefault="00ED2DDF">
      <w:pPr>
        <w:pStyle w:val="aa"/>
        <w:spacing w:line="330" w:lineRule="atLeast"/>
        <w:rPr>
          <w:rFonts w:ascii="ˎ̥" w:hAnsi="ˎ̥"/>
          <w:color w:val="333333"/>
        </w:rPr>
      </w:pPr>
      <w:r>
        <w:rPr>
          <w:rFonts w:ascii="ˎ̥" w:hAnsi="ˎ̥"/>
          <w:color w:val="333333"/>
        </w:rPr>
        <w:t xml:space="preserve">　　第六条违约责任</w:t>
      </w:r>
    </w:p>
    <w:p w:rsidR="00ED2DDF" w:rsidRDefault="00ED2DDF">
      <w:pPr>
        <w:pStyle w:val="aa"/>
        <w:spacing w:line="330" w:lineRule="atLeast"/>
        <w:rPr>
          <w:rFonts w:ascii="ˎ̥" w:hAnsi="ˎ̥"/>
          <w:color w:val="333333"/>
        </w:rPr>
      </w:pPr>
      <w:r>
        <w:rPr>
          <w:rFonts w:ascii="ˎ̥" w:hAnsi="ˎ̥"/>
          <w:color w:val="333333"/>
        </w:rPr>
        <w:t xml:space="preserve">　　如任何一方不履行本协议，违约一方应当向对方支付出资总额百分之三十的惩罚性违约金，并应赔偿对方的经济损失。</w:t>
      </w:r>
    </w:p>
    <w:p w:rsidR="00ED2DDF" w:rsidRDefault="00ED2DDF">
      <w:pPr>
        <w:pStyle w:val="aa"/>
        <w:spacing w:line="330" w:lineRule="atLeast"/>
        <w:rPr>
          <w:rFonts w:ascii="ˎ̥" w:hAnsi="ˎ̥"/>
          <w:color w:val="333333"/>
        </w:rPr>
      </w:pPr>
      <w:r>
        <w:rPr>
          <w:rFonts w:ascii="ˎ̥" w:hAnsi="ˎ̥"/>
          <w:color w:val="333333"/>
        </w:rPr>
        <w:t xml:space="preserve">　　第七条双方协商同意，双方的合作期限为五年。合作期内如遇国家政策调整，不能实现合同目的，双方协商解除本合同</w:t>
      </w:r>
      <w:r>
        <w:rPr>
          <w:rFonts w:ascii="ˎ̥" w:hAnsi="ˎ̥"/>
          <w:color w:val="333333"/>
        </w:rPr>
        <w:t>;</w:t>
      </w:r>
      <w:r>
        <w:rPr>
          <w:rFonts w:ascii="ˎ̥" w:hAnsi="ˎ̥"/>
          <w:color w:val="333333"/>
        </w:rPr>
        <w:t>合作期满，双方根据实际情况另行协商。</w:t>
      </w:r>
    </w:p>
    <w:p w:rsidR="00ED2DDF" w:rsidRDefault="00ED2DDF">
      <w:pPr>
        <w:pStyle w:val="aa"/>
        <w:spacing w:line="330" w:lineRule="atLeast"/>
        <w:rPr>
          <w:rFonts w:ascii="ˎ̥" w:hAnsi="ˎ̥"/>
          <w:color w:val="333333"/>
        </w:rPr>
      </w:pPr>
      <w:r>
        <w:rPr>
          <w:rFonts w:ascii="ˎ̥" w:hAnsi="ˎ̥"/>
          <w:color w:val="333333"/>
        </w:rPr>
        <w:t xml:space="preserve">　　第条　其他</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1.</w:t>
      </w:r>
      <w:r>
        <w:rPr>
          <w:rFonts w:ascii="ˎ̥" w:hAnsi="ˎ̥"/>
          <w:color w:val="333333"/>
        </w:rPr>
        <w:t>本协议未尽事宜由另行签订补充协议。</w:t>
      </w:r>
    </w:p>
    <w:p w:rsidR="00ED2DDF" w:rsidRDefault="00ED2DDF">
      <w:pPr>
        <w:pStyle w:val="aa"/>
        <w:spacing w:line="330" w:lineRule="atLeast"/>
        <w:rPr>
          <w:rFonts w:ascii="ˎ̥" w:hAnsi="ˎ̥"/>
          <w:color w:val="333333"/>
        </w:rPr>
      </w:pPr>
      <w:r>
        <w:rPr>
          <w:rFonts w:ascii="ˎ̥" w:hAnsi="ˎ̥"/>
          <w:color w:val="333333"/>
        </w:rPr>
        <w:t xml:space="preserve">　　</w:t>
      </w:r>
      <w:r>
        <w:rPr>
          <w:rFonts w:ascii="ˎ̥" w:hAnsi="ˎ̥"/>
          <w:color w:val="333333"/>
        </w:rPr>
        <w:t>2.</w:t>
      </w:r>
      <w:r>
        <w:rPr>
          <w:rFonts w:ascii="ˎ̥" w:hAnsi="ˎ̥"/>
          <w:color w:val="333333"/>
        </w:rPr>
        <w:t>本协议经投资人签字盖章后即生效。本协议一式两份份，投资人各执一份。</w:t>
      </w:r>
    </w:p>
    <w:p w:rsidR="00ED2DDF" w:rsidRDefault="00ED2DDF">
      <w:pPr>
        <w:pStyle w:val="aa"/>
        <w:spacing w:line="330" w:lineRule="atLeast"/>
        <w:rPr>
          <w:rFonts w:ascii="ˎ̥" w:hAnsi="ˎ̥"/>
          <w:color w:val="333333"/>
        </w:rPr>
      </w:pPr>
      <w:r>
        <w:rPr>
          <w:rFonts w:ascii="ˎ̥" w:hAnsi="ˎ̥"/>
          <w:color w:val="333333"/>
        </w:rPr>
        <w:t xml:space="preserve">　　甲方</w:t>
      </w:r>
      <w:r>
        <w:rPr>
          <w:rFonts w:ascii="ˎ̥" w:hAnsi="ˎ̥"/>
          <w:color w:val="333333"/>
        </w:rPr>
        <w:t>(</w:t>
      </w:r>
      <w:r>
        <w:rPr>
          <w:rFonts w:ascii="ˎ̥" w:hAnsi="ˎ̥"/>
          <w:color w:val="333333"/>
        </w:rPr>
        <w:t>签字</w:t>
      </w:r>
      <w:r>
        <w:rPr>
          <w:rFonts w:ascii="ˎ̥" w:hAnsi="ˎ̥"/>
          <w:color w:val="333333"/>
        </w:rPr>
        <w:t>)</w:t>
      </w:r>
      <w:r>
        <w:rPr>
          <w:rFonts w:ascii="ˎ̥" w:hAnsi="ˎ̥"/>
          <w:color w:val="333333"/>
        </w:rPr>
        <w:t>：</w:t>
      </w:r>
      <w:r>
        <w:rPr>
          <w:rFonts w:ascii="ˎ̥" w:hAnsi="ˎ̥"/>
          <w:color w:val="333333"/>
        </w:rPr>
        <w:t>_________</w:t>
      </w:r>
      <w:r>
        <w:rPr>
          <w:rFonts w:ascii="ˎ̥" w:hAnsi="ˎ̥"/>
          <w:color w:val="333333"/>
        </w:rPr>
        <w:t xml:space="preserve">　　　　　　　　乙方</w:t>
      </w:r>
      <w:r>
        <w:rPr>
          <w:rFonts w:ascii="ˎ̥" w:hAnsi="ˎ̥"/>
          <w:color w:val="333333"/>
        </w:rPr>
        <w:t>(</w:t>
      </w:r>
      <w:r>
        <w:rPr>
          <w:rFonts w:ascii="ˎ̥" w:hAnsi="ˎ̥"/>
          <w:color w:val="333333"/>
        </w:rPr>
        <w:t>签字</w:t>
      </w:r>
      <w:r>
        <w:rPr>
          <w:rFonts w:ascii="ˎ̥" w:hAnsi="ˎ̥"/>
          <w:color w:val="333333"/>
        </w:rPr>
        <w:t>)</w:t>
      </w:r>
      <w:r>
        <w:rPr>
          <w:rFonts w:ascii="ˎ̥" w:hAnsi="ˎ̥"/>
          <w:color w:val="333333"/>
        </w:rPr>
        <w:t>：</w:t>
      </w:r>
      <w:r>
        <w:rPr>
          <w:rFonts w:ascii="ˎ̥" w:hAnsi="ˎ̥"/>
          <w:color w:val="333333"/>
        </w:rPr>
        <w:t>_________</w:t>
      </w:r>
      <w:r>
        <w:rPr>
          <w:rFonts w:ascii="ˎ̥" w:hAnsi="ˎ̥"/>
          <w:color w:val="333333"/>
        </w:rPr>
        <w:t>年</w:t>
      </w:r>
      <w:r>
        <w:rPr>
          <w:rFonts w:ascii="ˎ̥" w:hAnsi="ˎ̥"/>
          <w:color w:val="333333"/>
        </w:rPr>
        <w:t>____</w:t>
      </w:r>
      <w:r>
        <w:rPr>
          <w:rFonts w:ascii="ˎ̥" w:hAnsi="ˎ̥"/>
          <w:color w:val="333333"/>
        </w:rPr>
        <w:t>月</w:t>
      </w:r>
      <w:r>
        <w:rPr>
          <w:rFonts w:ascii="ˎ̥" w:hAnsi="ˎ̥"/>
          <w:color w:val="333333"/>
        </w:rPr>
        <w:t>____</w:t>
      </w:r>
      <w:r>
        <w:rPr>
          <w:rFonts w:ascii="ˎ̥" w:hAnsi="ˎ̥"/>
          <w:color w:val="333333"/>
        </w:rPr>
        <w:t xml:space="preserve">日　　　　　　　　</w:t>
      </w:r>
      <w:r>
        <w:rPr>
          <w:rFonts w:ascii="ˎ̥" w:hAnsi="ˎ̥"/>
          <w:color w:val="333333"/>
        </w:rPr>
        <w:t>____</w:t>
      </w:r>
      <w:r>
        <w:rPr>
          <w:rFonts w:ascii="ˎ̥" w:hAnsi="ˎ̥"/>
          <w:color w:val="333333"/>
        </w:rPr>
        <w:t>年</w:t>
      </w:r>
      <w:r>
        <w:rPr>
          <w:rFonts w:ascii="ˎ̥" w:hAnsi="ˎ̥"/>
          <w:color w:val="333333"/>
        </w:rPr>
        <w:t>____</w:t>
      </w:r>
      <w:r>
        <w:rPr>
          <w:rFonts w:ascii="ˎ̥" w:hAnsi="ˎ̥"/>
          <w:color w:val="333333"/>
        </w:rPr>
        <w:t>月</w:t>
      </w:r>
      <w:r>
        <w:rPr>
          <w:rFonts w:ascii="ˎ̥" w:hAnsi="ˎ̥"/>
          <w:color w:val="333333"/>
        </w:rPr>
        <w:t>____</w:t>
      </w:r>
      <w:r>
        <w:rPr>
          <w:rFonts w:ascii="ˎ̥" w:hAnsi="ˎ̥"/>
          <w:color w:val="333333"/>
        </w:rPr>
        <w:t>日</w:t>
      </w:r>
    </w:p>
    <w:p w:rsidR="00ED2DDF" w:rsidRDefault="00ED2DDF">
      <w:pPr>
        <w:rPr>
          <w:rFonts w:hint="eastAsia"/>
        </w:rPr>
      </w:pPr>
    </w:p>
    <w:p w:rsidR="00ED2DDF" w:rsidRDefault="00ED2DDF">
      <w:pPr>
        <w:rPr>
          <w:rFonts w:hint="eastAsia"/>
        </w:rPr>
      </w:pPr>
    </w:p>
    <w:p w:rsidR="00ED2DDF" w:rsidRDefault="00ED2DDF">
      <w:pPr>
        <w:rPr>
          <w:rFonts w:hint="eastAsia"/>
        </w:rPr>
      </w:pPr>
    </w:p>
    <w:p w:rsidR="00ED2DDF" w:rsidRDefault="00ED2DDF">
      <w:pPr>
        <w:rPr>
          <w:rFonts w:hint="eastAsia"/>
        </w:rPr>
      </w:pPr>
    </w:p>
    <w:p w:rsidR="00ED2DDF" w:rsidRDefault="00ED2DDF">
      <w:pPr>
        <w:rPr>
          <w:rFonts w:hint="eastAsia"/>
          <w:b/>
        </w:rPr>
      </w:pPr>
    </w:p>
    <w:sectPr w:rsidR="00ED2DDF">
      <w:footerReference w:type="even" r:id="rId6"/>
      <w:footerReference w:type="default" r:id="rId7"/>
      <w:pgSz w:w="11906" w:h="16838"/>
      <w:pgMar w:top="1440" w:right="566" w:bottom="144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2DDF" w:rsidRDefault="00ED2DDF">
      <w:r>
        <w:separator/>
      </w:r>
    </w:p>
  </w:endnote>
  <w:endnote w:type="continuationSeparator" w:id="0">
    <w:p w:rsidR="00ED2DDF" w:rsidRDefault="00ED2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2DDF" w:rsidRDefault="00ED2DDF">
    <w:pPr>
      <w:pStyle w:val="a9"/>
      <w:framePr w:wrap="around" w:vAnchor="text" w:hAnchor="margin" w:xAlign="right" w:y="1"/>
      <w:rPr>
        <w:rStyle w:val="a3"/>
      </w:rPr>
    </w:pPr>
    <w:r>
      <w:fldChar w:fldCharType="begin"/>
    </w:r>
    <w:r>
      <w:rPr>
        <w:rStyle w:val="a3"/>
      </w:rPr>
      <w:instrText xml:space="preserve">PAGE  </w:instrText>
    </w:r>
    <w:r>
      <w:fldChar w:fldCharType="end"/>
    </w:r>
  </w:p>
  <w:p w:rsidR="00ED2DDF" w:rsidRDefault="00ED2DDF">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2DDF" w:rsidRDefault="00ED2DDF">
    <w:pPr>
      <w:pStyle w:val="a9"/>
      <w:framePr w:wrap="around" w:vAnchor="text" w:hAnchor="margin" w:xAlign="right" w:y="1"/>
      <w:rPr>
        <w:rStyle w:val="a3"/>
      </w:rPr>
    </w:pPr>
    <w:r>
      <w:fldChar w:fldCharType="begin"/>
    </w:r>
    <w:r>
      <w:rPr>
        <w:rStyle w:val="a3"/>
      </w:rPr>
      <w:instrText xml:space="preserve">PAGE  </w:instrText>
    </w:r>
    <w:r>
      <w:fldChar w:fldCharType="separate"/>
    </w:r>
    <w:r>
      <w:rPr>
        <w:rStyle w:val="a3"/>
        <w:lang w:val="en-US" w:eastAsia="zh-CN"/>
      </w:rPr>
      <w:t>2</w:t>
    </w:r>
    <w:r>
      <w:fldChar w:fldCharType="end"/>
    </w:r>
  </w:p>
  <w:p w:rsidR="00ED2DDF" w:rsidRDefault="00ED2DDF">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2DDF" w:rsidRDefault="00ED2DDF">
      <w:r>
        <w:separator/>
      </w:r>
    </w:p>
  </w:footnote>
  <w:footnote w:type="continuationSeparator" w:id="0">
    <w:p w:rsidR="00ED2DDF" w:rsidRDefault="00ED2D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7D4C"/>
    <w:rsid w:val="00062D1F"/>
    <w:rsid w:val="00093369"/>
    <w:rsid w:val="00185EB2"/>
    <w:rsid w:val="001956B3"/>
    <w:rsid w:val="00224E0A"/>
    <w:rsid w:val="002453B3"/>
    <w:rsid w:val="00250C3C"/>
    <w:rsid w:val="002646E4"/>
    <w:rsid w:val="002F72F5"/>
    <w:rsid w:val="0031385E"/>
    <w:rsid w:val="00321E52"/>
    <w:rsid w:val="00422FC0"/>
    <w:rsid w:val="00446A8F"/>
    <w:rsid w:val="00476690"/>
    <w:rsid w:val="004A47F4"/>
    <w:rsid w:val="004C5053"/>
    <w:rsid w:val="005C1543"/>
    <w:rsid w:val="005D2AFA"/>
    <w:rsid w:val="00634FBA"/>
    <w:rsid w:val="00677D4C"/>
    <w:rsid w:val="006D5F15"/>
    <w:rsid w:val="006E5E8C"/>
    <w:rsid w:val="006F23E6"/>
    <w:rsid w:val="0071156E"/>
    <w:rsid w:val="00751BD4"/>
    <w:rsid w:val="00834AD9"/>
    <w:rsid w:val="0084551D"/>
    <w:rsid w:val="009236F9"/>
    <w:rsid w:val="00952D55"/>
    <w:rsid w:val="009563D8"/>
    <w:rsid w:val="009A0CCF"/>
    <w:rsid w:val="009A3200"/>
    <w:rsid w:val="009E3D65"/>
    <w:rsid w:val="00AE139D"/>
    <w:rsid w:val="00B4740A"/>
    <w:rsid w:val="00B529B7"/>
    <w:rsid w:val="00C35030"/>
    <w:rsid w:val="00CA1016"/>
    <w:rsid w:val="00CA15E6"/>
    <w:rsid w:val="00D20613"/>
    <w:rsid w:val="00DA3F08"/>
    <w:rsid w:val="00DB0009"/>
    <w:rsid w:val="00DC63D7"/>
    <w:rsid w:val="00EA0A2C"/>
    <w:rsid w:val="00EB5D23"/>
    <w:rsid w:val="00ED2DDF"/>
    <w:rsid w:val="00F42C5F"/>
    <w:rsid w:val="00F56724"/>
    <w:rsid w:val="00FD3FD0"/>
    <w:rsid w:val="35174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7312563-E317-4DAA-8965-492E5442A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basedOn w:val="a0"/>
    <w:rPr>
      <w:strike w:val="0"/>
      <w:dstrike w:val="0"/>
      <w:color w:val="333333"/>
      <w:u w:val="none"/>
    </w:rPr>
  </w:style>
  <w:style w:type="character" w:styleId="a5">
    <w:name w:val="Strong"/>
    <w:basedOn w:val="a0"/>
    <w:qFormat/>
    <w:rPr>
      <w:b/>
      <w:bCs/>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customStyle="1" w:styleId="a6">
    <w:name w:val="页眉 字符"/>
    <w:basedOn w:val="a0"/>
    <w:link w:val="a7"/>
    <w:uiPriority w:val="99"/>
    <w:semiHidden/>
    <w:rPr>
      <w:sz w:val="18"/>
      <w:szCs w:val="18"/>
    </w:rPr>
  </w:style>
  <w:style w:type="character" w:customStyle="1" w:styleId="a8">
    <w:name w:val="页脚 字符"/>
    <w:basedOn w:val="a0"/>
    <w:link w:val="a9"/>
    <w:uiPriority w:val="99"/>
    <w:semiHidden/>
    <w:rPr>
      <w:sz w:val="18"/>
      <w:szCs w:val="18"/>
    </w:rPr>
  </w:style>
  <w:style w:type="character" w:customStyle="1" w:styleId="ctrlbg21">
    <w:name w:val="ctrlbg21"/>
    <w:basedOn w:val="a0"/>
  </w:style>
  <w:style w:type="character" w:customStyle="1" w:styleId="ctrlbg31">
    <w:name w:val="ctrlbg31"/>
    <w:basedOn w:val="a0"/>
  </w:style>
  <w:style w:type="paragraph" w:styleId="aa">
    <w:name w:val="Normal (Web)"/>
    <w:basedOn w:val="a"/>
    <w:pPr>
      <w:spacing w:before="100" w:beforeAutospacing="1" w:after="100" w:afterAutospacing="1"/>
    </w:pPr>
    <w:rPr>
      <w:rFonts w:ascii="宋体" w:hAnsi="宋体" w:cs="宋体"/>
    </w:rPr>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9">
    <w:name w:val="footer"/>
    <w:basedOn w:val="a"/>
    <w:link w:val="a8"/>
    <w:uiPriority w:val="99"/>
    <w:unhideWhenUsed/>
    <w:pPr>
      <w:tabs>
        <w:tab w:val="center" w:pos="4153"/>
        <w:tab w:val="right" w:pos="8306"/>
      </w:tabs>
      <w:snapToGrid w:val="0"/>
    </w:pPr>
    <w:rPr>
      <w:sz w:val="18"/>
      <w:szCs w:val="18"/>
    </w:rPr>
  </w:style>
  <w:style w:type="paragraph" w:customStyle="1" w:styleId="ab">
    <w:name w:val="列出段落"/>
    <w:basedOn w:val="a"/>
    <w:uiPriority w:val="34"/>
    <w:qFormat/>
    <w:pPr>
      <w:ind w:firstLineChars="200" w:firstLine="420"/>
    </w:pPr>
  </w:style>
  <w:style w:type="table" w:styleId="ac">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1423</Characters>
  <Application>Microsoft Office Word</Application>
  <DocSecurity>4</DocSecurity>
  <PresentationFormat/>
  <Lines>11</Lines>
  <Paragraphs>3</Paragraphs>
  <Slides>0</Slides>
  <Notes>0</Notes>
  <HiddenSlides>0</HiddenSlides>
  <MMClips>0</MMClips>
  <ScaleCrop>false</ScaleCrop>
  <Manager/>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