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E469E" w14:textId="77777777" w:rsidR="004A6049" w:rsidRDefault="004A6049" w:rsidP="004A6049">
      <w:pPr>
        <w:adjustRightInd w:val="0"/>
        <w:spacing w:line="360" w:lineRule="auto"/>
        <w:jc w:val="center"/>
        <w:rPr>
          <w:rFonts w:ascii="微软雅黑" w:eastAsia="微软雅黑" w:hAnsi="微软雅黑" w:hint="eastAsia"/>
          <w:b/>
          <w:sz w:val="32"/>
          <w:szCs w:val="32"/>
        </w:rPr>
      </w:pPr>
      <w:r w:rsidRPr="005D0BA6">
        <w:rPr>
          <w:rFonts w:ascii="微软雅黑" w:eastAsia="微软雅黑" w:hAnsi="微软雅黑" w:hint="eastAsia"/>
          <w:sz w:val="24"/>
          <w:u w:val="single"/>
        </w:rPr>
        <w:t xml:space="preserve">  </w:t>
      </w:r>
      <w:r>
        <w:rPr>
          <w:rFonts w:ascii="微软雅黑" w:eastAsia="微软雅黑" w:hAnsi="微软雅黑" w:hint="eastAsia"/>
          <w:sz w:val="24"/>
          <w:u w:val="single"/>
        </w:rPr>
        <w:t xml:space="preserve">    </w:t>
      </w:r>
      <w:r w:rsidRPr="005D0BA6">
        <w:rPr>
          <w:rFonts w:ascii="微软雅黑" w:eastAsia="微软雅黑" w:hAnsi="微软雅黑" w:hint="eastAsia"/>
          <w:sz w:val="24"/>
          <w:u w:val="single"/>
        </w:rPr>
        <w:t xml:space="preserve"> </w:t>
      </w:r>
      <w:r>
        <w:rPr>
          <w:rFonts w:ascii="微软雅黑" w:eastAsia="微软雅黑" w:hAnsi="微软雅黑" w:hint="eastAsia"/>
          <w:sz w:val="24"/>
          <w:u w:val="single"/>
        </w:rPr>
        <w:t xml:space="preserve">  </w:t>
      </w:r>
      <w:r w:rsidRPr="005D0BA6">
        <w:rPr>
          <w:rFonts w:ascii="微软雅黑" w:eastAsia="微软雅黑" w:hAnsi="微软雅黑" w:hint="eastAsia"/>
          <w:sz w:val="24"/>
          <w:u w:val="single"/>
        </w:rPr>
        <w:t xml:space="preserve"> </w:t>
      </w:r>
      <w:r w:rsidRPr="005D0BA6">
        <w:rPr>
          <w:rFonts w:ascii="微软雅黑" w:eastAsia="微软雅黑" w:hAnsi="微软雅黑" w:hint="eastAsia"/>
          <w:b/>
          <w:sz w:val="32"/>
          <w:szCs w:val="32"/>
        </w:rPr>
        <w:t>有限</w:t>
      </w:r>
      <w:r>
        <w:rPr>
          <w:rFonts w:ascii="微软雅黑" w:eastAsia="微软雅黑" w:hAnsi="微软雅黑" w:hint="eastAsia"/>
          <w:b/>
          <w:sz w:val="32"/>
          <w:szCs w:val="32"/>
        </w:rPr>
        <w:t>责任</w:t>
      </w:r>
      <w:r w:rsidRPr="005D0BA6">
        <w:rPr>
          <w:rFonts w:ascii="微软雅黑" w:eastAsia="微软雅黑" w:hAnsi="微软雅黑" w:hint="eastAsia"/>
          <w:b/>
          <w:sz w:val="32"/>
          <w:szCs w:val="32"/>
        </w:rPr>
        <w:t>公司</w:t>
      </w:r>
    </w:p>
    <w:p w14:paraId="7BE8178D" w14:textId="77777777" w:rsidR="004A6049" w:rsidRPr="005D0BA6" w:rsidRDefault="004A6049" w:rsidP="004A6049">
      <w:pPr>
        <w:adjustRightInd w:val="0"/>
        <w:spacing w:line="360" w:lineRule="auto"/>
        <w:jc w:val="center"/>
        <w:rPr>
          <w:rFonts w:ascii="微软雅黑" w:eastAsia="微软雅黑" w:hAnsi="微软雅黑" w:hint="eastAsia"/>
          <w:b/>
          <w:sz w:val="32"/>
          <w:szCs w:val="32"/>
        </w:rPr>
      </w:pPr>
      <w:r w:rsidRPr="005D0BA6">
        <w:rPr>
          <w:rFonts w:ascii="微软雅黑" w:eastAsia="微软雅黑" w:hAnsi="微软雅黑" w:hint="eastAsia"/>
          <w:b/>
          <w:sz w:val="32"/>
          <w:szCs w:val="32"/>
        </w:rPr>
        <w:t>员工持股协议书</w:t>
      </w:r>
    </w:p>
    <w:p w14:paraId="11DC7BAE" w14:textId="77777777" w:rsidR="004A6049" w:rsidRDefault="004A6049" w:rsidP="004A6049">
      <w:pPr>
        <w:adjustRightInd w:val="0"/>
        <w:spacing w:line="360" w:lineRule="auto"/>
        <w:rPr>
          <w:rFonts w:ascii="微软雅黑" w:eastAsia="微软雅黑" w:hAnsi="微软雅黑" w:hint="eastAsia"/>
          <w:b/>
          <w:sz w:val="24"/>
        </w:rPr>
      </w:pPr>
      <w:r w:rsidRPr="005D0BA6">
        <w:rPr>
          <w:rFonts w:ascii="微软雅黑" w:eastAsia="微软雅黑" w:hAnsi="微软雅黑" w:hint="eastAsia"/>
          <w:b/>
          <w:sz w:val="24"/>
        </w:rPr>
        <w:t xml:space="preserve">甲方 </w:t>
      </w:r>
    </w:p>
    <w:p w14:paraId="528174A3" w14:textId="77777777" w:rsidR="004A6049" w:rsidRPr="00147583" w:rsidRDefault="004A6049" w:rsidP="004A6049">
      <w:pPr>
        <w:adjustRightInd w:val="0"/>
        <w:spacing w:line="360" w:lineRule="auto"/>
        <w:rPr>
          <w:rFonts w:ascii="微软雅黑" w:eastAsia="微软雅黑" w:hAnsi="微软雅黑" w:hint="eastAsia"/>
          <w:b/>
          <w:sz w:val="24"/>
        </w:rPr>
      </w:pPr>
      <w:r w:rsidRPr="005D0BA6">
        <w:rPr>
          <w:rFonts w:ascii="微软雅黑" w:eastAsia="微软雅黑" w:hAnsi="微软雅黑" w:hint="eastAsia"/>
          <w:sz w:val="24"/>
          <w:u w:val="single"/>
        </w:rPr>
        <w:t xml:space="preserve">                         </w:t>
      </w:r>
    </w:p>
    <w:p w14:paraId="4B64746B" w14:textId="77777777" w:rsidR="004A6049" w:rsidRDefault="004A6049" w:rsidP="004A6049">
      <w:pPr>
        <w:adjustRightInd w:val="0"/>
        <w:spacing w:line="360" w:lineRule="auto"/>
        <w:rPr>
          <w:rFonts w:ascii="微软雅黑" w:eastAsia="微软雅黑" w:hAnsi="微软雅黑" w:hint="eastAsia"/>
          <w:b/>
          <w:sz w:val="24"/>
        </w:rPr>
      </w:pPr>
      <w:r w:rsidRPr="005D0BA6">
        <w:rPr>
          <w:rFonts w:ascii="微软雅黑" w:eastAsia="微软雅黑" w:hAnsi="微软雅黑" w:hint="eastAsia"/>
          <w:b/>
          <w:sz w:val="24"/>
        </w:rPr>
        <w:t xml:space="preserve">乙方 </w:t>
      </w:r>
    </w:p>
    <w:p w14:paraId="67D31997" w14:textId="77777777" w:rsidR="004A6049" w:rsidRPr="005D0BA6" w:rsidRDefault="004A6049" w:rsidP="004A6049">
      <w:pPr>
        <w:adjustRightInd w:val="0"/>
        <w:spacing w:line="360" w:lineRule="auto"/>
        <w:rPr>
          <w:rFonts w:ascii="微软雅黑" w:eastAsia="微软雅黑" w:hAnsi="微软雅黑" w:hint="eastAsia"/>
          <w:sz w:val="24"/>
        </w:rPr>
      </w:pPr>
      <w:r w:rsidRPr="005D0BA6">
        <w:rPr>
          <w:rFonts w:ascii="微软雅黑" w:eastAsia="微软雅黑" w:hAnsi="微软雅黑" w:hint="eastAsia"/>
          <w:sz w:val="24"/>
          <w:u w:val="single"/>
        </w:rPr>
        <w:t xml:space="preserve">                         </w:t>
      </w:r>
    </w:p>
    <w:p w14:paraId="2889A533" w14:textId="77777777" w:rsidR="004A6049" w:rsidRPr="005D0BA6" w:rsidRDefault="004A6049" w:rsidP="004A6049">
      <w:pPr>
        <w:spacing w:line="360" w:lineRule="auto"/>
        <w:rPr>
          <w:rFonts w:ascii="微软雅黑" w:eastAsia="微软雅黑" w:hAnsi="微软雅黑" w:hint="eastAsia"/>
          <w:sz w:val="24"/>
        </w:rPr>
      </w:pPr>
      <w:r w:rsidRPr="005D0BA6">
        <w:rPr>
          <w:rFonts w:ascii="微软雅黑" w:eastAsia="微软雅黑" w:hAnsi="微软雅黑" w:hint="eastAsia"/>
          <w:sz w:val="24"/>
        </w:rPr>
        <w:t>现任岗位：</w:t>
      </w:r>
    </w:p>
    <w:p w14:paraId="43936C38" w14:textId="77777777" w:rsidR="004A6049" w:rsidRPr="005D0BA6" w:rsidRDefault="004A6049" w:rsidP="004A6049">
      <w:pPr>
        <w:spacing w:line="360" w:lineRule="auto"/>
        <w:rPr>
          <w:rFonts w:ascii="微软雅黑" w:eastAsia="微软雅黑" w:hAnsi="微软雅黑" w:hint="eastAsia"/>
          <w:sz w:val="24"/>
        </w:rPr>
      </w:pPr>
      <w:r w:rsidRPr="005D0BA6">
        <w:rPr>
          <w:rFonts w:ascii="微软雅黑" w:eastAsia="微软雅黑" w:hAnsi="微软雅黑" w:hint="eastAsia"/>
          <w:sz w:val="24"/>
        </w:rPr>
        <w:t>身份证号：</w:t>
      </w:r>
    </w:p>
    <w:p w14:paraId="09AB8041" w14:textId="77777777" w:rsidR="004A6049" w:rsidRPr="005D0BA6" w:rsidRDefault="004A6049" w:rsidP="004A6049">
      <w:pPr>
        <w:spacing w:line="360" w:lineRule="auto"/>
        <w:rPr>
          <w:rFonts w:ascii="微软雅黑" w:eastAsia="微软雅黑" w:hAnsi="微软雅黑" w:hint="eastAsia"/>
          <w:sz w:val="24"/>
        </w:rPr>
      </w:pPr>
      <w:r w:rsidRPr="005D0BA6">
        <w:rPr>
          <w:rFonts w:ascii="微软雅黑" w:eastAsia="微软雅黑" w:hAnsi="微软雅黑" w:hint="eastAsia"/>
          <w:sz w:val="24"/>
        </w:rPr>
        <w:t>联系方式：</w:t>
      </w:r>
    </w:p>
    <w:p w14:paraId="13640446" w14:textId="77777777" w:rsidR="004A6049" w:rsidRPr="005D0BA6" w:rsidRDefault="004A6049" w:rsidP="004A6049">
      <w:pPr>
        <w:spacing w:line="360" w:lineRule="auto"/>
        <w:rPr>
          <w:rFonts w:ascii="微软雅黑" w:eastAsia="微软雅黑" w:hAnsi="微软雅黑" w:hint="eastAsia"/>
          <w:sz w:val="24"/>
        </w:rPr>
      </w:pPr>
      <w:r w:rsidRPr="005D0BA6">
        <w:rPr>
          <w:rFonts w:ascii="微软雅黑" w:eastAsia="微软雅黑" w:hAnsi="微软雅黑" w:hint="eastAsia"/>
          <w:sz w:val="24"/>
        </w:rPr>
        <w:t>家庭住址：</w:t>
      </w:r>
    </w:p>
    <w:p w14:paraId="7F04AFEB" w14:textId="77777777" w:rsidR="004A6049" w:rsidRPr="005D0BA6" w:rsidRDefault="004A6049" w:rsidP="004A6049">
      <w:pPr>
        <w:adjustRightInd w:val="0"/>
        <w:spacing w:line="360" w:lineRule="auto"/>
        <w:rPr>
          <w:rFonts w:ascii="微软雅黑" w:eastAsia="微软雅黑" w:hAnsi="微软雅黑" w:hint="eastAsia"/>
          <w:sz w:val="24"/>
        </w:rPr>
      </w:pPr>
      <w:r w:rsidRPr="005D0BA6">
        <w:rPr>
          <w:rFonts w:ascii="微软雅黑" w:eastAsia="微软雅黑" w:hAnsi="微软雅黑" w:hint="eastAsia"/>
          <w:sz w:val="24"/>
        </w:rPr>
        <w:t xml:space="preserve"> </w:t>
      </w:r>
    </w:p>
    <w:p w14:paraId="71DDB6F1"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鉴于甲方对于乙方工作能力、岗位贡献的评估和认可，根据中华人民共和国《公司法》、《证券法》、《公司章程》以及</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年</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月</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日发布的《</w:t>
      </w:r>
      <w:r w:rsidRPr="005D0BA6">
        <w:rPr>
          <w:rFonts w:ascii="微软雅黑" w:eastAsia="微软雅黑" w:hAnsi="微软雅黑" w:hint="eastAsia"/>
          <w:sz w:val="24"/>
          <w:u w:val="single"/>
        </w:rPr>
        <w:t xml:space="preserve">  </w:t>
      </w:r>
      <w:r>
        <w:rPr>
          <w:rFonts w:ascii="微软雅黑" w:eastAsia="微软雅黑" w:hAnsi="微软雅黑" w:hint="eastAsia"/>
          <w:sz w:val="24"/>
          <w:u w:val="single"/>
        </w:rPr>
        <w:t xml:space="preserve">    </w:t>
      </w:r>
      <w:r w:rsidRPr="005D0BA6">
        <w:rPr>
          <w:rFonts w:ascii="微软雅黑" w:eastAsia="微软雅黑" w:hAnsi="微软雅黑" w:hint="eastAsia"/>
          <w:sz w:val="24"/>
          <w:u w:val="single"/>
        </w:rPr>
        <w:t xml:space="preserve"> </w:t>
      </w:r>
      <w:r>
        <w:rPr>
          <w:rFonts w:ascii="微软雅黑" w:eastAsia="微软雅黑" w:hAnsi="微软雅黑" w:hint="eastAsia"/>
          <w:sz w:val="24"/>
          <w:u w:val="single"/>
        </w:rPr>
        <w:t xml:space="preserve">  </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有限</w:t>
      </w:r>
      <w:r>
        <w:rPr>
          <w:rFonts w:ascii="微软雅黑" w:eastAsia="微软雅黑" w:hAnsi="微软雅黑" w:hint="eastAsia"/>
          <w:sz w:val="24"/>
        </w:rPr>
        <w:t>责任</w:t>
      </w:r>
      <w:r w:rsidRPr="005D0BA6">
        <w:rPr>
          <w:rFonts w:ascii="微软雅黑" w:eastAsia="微软雅黑" w:hAnsi="微软雅黑" w:hint="eastAsia"/>
          <w:sz w:val="24"/>
        </w:rPr>
        <w:t>公司股权激励方案》（以下简称《股权激励方案》）之规定，甲乙双方就</w:t>
      </w:r>
      <w:r w:rsidRPr="005D0BA6">
        <w:rPr>
          <w:rFonts w:ascii="微软雅黑" w:eastAsia="微软雅黑" w:hAnsi="微软雅黑" w:hint="eastAsia"/>
          <w:sz w:val="24"/>
          <w:u w:val="single"/>
        </w:rPr>
        <w:t xml:space="preserve">   </w:t>
      </w:r>
      <w:r>
        <w:rPr>
          <w:rFonts w:ascii="微软雅黑" w:eastAsia="微软雅黑" w:hAnsi="微软雅黑" w:hint="eastAsia"/>
          <w:sz w:val="24"/>
          <w:u w:val="single"/>
        </w:rPr>
        <w:t xml:space="preserve">      </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有限</w:t>
      </w:r>
      <w:r>
        <w:rPr>
          <w:rFonts w:ascii="微软雅黑" w:eastAsia="微软雅黑" w:hAnsi="微软雅黑" w:hint="eastAsia"/>
          <w:sz w:val="24"/>
        </w:rPr>
        <w:t>责任</w:t>
      </w:r>
      <w:r w:rsidRPr="005D0BA6">
        <w:rPr>
          <w:rFonts w:ascii="微软雅黑" w:eastAsia="微软雅黑" w:hAnsi="微软雅黑" w:hint="eastAsia"/>
          <w:sz w:val="24"/>
        </w:rPr>
        <w:t>公司股份购买、持有、行权、变更等有关事项达成如下协议：</w:t>
      </w:r>
    </w:p>
    <w:p w14:paraId="61C01D08" w14:textId="77777777" w:rsidR="004A6049" w:rsidRPr="005D0BA6" w:rsidRDefault="004A6049" w:rsidP="004A6049">
      <w:pPr>
        <w:adjustRightInd w:val="0"/>
        <w:spacing w:line="360" w:lineRule="auto"/>
        <w:ind w:firstLine="480"/>
        <w:rPr>
          <w:rFonts w:ascii="微软雅黑" w:eastAsia="微软雅黑" w:hAnsi="微软雅黑" w:hint="eastAsia"/>
          <w:b/>
          <w:sz w:val="24"/>
        </w:rPr>
      </w:pPr>
      <w:r w:rsidRPr="005D0BA6">
        <w:rPr>
          <w:rFonts w:ascii="微软雅黑" w:eastAsia="微软雅黑" w:hAnsi="微软雅黑" w:hint="eastAsia"/>
          <w:b/>
          <w:sz w:val="24"/>
        </w:rPr>
        <w:t>一、股权的授予</w:t>
      </w:r>
    </w:p>
    <w:p w14:paraId="2226A1E3"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（一）实体股份</w:t>
      </w:r>
    </w:p>
    <w:p w14:paraId="3F1D3D1C"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甲方授予乙方：</w:t>
      </w:r>
    </w:p>
    <w:p w14:paraId="5FBE2520"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u w:val="single"/>
        </w:rPr>
        <w:t xml:space="preserve">  </w:t>
      </w:r>
      <w:r>
        <w:rPr>
          <w:rFonts w:ascii="微软雅黑" w:eastAsia="微软雅黑" w:hAnsi="微软雅黑" w:hint="eastAsia"/>
          <w:sz w:val="24"/>
          <w:u w:val="single"/>
        </w:rPr>
        <w:t xml:space="preserve">      </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有限</w:t>
      </w:r>
      <w:r>
        <w:rPr>
          <w:rFonts w:ascii="微软雅黑" w:eastAsia="微软雅黑" w:hAnsi="微软雅黑" w:hint="eastAsia"/>
          <w:sz w:val="24"/>
        </w:rPr>
        <w:t>责任</w:t>
      </w:r>
      <w:r w:rsidRPr="005D0BA6">
        <w:rPr>
          <w:rFonts w:ascii="微软雅黑" w:eastAsia="微软雅黑" w:hAnsi="微软雅黑" w:hint="eastAsia"/>
          <w:sz w:val="24"/>
        </w:rPr>
        <w:t>公司</w:t>
      </w:r>
      <w:r>
        <w:rPr>
          <w:rFonts w:ascii="微软雅黑" w:eastAsia="微软雅黑" w:hAnsi="微软雅黑" w:hint="eastAsia"/>
          <w:sz w:val="24"/>
        </w:rPr>
        <w:t>实体股份</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股</w:t>
      </w:r>
      <w:r>
        <w:rPr>
          <w:rFonts w:ascii="微软雅黑" w:eastAsia="微软雅黑" w:hAnsi="微软雅黑" w:hint="eastAsia"/>
          <w:sz w:val="24"/>
        </w:rPr>
        <w:t>。</w:t>
      </w:r>
      <w:r w:rsidRPr="005D0BA6">
        <w:rPr>
          <w:rFonts w:ascii="微软雅黑" w:eastAsia="微软雅黑" w:hAnsi="微软雅黑" w:hint="eastAsia"/>
          <w:sz w:val="24"/>
        </w:rPr>
        <w:t xml:space="preserve"> </w:t>
      </w:r>
    </w:p>
    <w:p w14:paraId="1CA3212E"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（二）虚拟股份</w:t>
      </w:r>
    </w:p>
    <w:p w14:paraId="393CB269"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甲方除授予乙方实体股份之外，同时授予乙方：</w:t>
      </w:r>
    </w:p>
    <w:p w14:paraId="689531AC"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u w:val="single"/>
        </w:rPr>
        <w:t xml:space="preserve">  </w:t>
      </w:r>
      <w:r>
        <w:rPr>
          <w:rFonts w:ascii="微软雅黑" w:eastAsia="微软雅黑" w:hAnsi="微软雅黑" w:hint="eastAsia"/>
          <w:sz w:val="24"/>
          <w:u w:val="single"/>
        </w:rPr>
        <w:t xml:space="preserve">      </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有限</w:t>
      </w:r>
      <w:r>
        <w:rPr>
          <w:rFonts w:ascii="微软雅黑" w:eastAsia="微软雅黑" w:hAnsi="微软雅黑" w:hint="eastAsia"/>
          <w:sz w:val="24"/>
        </w:rPr>
        <w:t>责任</w:t>
      </w:r>
      <w:r w:rsidRPr="005D0BA6">
        <w:rPr>
          <w:rFonts w:ascii="微软雅黑" w:eastAsia="微软雅黑" w:hAnsi="微软雅黑" w:hint="eastAsia"/>
          <w:sz w:val="24"/>
        </w:rPr>
        <w:t>公司</w:t>
      </w:r>
      <w:r>
        <w:rPr>
          <w:rFonts w:ascii="微软雅黑" w:eastAsia="微软雅黑" w:hAnsi="微软雅黑" w:hint="eastAsia"/>
          <w:sz w:val="24"/>
        </w:rPr>
        <w:t>实体</w:t>
      </w:r>
      <w:r w:rsidRPr="005D0BA6">
        <w:rPr>
          <w:rFonts w:ascii="微软雅黑" w:eastAsia="微软雅黑" w:hAnsi="微软雅黑" w:hint="eastAsia"/>
          <w:sz w:val="24"/>
        </w:rPr>
        <w:t>虚拟股份（身股）</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股</w:t>
      </w:r>
      <w:r>
        <w:rPr>
          <w:rFonts w:ascii="微软雅黑" w:eastAsia="微软雅黑" w:hAnsi="微软雅黑" w:hint="eastAsia"/>
          <w:sz w:val="24"/>
        </w:rPr>
        <w:t>。</w:t>
      </w:r>
    </w:p>
    <w:p w14:paraId="3E9F70EC" w14:textId="77777777" w:rsidR="004A6049" w:rsidRPr="005D0BA6" w:rsidRDefault="004A6049" w:rsidP="004A6049">
      <w:pPr>
        <w:adjustRightInd w:val="0"/>
        <w:spacing w:line="360" w:lineRule="auto"/>
        <w:ind w:firstLine="480"/>
        <w:rPr>
          <w:rFonts w:ascii="微软雅黑" w:eastAsia="微软雅黑" w:hAnsi="微软雅黑" w:hint="eastAsia"/>
          <w:b/>
          <w:sz w:val="24"/>
        </w:rPr>
      </w:pPr>
      <w:r w:rsidRPr="005D0BA6">
        <w:rPr>
          <w:rFonts w:ascii="微软雅黑" w:eastAsia="微软雅黑" w:hAnsi="微软雅黑" w:hint="eastAsia"/>
          <w:b/>
          <w:sz w:val="24"/>
        </w:rPr>
        <w:t>二、股份的价格</w:t>
      </w:r>
    </w:p>
    <w:p w14:paraId="05BBD49F"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lastRenderedPageBreak/>
        <w:t>（一）实体股份</w:t>
      </w:r>
    </w:p>
    <w:p w14:paraId="11D884CC"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1、乙方需为所获授的</w:t>
      </w:r>
      <w:r>
        <w:rPr>
          <w:rFonts w:ascii="微软雅黑" w:eastAsia="微软雅黑" w:hAnsi="微软雅黑" w:hint="eastAsia"/>
          <w:sz w:val="24"/>
        </w:rPr>
        <w:t>实体股份</w:t>
      </w:r>
      <w:r w:rsidRPr="005D0BA6">
        <w:rPr>
          <w:rFonts w:ascii="微软雅黑" w:eastAsia="微软雅黑" w:hAnsi="微软雅黑" w:hint="eastAsia"/>
          <w:sz w:val="24"/>
        </w:rPr>
        <w:t>支付转让对价，根据《股权激励方案》所确定的计算方法，乙方共需为所获授的</w:t>
      </w:r>
      <w:r>
        <w:rPr>
          <w:rFonts w:ascii="微软雅黑" w:eastAsia="微软雅黑" w:hAnsi="微软雅黑" w:hint="eastAsia"/>
          <w:sz w:val="24"/>
        </w:rPr>
        <w:t>实体股份</w:t>
      </w:r>
      <w:r w:rsidRPr="005D0BA6">
        <w:rPr>
          <w:rFonts w:ascii="微软雅黑" w:eastAsia="微软雅黑" w:hAnsi="微软雅黑" w:hint="eastAsia"/>
          <w:sz w:val="24"/>
        </w:rPr>
        <w:t>支付人民币总计</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元。</w:t>
      </w:r>
    </w:p>
    <w:p w14:paraId="3A6B3FF4"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2、乙方所需支付的费用，可在2013年至2017年分五期支付完毕，历年的缴付比例及金额为：</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9"/>
        <w:gridCol w:w="2869"/>
        <w:gridCol w:w="2784"/>
      </w:tblGrid>
      <w:tr w:rsidR="004A6049" w:rsidRPr="005D0BA6" w14:paraId="37312E86" w14:textId="77777777" w:rsidTr="00280DAF">
        <w:tc>
          <w:tcPr>
            <w:tcW w:w="2869" w:type="dxa"/>
          </w:tcPr>
          <w:p w14:paraId="3F81562C"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年份</w:t>
            </w:r>
          </w:p>
        </w:tc>
        <w:tc>
          <w:tcPr>
            <w:tcW w:w="2869" w:type="dxa"/>
          </w:tcPr>
          <w:p w14:paraId="5FD3AA5A"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比例（％）</w:t>
            </w:r>
          </w:p>
        </w:tc>
        <w:tc>
          <w:tcPr>
            <w:tcW w:w="2784" w:type="dxa"/>
          </w:tcPr>
          <w:p w14:paraId="563B2CC4"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金额（元）</w:t>
            </w:r>
          </w:p>
        </w:tc>
      </w:tr>
      <w:tr w:rsidR="004A6049" w:rsidRPr="005D0BA6" w14:paraId="6A149851" w14:textId="77777777" w:rsidTr="00280DAF">
        <w:tc>
          <w:tcPr>
            <w:tcW w:w="2869" w:type="dxa"/>
          </w:tcPr>
          <w:p w14:paraId="74D2A3EB"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2013</w:t>
            </w:r>
          </w:p>
        </w:tc>
        <w:tc>
          <w:tcPr>
            <w:tcW w:w="2869" w:type="dxa"/>
          </w:tcPr>
          <w:p w14:paraId="4FE75506"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10</w:t>
            </w:r>
          </w:p>
        </w:tc>
        <w:tc>
          <w:tcPr>
            <w:tcW w:w="2784" w:type="dxa"/>
          </w:tcPr>
          <w:p w14:paraId="78B59B52" w14:textId="77777777" w:rsidR="004A6049" w:rsidRPr="005D0BA6" w:rsidRDefault="004A6049" w:rsidP="00280DAF">
            <w:pPr>
              <w:adjustRightInd w:val="0"/>
              <w:spacing w:line="360" w:lineRule="auto"/>
              <w:rPr>
                <w:rFonts w:ascii="微软雅黑" w:eastAsia="微软雅黑" w:hAnsi="微软雅黑" w:hint="eastAsia"/>
                <w:sz w:val="24"/>
              </w:rPr>
            </w:pPr>
          </w:p>
        </w:tc>
      </w:tr>
      <w:tr w:rsidR="004A6049" w:rsidRPr="005D0BA6" w14:paraId="3E647626" w14:textId="77777777" w:rsidTr="00280DAF">
        <w:tc>
          <w:tcPr>
            <w:tcW w:w="2869" w:type="dxa"/>
          </w:tcPr>
          <w:p w14:paraId="33243B43"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2014</w:t>
            </w:r>
          </w:p>
        </w:tc>
        <w:tc>
          <w:tcPr>
            <w:tcW w:w="2869" w:type="dxa"/>
          </w:tcPr>
          <w:p w14:paraId="10023908"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15</w:t>
            </w:r>
          </w:p>
        </w:tc>
        <w:tc>
          <w:tcPr>
            <w:tcW w:w="2784" w:type="dxa"/>
          </w:tcPr>
          <w:p w14:paraId="4052AA85" w14:textId="77777777" w:rsidR="004A6049" w:rsidRPr="005D0BA6" w:rsidRDefault="004A6049" w:rsidP="00280DAF">
            <w:pPr>
              <w:adjustRightInd w:val="0"/>
              <w:spacing w:line="360" w:lineRule="auto"/>
              <w:rPr>
                <w:rFonts w:ascii="微软雅黑" w:eastAsia="微软雅黑" w:hAnsi="微软雅黑" w:hint="eastAsia"/>
                <w:sz w:val="24"/>
              </w:rPr>
            </w:pPr>
          </w:p>
        </w:tc>
      </w:tr>
      <w:tr w:rsidR="004A6049" w:rsidRPr="005D0BA6" w14:paraId="333E91D5" w14:textId="77777777" w:rsidTr="00280DAF">
        <w:tc>
          <w:tcPr>
            <w:tcW w:w="2869" w:type="dxa"/>
          </w:tcPr>
          <w:p w14:paraId="2F1574BC"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2015</w:t>
            </w:r>
          </w:p>
        </w:tc>
        <w:tc>
          <w:tcPr>
            <w:tcW w:w="2869" w:type="dxa"/>
          </w:tcPr>
          <w:p w14:paraId="652C1D79"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15</w:t>
            </w:r>
          </w:p>
        </w:tc>
        <w:tc>
          <w:tcPr>
            <w:tcW w:w="2784" w:type="dxa"/>
          </w:tcPr>
          <w:p w14:paraId="6873883E" w14:textId="77777777" w:rsidR="004A6049" w:rsidRPr="005D0BA6" w:rsidRDefault="004A6049" w:rsidP="00280DAF">
            <w:pPr>
              <w:adjustRightInd w:val="0"/>
              <w:spacing w:line="360" w:lineRule="auto"/>
              <w:rPr>
                <w:rFonts w:ascii="微软雅黑" w:eastAsia="微软雅黑" w:hAnsi="微软雅黑" w:hint="eastAsia"/>
                <w:sz w:val="24"/>
              </w:rPr>
            </w:pPr>
          </w:p>
        </w:tc>
      </w:tr>
      <w:tr w:rsidR="004A6049" w:rsidRPr="005D0BA6" w14:paraId="76DBD28F" w14:textId="77777777" w:rsidTr="00280DAF">
        <w:tc>
          <w:tcPr>
            <w:tcW w:w="2869" w:type="dxa"/>
          </w:tcPr>
          <w:p w14:paraId="026D7405"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2016</w:t>
            </w:r>
          </w:p>
        </w:tc>
        <w:tc>
          <w:tcPr>
            <w:tcW w:w="2869" w:type="dxa"/>
          </w:tcPr>
          <w:p w14:paraId="3C089CEA"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25</w:t>
            </w:r>
          </w:p>
        </w:tc>
        <w:tc>
          <w:tcPr>
            <w:tcW w:w="2784" w:type="dxa"/>
          </w:tcPr>
          <w:p w14:paraId="31788039" w14:textId="77777777" w:rsidR="004A6049" w:rsidRPr="005D0BA6" w:rsidRDefault="004A6049" w:rsidP="00280DAF">
            <w:pPr>
              <w:adjustRightInd w:val="0"/>
              <w:spacing w:line="360" w:lineRule="auto"/>
              <w:rPr>
                <w:rFonts w:ascii="微软雅黑" w:eastAsia="微软雅黑" w:hAnsi="微软雅黑" w:hint="eastAsia"/>
                <w:sz w:val="24"/>
              </w:rPr>
            </w:pPr>
          </w:p>
        </w:tc>
      </w:tr>
      <w:tr w:rsidR="004A6049" w:rsidRPr="005D0BA6" w14:paraId="40112438" w14:textId="77777777" w:rsidTr="00280DAF">
        <w:tc>
          <w:tcPr>
            <w:tcW w:w="2869" w:type="dxa"/>
          </w:tcPr>
          <w:p w14:paraId="6A29BF91"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2017</w:t>
            </w:r>
          </w:p>
        </w:tc>
        <w:tc>
          <w:tcPr>
            <w:tcW w:w="2869" w:type="dxa"/>
          </w:tcPr>
          <w:p w14:paraId="5EA7152F" w14:textId="77777777" w:rsidR="004A6049" w:rsidRPr="005D0BA6" w:rsidRDefault="004A6049" w:rsidP="00280DAF">
            <w:pPr>
              <w:adjustRightInd w:val="0"/>
              <w:spacing w:line="360" w:lineRule="auto"/>
              <w:jc w:val="center"/>
              <w:rPr>
                <w:rFonts w:ascii="微软雅黑" w:eastAsia="微软雅黑" w:hAnsi="微软雅黑" w:hint="eastAsia"/>
                <w:sz w:val="24"/>
              </w:rPr>
            </w:pPr>
            <w:r w:rsidRPr="005D0BA6">
              <w:rPr>
                <w:rFonts w:ascii="微软雅黑" w:eastAsia="微软雅黑" w:hAnsi="微软雅黑" w:hint="eastAsia"/>
                <w:sz w:val="24"/>
              </w:rPr>
              <w:t>35</w:t>
            </w:r>
          </w:p>
        </w:tc>
        <w:tc>
          <w:tcPr>
            <w:tcW w:w="2784" w:type="dxa"/>
          </w:tcPr>
          <w:p w14:paraId="4AE4A169" w14:textId="77777777" w:rsidR="004A6049" w:rsidRPr="005D0BA6" w:rsidRDefault="004A6049" w:rsidP="00280DAF">
            <w:pPr>
              <w:adjustRightInd w:val="0"/>
              <w:spacing w:line="360" w:lineRule="auto"/>
              <w:rPr>
                <w:rFonts w:ascii="微软雅黑" w:eastAsia="微软雅黑" w:hAnsi="微软雅黑" w:hint="eastAsia"/>
                <w:sz w:val="24"/>
              </w:rPr>
            </w:pPr>
          </w:p>
        </w:tc>
      </w:tr>
    </w:tbl>
    <w:p w14:paraId="6CA74179"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3、</w:t>
      </w:r>
      <w:r w:rsidRPr="005D0BA6">
        <w:rPr>
          <w:rFonts w:ascii="微软雅黑" w:eastAsia="微软雅黑" w:hAnsi="微软雅黑" w:cs="宋体" w:hint="eastAsia"/>
          <w:kern w:val="0"/>
          <w:sz w:val="24"/>
        </w:rPr>
        <w:t>乙方最迟应于每一年度5月31日之前按照上述约定比例向甲方缴付购买</w:t>
      </w:r>
      <w:r>
        <w:rPr>
          <w:rFonts w:ascii="微软雅黑" w:eastAsia="微软雅黑" w:hAnsi="微软雅黑" w:cs="宋体" w:hint="eastAsia"/>
          <w:kern w:val="0"/>
          <w:sz w:val="24"/>
        </w:rPr>
        <w:t>实体股份</w:t>
      </w:r>
      <w:r w:rsidRPr="005D0BA6">
        <w:rPr>
          <w:rFonts w:ascii="微软雅黑" w:eastAsia="微软雅黑" w:hAnsi="微软雅黑" w:cs="宋体" w:hint="eastAsia"/>
          <w:kern w:val="0"/>
          <w:sz w:val="24"/>
        </w:rPr>
        <w:t>的费用。</w:t>
      </w:r>
    </w:p>
    <w:p w14:paraId="6787A395" w14:textId="77777777" w:rsidR="004A6049" w:rsidRPr="005D0BA6" w:rsidRDefault="004A6049" w:rsidP="004A6049">
      <w:pPr>
        <w:widowControl/>
        <w:spacing w:line="360" w:lineRule="auto"/>
        <w:ind w:firstLineChars="200" w:firstLine="480"/>
        <w:jc w:val="left"/>
        <w:rPr>
          <w:rFonts w:ascii="微软雅黑" w:eastAsia="微软雅黑" w:hAnsi="微软雅黑" w:cs="宋体" w:hint="eastAsia"/>
          <w:kern w:val="0"/>
          <w:sz w:val="24"/>
        </w:rPr>
      </w:pPr>
      <w:r w:rsidRPr="005D0BA6">
        <w:rPr>
          <w:rFonts w:ascii="微软雅黑" w:eastAsia="微软雅黑" w:hAnsi="微软雅黑" w:hint="eastAsia"/>
          <w:sz w:val="24"/>
        </w:rPr>
        <w:t>4、</w:t>
      </w:r>
      <w:r>
        <w:rPr>
          <w:rFonts w:ascii="微软雅黑" w:eastAsia="微软雅黑" w:hAnsi="微软雅黑" w:hint="eastAsia"/>
          <w:sz w:val="24"/>
        </w:rPr>
        <w:t>购股</w:t>
      </w:r>
      <w:r w:rsidRPr="005D0BA6">
        <w:rPr>
          <w:rFonts w:ascii="微软雅黑" w:eastAsia="微软雅黑" w:hAnsi="微软雅黑" w:cs="宋体" w:hint="eastAsia"/>
          <w:kern w:val="0"/>
          <w:sz w:val="24"/>
        </w:rPr>
        <w:t>费用全部缴付完毕，乙方即可向甲方董事会</w:t>
      </w:r>
      <w:r>
        <w:rPr>
          <w:rFonts w:ascii="微软雅黑" w:eastAsia="微软雅黑" w:hAnsi="微软雅黑" w:cs="宋体" w:hint="eastAsia"/>
          <w:kern w:val="0"/>
          <w:sz w:val="24"/>
        </w:rPr>
        <w:t>申请</w:t>
      </w:r>
      <w:r w:rsidRPr="005D0BA6">
        <w:rPr>
          <w:rFonts w:ascii="微软雅黑" w:eastAsia="微软雅黑" w:hAnsi="微软雅黑" w:cs="宋体" w:hint="eastAsia"/>
          <w:kern w:val="0"/>
          <w:sz w:val="24"/>
        </w:rPr>
        <w:t>启动股份转让程序，完成《股权激励方案》所列示之相关法律手续。</w:t>
      </w:r>
    </w:p>
    <w:p w14:paraId="599B893B"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5、乙方可视个人具体情况，选择提前缴清购买</w:t>
      </w:r>
      <w:r>
        <w:rPr>
          <w:rFonts w:ascii="微软雅黑" w:eastAsia="微软雅黑" w:hAnsi="微软雅黑" w:cs="宋体" w:hint="eastAsia"/>
          <w:kern w:val="0"/>
          <w:sz w:val="24"/>
        </w:rPr>
        <w:t>实体股份</w:t>
      </w:r>
      <w:r w:rsidRPr="005D0BA6">
        <w:rPr>
          <w:rFonts w:ascii="微软雅黑" w:eastAsia="微软雅黑" w:hAnsi="微软雅黑" w:cs="宋体" w:hint="eastAsia"/>
          <w:kern w:val="0"/>
          <w:sz w:val="24"/>
        </w:rPr>
        <w:t>的费用。</w:t>
      </w:r>
    </w:p>
    <w:p w14:paraId="3EEC912C"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（二）虚拟股份</w:t>
      </w:r>
    </w:p>
    <w:p w14:paraId="148A1EAD" w14:textId="77777777" w:rsidR="004A6049" w:rsidRPr="005D0BA6" w:rsidRDefault="004A6049" w:rsidP="004A6049">
      <w:pPr>
        <w:adjustRightInd w:val="0"/>
        <w:spacing w:line="360" w:lineRule="auto"/>
        <w:ind w:firstLine="480"/>
        <w:rPr>
          <w:rFonts w:ascii="微软雅黑" w:eastAsia="微软雅黑" w:hAnsi="微软雅黑" w:hint="eastAsia"/>
          <w:sz w:val="24"/>
        </w:rPr>
      </w:pPr>
      <w:r w:rsidRPr="005D0BA6">
        <w:rPr>
          <w:rFonts w:ascii="微软雅黑" w:eastAsia="微软雅黑" w:hAnsi="微软雅黑" w:hint="eastAsia"/>
          <w:sz w:val="24"/>
        </w:rPr>
        <w:t>乙方无需为所获授的虚拟股份支付认购费用。</w:t>
      </w:r>
    </w:p>
    <w:p w14:paraId="11C79696" w14:textId="77777777" w:rsidR="004A6049" w:rsidRPr="005D0BA6" w:rsidRDefault="004A6049" w:rsidP="004A6049">
      <w:pPr>
        <w:adjustRightInd w:val="0"/>
        <w:spacing w:line="360" w:lineRule="auto"/>
        <w:ind w:firstLine="480"/>
        <w:rPr>
          <w:rFonts w:ascii="微软雅黑" w:eastAsia="微软雅黑" w:hAnsi="微软雅黑" w:hint="eastAsia"/>
          <w:b/>
          <w:sz w:val="24"/>
        </w:rPr>
      </w:pPr>
      <w:r w:rsidRPr="005D0BA6">
        <w:rPr>
          <w:rFonts w:ascii="微软雅黑" w:eastAsia="微软雅黑" w:hAnsi="微软雅黑" w:hint="eastAsia"/>
          <w:b/>
          <w:sz w:val="24"/>
        </w:rPr>
        <w:t>三、行权条件</w:t>
      </w:r>
    </w:p>
    <w:p w14:paraId="30E8B3C3" w14:textId="77777777" w:rsidR="004A6049" w:rsidRPr="005D0BA6" w:rsidRDefault="004A6049" w:rsidP="004A6049">
      <w:pPr>
        <w:adjustRightInd w:val="0"/>
        <w:spacing w:line="360" w:lineRule="auto"/>
        <w:ind w:firstLine="480"/>
        <w:rPr>
          <w:rFonts w:ascii="微软雅黑" w:eastAsia="微软雅黑" w:hAnsi="微软雅黑" w:cs="宋体" w:hint="eastAsia"/>
          <w:kern w:val="0"/>
          <w:sz w:val="24"/>
        </w:rPr>
      </w:pPr>
      <w:r w:rsidRPr="005D0BA6">
        <w:rPr>
          <w:rFonts w:ascii="微软雅黑" w:eastAsia="微软雅黑" w:hAnsi="微软雅黑" w:hint="eastAsia"/>
          <w:sz w:val="24"/>
        </w:rPr>
        <w:t>1、乙方需签署业绩（利润）指标承诺书。2013年至2017年之间的</w:t>
      </w:r>
      <w:r w:rsidRPr="005D0BA6">
        <w:rPr>
          <w:rFonts w:ascii="微软雅黑" w:eastAsia="微软雅黑" w:hAnsi="微软雅黑" w:cs="宋体" w:hint="eastAsia"/>
          <w:kern w:val="0"/>
          <w:sz w:val="24"/>
        </w:rPr>
        <w:t>每一年度，乙方必须完成其所签署业绩（利润）指标承诺书上列明的经营指标，方可享受当年度利润分红。</w:t>
      </w:r>
    </w:p>
    <w:p w14:paraId="6A450D50" w14:textId="77777777" w:rsidR="004A6049" w:rsidRPr="005D0BA6" w:rsidRDefault="004A6049" w:rsidP="004A6049">
      <w:pPr>
        <w:adjustRightInd w:val="0"/>
        <w:spacing w:line="360" w:lineRule="auto"/>
        <w:ind w:firstLine="480"/>
        <w:rPr>
          <w:rFonts w:ascii="微软雅黑" w:eastAsia="微软雅黑" w:hAnsi="微软雅黑" w:cs="宋体" w:hint="eastAsia"/>
          <w:kern w:val="0"/>
          <w:sz w:val="24"/>
        </w:rPr>
      </w:pPr>
      <w:r w:rsidRPr="005D0BA6">
        <w:rPr>
          <w:rFonts w:ascii="微软雅黑" w:eastAsia="微软雅黑" w:hAnsi="微软雅黑" w:cs="宋体" w:hint="eastAsia"/>
          <w:kern w:val="0"/>
          <w:sz w:val="24"/>
        </w:rPr>
        <w:t>2、甲方有权根据市场发展情况调高或调低集团公司和子公司的利润目标。</w:t>
      </w:r>
    </w:p>
    <w:p w14:paraId="761CAF38" w14:textId="77777777" w:rsidR="004A6049" w:rsidRPr="005D0BA6" w:rsidRDefault="004A6049" w:rsidP="004A6049">
      <w:pPr>
        <w:adjustRightInd w:val="0"/>
        <w:spacing w:line="360" w:lineRule="auto"/>
        <w:ind w:firstLine="480"/>
        <w:rPr>
          <w:rFonts w:ascii="微软雅黑" w:eastAsia="微软雅黑" w:hAnsi="微软雅黑" w:cs="宋体" w:hint="eastAsia"/>
          <w:kern w:val="0"/>
          <w:sz w:val="24"/>
        </w:rPr>
      </w:pPr>
      <w:r>
        <w:rPr>
          <w:rFonts w:ascii="微软雅黑" w:eastAsia="微软雅黑" w:hAnsi="微软雅黑" w:cs="宋体" w:hint="eastAsia"/>
          <w:kern w:val="0"/>
          <w:sz w:val="24"/>
        </w:rPr>
        <w:lastRenderedPageBreak/>
        <w:t>3</w:t>
      </w:r>
      <w:r w:rsidRPr="005D0BA6">
        <w:rPr>
          <w:rFonts w:ascii="微软雅黑" w:eastAsia="微软雅黑" w:hAnsi="微软雅黑" w:cs="宋体" w:hint="eastAsia"/>
          <w:kern w:val="0"/>
          <w:sz w:val="24"/>
        </w:rPr>
        <w:t>、对于乙方在单一年度达成超过利润目标30％以上的情况，甲方将制定专门的一次性奖励方案。</w:t>
      </w:r>
    </w:p>
    <w:p w14:paraId="457AEC88" w14:textId="77777777" w:rsidR="004A6049" w:rsidRPr="005D0BA6" w:rsidRDefault="004A6049" w:rsidP="004A6049">
      <w:pPr>
        <w:adjustRightInd w:val="0"/>
        <w:spacing w:line="360" w:lineRule="auto"/>
        <w:ind w:firstLine="480"/>
        <w:rPr>
          <w:rFonts w:ascii="微软雅黑" w:eastAsia="微软雅黑" w:hAnsi="微软雅黑" w:cs="宋体" w:hint="eastAsia"/>
          <w:kern w:val="0"/>
          <w:sz w:val="24"/>
        </w:rPr>
      </w:pPr>
      <w:r>
        <w:rPr>
          <w:rFonts w:ascii="微软雅黑" w:eastAsia="微软雅黑" w:hAnsi="微软雅黑" w:cs="宋体" w:hint="eastAsia"/>
          <w:kern w:val="0"/>
          <w:sz w:val="24"/>
        </w:rPr>
        <w:t>4</w:t>
      </w:r>
      <w:r w:rsidRPr="005D0BA6">
        <w:rPr>
          <w:rFonts w:ascii="微软雅黑" w:eastAsia="微软雅黑" w:hAnsi="微软雅黑" w:cs="宋体" w:hint="eastAsia"/>
          <w:kern w:val="0"/>
          <w:sz w:val="24"/>
        </w:rPr>
        <w:t>、甲方将对乙方进行常规绩效考核，每年进行两次。连续两次考核被认定为不合格的，取消当年分红资格。连续两年考核被认定为不合格的，解除劳动合同。</w:t>
      </w:r>
    </w:p>
    <w:p w14:paraId="17D0FA8B" w14:textId="77777777" w:rsidR="004A6049" w:rsidRPr="005D0BA6" w:rsidRDefault="004A6049" w:rsidP="004A6049">
      <w:pPr>
        <w:adjustRightInd w:val="0"/>
        <w:spacing w:line="360" w:lineRule="auto"/>
        <w:ind w:firstLine="480"/>
        <w:rPr>
          <w:rFonts w:ascii="微软雅黑" w:eastAsia="微软雅黑" w:hAnsi="微软雅黑" w:cs="宋体" w:hint="eastAsia"/>
          <w:kern w:val="0"/>
          <w:sz w:val="24"/>
        </w:rPr>
      </w:pPr>
      <w:r>
        <w:rPr>
          <w:rFonts w:ascii="微软雅黑" w:eastAsia="微软雅黑" w:hAnsi="微软雅黑" w:cs="宋体" w:hint="eastAsia"/>
          <w:kern w:val="0"/>
          <w:sz w:val="24"/>
        </w:rPr>
        <w:t>5</w:t>
      </w:r>
      <w:r w:rsidRPr="005D0BA6">
        <w:rPr>
          <w:rFonts w:ascii="微软雅黑" w:eastAsia="微软雅黑" w:hAnsi="微软雅黑" w:cs="宋体" w:hint="eastAsia"/>
          <w:kern w:val="0"/>
          <w:sz w:val="24"/>
        </w:rPr>
        <w:t>、乙方需在规定时间内缴清购股费用，方能办理相关股权转让手续。不能按期缴付的，视作违约。</w:t>
      </w:r>
    </w:p>
    <w:p w14:paraId="472877DE" w14:textId="77777777" w:rsidR="004A6049" w:rsidRPr="005D0BA6" w:rsidRDefault="004A6049" w:rsidP="004A6049">
      <w:pPr>
        <w:adjustRightInd w:val="0"/>
        <w:spacing w:line="360" w:lineRule="auto"/>
        <w:ind w:firstLine="480"/>
        <w:rPr>
          <w:rFonts w:ascii="微软雅黑" w:eastAsia="微软雅黑" w:hAnsi="微软雅黑" w:hint="eastAsia"/>
          <w:b/>
          <w:sz w:val="24"/>
        </w:rPr>
      </w:pPr>
      <w:r w:rsidRPr="005D0BA6">
        <w:rPr>
          <w:rFonts w:ascii="微软雅黑" w:eastAsia="微软雅黑" w:hAnsi="微软雅黑" w:hint="eastAsia"/>
          <w:b/>
          <w:sz w:val="24"/>
        </w:rPr>
        <w:t>四、股权激励的约束</w:t>
      </w:r>
    </w:p>
    <w:p w14:paraId="768B6386"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1</w:t>
      </w:r>
      <w:r w:rsidRPr="005D0BA6">
        <w:rPr>
          <w:rFonts w:ascii="微软雅黑" w:eastAsia="微软雅黑" w:hAnsi="微软雅黑" w:cs="宋体" w:hint="eastAsia"/>
          <w:kern w:val="0"/>
          <w:sz w:val="24"/>
        </w:rPr>
        <w:t>、甲方认可乙方具有建立在利润指标达成基础上的分红权和股份增值权；</w:t>
      </w:r>
    </w:p>
    <w:p w14:paraId="5C7610C0"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2</w:t>
      </w:r>
      <w:r w:rsidRPr="005D0BA6">
        <w:rPr>
          <w:rFonts w:ascii="微软雅黑" w:eastAsia="微软雅黑" w:hAnsi="微软雅黑" w:cs="宋体" w:hint="eastAsia"/>
          <w:kern w:val="0"/>
          <w:sz w:val="24"/>
        </w:rPr>
        <w:t>、甲方认可乙方具有参与股权激励方案设计和调整的表达权和建议权。</w:t>
      </w:r>
    </w:p>
    <w:p w14:paraId="386D865E"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3、乙方须遵守《公司法》、《证券法》、《公司章程》和《股权激励方案》的有关规定；</w:t>
      </w:r>
    </w:p>
    <w:p w14:paraId="5CC89E36" w14:textId="77777777" w:rsidR="004A6049" w:rsidRPr="005D0BA6" w:rsidRDefault="004A6049" w:rsidP="004A6049">
      <w:pPr>
        <w:widowControl/>
        <w:spacing w:line="360" w:lineRule="auto"/>
        <w:ind w:firstLineChars="200" w:firstLine="480"/>
        <w:jc w:val="left"/>
        <w:rPr>
          <w:rFonts w:ascii="微软雅黑" w:eastAsia="微软雅黑" w:hAnsi="微软雅黑" w:cs="宋体" w:hint="eastAsia"/>
          <w:kern w:val="0"/>
          <w:sz w:val="24"/>
        </w:rPr>
      </w:pPr>
      <w:r w:rsidRPr="005D0BA6">
        <w:rPr>
          <w:rFonts w:ascii="微软雅黑" w:eastAsia="微软雅黑" w:hAnsi="微软雅黑" w:cs="宋体" w:hint="eastAsia"/>
          <w:kern w:val="0"/>
          <w:sz w:val="24"/>
        </w:rPr>
        <w:t>4、乙方获授的股权不得擅自转让、赠与、设置抵押、质押。乙方</w:t>
      </w:r>
      <w:r>
        <w:rPr>
          <w:rFonts w:ascii="微软雅黑" w:eastAsia="微软雅黑" w:hAnsi="微软雅黑" w:cs="宋体" w:hint="eastAsia"/>
          <w:kern w:val="0"/>
          <w:sz w:val="24"/>
        </w:rPr>
        <w:t>对股权的前述处置行为须经</w:t>
      </w:r>
      <w:r w:rsidRPr="005D0BA6">
        <w:rPr>
          <w:rFonts w:ascii="微软雅黑" w:eastAsia="微软雅黑" w:hAnsi="微软雅黑" w:cs="宋体" w:hint="eastAsia"/>
          <w:kern w:val="0"/>
          <w:sz w:val="24"/>
        </w:rPr>
        <w:t>甲方董事会批准。</w:t>
      </w:r>
      <w:r w:rsidRPr="005D0BA6">
        <w:rPr>
          <w:rFonts w:ascii="微软雅黑" w:eastAsia="微软雅黑" w:hAnsi="微软雅黑" w:cs="宋体"/>
          <w:kern w:val="0"/>
          <w:sz w:val="24"/>
        </w:rPr>
        <w:t xml:space="preserve"> </w:t>
      </w:r>
    </w:p>
    <w:p w14:paraId="176A6432" w14:textId="77777777" w:rsidR="004A6049" w:rsidRPr="005D0BA6" w:rsidRDefault="004A6049" w:rsidP="004A6049">
      <w:pPr>
        <w:widowControl/>
        <w:spacing w:line="360" w:lineRule="auto"/>
        <w:ind w:firstLineChars="200" w:firstLine="480"/>
        <w:jc w:val="left"/>
        <w:rPr>
          <w:rFonts w:ascii="微软雅黑" w:eastAsia="微软雅黑" w:hAnsi="微软雅黑" w:cs="宋体" w:hint="eastAsia"/>
          <w:kern w:val="0"/>
          <w:sz w:val="24"/>
        </w:rPr>
      </w:pPr>
      <w:r w:rsidRPr="005D0BA6">
        <w:rPr>
          <w:rFonts w:ascii="微软雅黑" w:eastAsia="微软雅黑" w:hAnsi="微软雅黑" w:cs="宋体" w:hint="eastAsia"/>
          <w:kern w:val="0"/>
          <w:sz w:val="24"/>
        </w:rPr>
        <w:t>5、乙方获授的股权，在完成股权转让及工商注册变更登记前仅参与分红，但不具有投票权和表决权。</w:t>
      </w:r>
    </w:p>
    <w:p w14:paraId="67929F30" w14:textId="77777777" w:rsidR="004A6049" w:rsidRPr="005D0BA6" w:rsidRDefault="004A6049" w:rsidP="004A6049">
      <w:pPr>
        <w:widowControl/>
        <w:spacing w:line="360" w:lineRule="auto"/>
        <w:ind w:firstLineChars="200" w:firstLine="480"/>
        <w:jc w:val="left"/>
        <w:rPr>
          <w:rFonts w:ascii="微软雅黑" w:eastAsia="微软雅黑" w:hAnsi="微软雅黑" w:cs="宋体" w:hint="eastAsia"/>
          <w:kern w:val="0"/>
          <w:sz w:val="24"/>
        </w:rPr>
      </w:pPr>
      <w:r w:rsidRPr="005D0BA6">
        <w:rPr>
          <w:rFonts w:ascii="微软雅黑" w:eastAsia="微软雅黑" w:hAnsi="微软雅黑" w:cs="宋体" w:hint="eastAsia"/>
          <w:kern w:val="0"/>
          <w:sz w:val="24"/>
        </w:rPr>
        <w:t>6、乙方自行承担其股权收益、交易所产生的各种税费。</w:t>
      </w:r>
    </w:p>
    <w:p w14:paraId="7EF1EA25" w14:textId="77777777" w:rsidR="004A6049" w:rsidRPr="005D0BA6" w:rsidRDefault="004A6049" w:rsidP="004A6049">
      <w:pPr>
        <w:adjustRightInd w:val="0"/>
        <w:spacing w:line="360" w:lineRule="auto"/>
        <w:ind w:firstLine="480"/>
        <w:rPr>
          <w:rFonts w:ascii="微软雅黑" w:eastAsia="微软雅黑" w:hAnsi="微软雅黑" w:hint="eastAsia"/>
          <w:b/>
          <w:sz w:val="24"/>
        </w:rPr>
      </w:pPr>
      <w:r w:rsidRPr="005D0BA6">
        <w:rPr>
          <w:rFonts w:ascii="微软雅黑" w:eastAsia="微软雅黑" w:hAnsi="微软雅黑" w:hint="eastAsia"/>
          <w:b/>
          <w:sz w:val="24"/>
        </w:rPr>
        <w:t>五、股权的变更和取消</w:t>
      </w:r>
    </w:p>
    <w:p w14:paraId="21B09B5C" w14:textId="77777777" w:rsidR="004A6049" w:rsidRPr="005D0BA6" w:rsidRDefault="004A6049" w:rsidP="004A6049">
      <w:pPr>
        <w:adjustRightInd w:val="0"/>
        <w:spacing w:line="360" w:lineRule="auto"/>
        <w:ind w:firstLine="480"/>
        <w:rPr>
          <w:rFonts w:ascii="微软雅黑" w:eastAsia="微软雅黑" w:hAnsi="微软雅黑" w:cs="宋体" w:hint="eastAsia"/>
          <w:kern w:val="0"/>
          <w:sz w:val="24"/>
        </w:rPr>
      </w:pPr>
      <w:r w:rsidRPr="005D0BA6">
        <w:rPr>
          <w:rFonts w:ascii="微软雅黑" w:eastAsia="微软雅黑" w:hAnsi="微软雅黑" w:cs="宋体" w:hint="eastAsia"/>
          <w:kern w:val="0"/>
          <w:sz w:val="24"/>
        </w:rPr>
        <w:t>（一）股权的变更</w:t>
      </w:r>
    </w:p>
    <w:p w14:paraId="0F44CD1A" w14:textId="77777777" w:rsidR="004A6049" w:rsidRPr="005D0BA6" w:rsidRDefault="004A6049" w:rsidP="004A6049">
      <w:pPr>
        <w:widowControl/>
        <w:spacing w:line="360" w:lineRule="auto"/>
        <w:ind w:firstLineChars="200" w:firstLine="480"/>
        <w:jc w:val="left"/>
        <w:rPr>
          <w:rFonts w:ascii="微软雅黑" w:eastAsia="微软雅黑" w:hAnsi="微软雅黑" w:cs="宋体"/>
          <w:color w:val="FF0000"/>
          <w:kern w:val="0"/>
          <w:sz w:val="24"/>
        </w:rPr>
      </w:pPr>
      <w:r w:rsidRPr="005D0BA6">
        <w:rPr>
          <w:rFonts w:ascii="微软雅黑" w:eastAsia="微软雅黑" w:hAnsi="微软雅黑" w:cs="宋体"/>
          <w:kern w:val="0"/>
          <w:sz w:val="24"/>
        </w:rPr>
        <w:t>1</w:t>
      </w:r>
      <w:r w:rsidRPr="005D0BA6">
        <w:rPr>
          <w:rFonts w:ascii="微软雅黑" w:eastAsia="微软雅黑" w:hAnsi="微软雅黑" w:cs="宋体" w:hint="eastAsia"/>
          <w:kern w:val="0"/>
          <w:sz w:val="24"/>
        </w:rPr>
        <w:t xml:space="preserve">、调岗。当乙方在本次股权激励计划存续期内因调岗而发生职务变化，股权应遵循“股随岗变”的原则，以与新岗位相匹配。 </w:t>
      </w:r>
      <w:r w:rsidRPr="005D0BA6">
        <w:rPr>
          <w:rFonts w:ascii="微软雅黑" w:eastAsia="微软雅黑" w:hAnsi="微软雅黑" w:cs="宋体"/>
          <w:color w:val="FF0000"/>
          <w:kern w:val="0"/>
          <w:sz w:val="24"/>
        </w:rPr>
        <w:t xml:space="preserve"> </w:t>
      </w:r>
    </w:p>
    <w:p w14:paraId="5D7D0628"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2</w:t>
      </w:r>
      <w:r w:rsidRPr="005D0BA6">
        <w:rPr>
          <w:rFonts w:ascii="微软雅黑" w:eastAsia="微软雅黑" w:hAnsi="微软雅黑" w:cs="宋体" w:hint="eastAsia"/>
          <w:kern w:val="0"/>
          <w:sz w:val="24"/>
        </w:rPr>
        <w:t>、离职。乙方主动离职，虚拟股份取消，</w:t>
      </w:r>
      <w:r>
        <w:rPr>
          <w:rFonts w:ascii="微软雅黑" w:eastAsia="微软雅黑" w:hAnsi="微软雅黑" w:cs="宋体" w:hint="eastAsia"/>
          <w:kern w:val="0"/>
          <w:sz w:val="24"/>
        </w:rPr>
        <w:t>实体</w:t>
      </w:r>
      <w:r w:rsidRPr="005D0BA6">
        <w:rPr>
          <w:rFonts w:ascii="微软雅黑" w:eastAsia="微软雅黑" w:hAnsi="微软雅黑" w:cs="宋体" w:hint="eastAsia"/>
          <w:kern w:val="0"/>
          <w:sz w:val="24"/>
        </w:rPr>
        <w:t>股份由甲方独家回购，</w:t>
      </w:r>
      <w:r w:rsidRPr="003228B4">
        <w:rPr>
          <w:rFonts w:ascii="微软雅黑" w:eastAsia="微软雅黑" w:hAnsi="微软雅黑" w:cs="宋体" w:hint="eastAsia"/>
          <w:kern w:val="0"/>
          <w:sz w:val="24"/>
        </w:rPr>
        <w:t>回购价格参照《股权激励方案》规定</w:t>
      </w:r>
      <w:r w:rsidRPr="005D0BA6">
        <w:rPr>
          <w:rFonts w:ascii="微软雅黑" w:eastAsia="微软雅黑" w:hAnsi="微软雅黑" w:cs="宋体" w:hint="eastAsia"/>
          <w:kern w:val="0"/>
          <w:sz w:val="24"/>
        </w:rPr>
        <w:t>。回购时应先冲销尚未缴付完毕的购买股份费用。</w:t>
      </w:r>
    </w:p>
    <w:p w14:paraId="206210B6"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3</w:t>
      </w:r>
      <w:r w:rsidRPr="005D0BA6">
        <w:rPr>
          <w:rFonts w:ascii="微软雅黑" w:eastAsia="微软雅黑" w:hAnsi="微软雅黑" w:cs="宋体" w:hint="eastAsia"/>
          <w:kern w:val="0"/>
          <w:sz w:val="24"/>
        </w:rPr>
        <w:t>、退休。乙方退休时，虚拟股份取消，实体股份可以保留，也可以逐步或一次性退出，由乙方自行决定，退出实体股份股份由甲方独家回购，</w:t>
      </w:r>
      <w:r w:rsidRPr="003228B4">
        <w:rPr>
          <w:rFonts w:ascii="微软雅黑" w:eastAsia="微软雅黑" w:hAnsi="微软雅黑" w:cs="宋体" w:hint="eastAsia"/>
          <w:kern w:val="0"/>
          <w:sz w:val="24"/>
        </w:rPr>
        <w:t>回购价格参照《股权激励方案》规定</w:t>
      </w:r>
      <w:r w:rsidRPr="005D0BA6">
        <w:rPr>
          <w:rFonts w:ascii="微软雅黑" w:eastAsia="微软雅黑" w:hAnsi="微软雅黑" w:cs="宋体" w:hint="eastAsia"/>
          <w:kern w:val="0"/>
          <w:sz w:val="24"/>
        </w:rPr>
        <w:t>。</w:t>
      </w:r>
    </w:p>
    <w:p w14:paraId="6D27EA56"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4</w:t>
      </w:r>
      <w:r w:rsidRPr="005D0BA6">
        <w:rPr>
          <w:rFonts w:ascii="微软雅黑" w:eastAsia="微软雅黑" w:hAnsi="微软雅黑" w:cs="宋体" w:hint="eastAsia"/>
          <w:kern w:val="0"/>
          <w:sz w:val="24"/>
        </w:rPr>
        <w:t>、丧失劳动能力。乙方因生病或其他原因导致丧失劳动能力的，虚拟股份取消，实体股份可以保留，也可以逐步或一次性全部退出，由乙方自行决定，退出的实体股份（银股）由甲方独家回购，</w:t>
      </w:r>
      <w:r w:rsidRPr="003228B4">
        <w:rPr>
          <w:rFonts w:ascii="微软雅黑" w:eastAsia="微软雅黑" w:hAnsi="微软雅黑" w:cs="宋体" w:hint="eastAsia"/>
          <w:kern w:val="0"/>
          <w:sz w:val="24"/>
        </w:rPr>
        <w:t>回购价格参照《股权激励方案》规定</w:t>
      </w:r>
      <w:r w:rsidRPr="005D0BA6">
        <w:rPr>
          <w:rFonts w:ascii="微软雅黑" w:eastAsia="微软雅黑" w:hAnsi="微软雅黑" w:cs="宋体" w:hint="eastAsia"/>
          <w:kern w:val="0"/>
          <w:sz w:val="24"/>
        </w:rPr>
        <w:t>。</w:t>
      </w:r>
    </w:p>
    <w:p w14:paraId="2F55C560"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5</w:t>
      </w:r>
      <w:r w:rsidRPr="005D0BA6">
        <w:rPr>
          <w:rFonts w:ascii="微软雅黑" w:eastAsia="微软雅黑" w:hAnsi="微软雅黑" w:cs="宋体" w:hint="eastAsia"/>
          <w:kern w:val="0"/>
          <w:sz w:val="24"/>
        </w:rPr>
        <w:t>、死亡。乙方死亡的，虚拟股份取消，其所持实体股份不可继承，应予以一次性全部退出，由甲方独家回购，</w:t>
      </w:r>
      <w:r w:rsidRPr="003228B4">
        <w:rPr>
          <w:rFonts w:ascii="微软雅黑" w:eastAsia="微软雅黑" w:hAnsi="微软雅黑" w:cs="宋体" w:hint="eastAsia"/>
          <w:kern w:val="0"/>
          <w:sz w:val="24"/>
        </w:rPr>
        <w:t>回购价格参照《股权激励方案》规定</w:t>
      </w:r>
      <w:r w:rsidRPr="005D0BA6">
        <w:rPr>
          <w:rFonts w:ascii="微软雅黑" w:eastAsia="微软雅黑" w:hAnsi="微软雅黑" w:cs="宋体" w:hint="eastAsia"/>
          <w:kern w:val="0"/>
          <w:sz w:val="24"/>
        </w:rPr>
        <w:t>。</w:t>
      </w:r>
      <w:r w:rsidRPr="005D0BA6">
        <w:rPr>
          <w:rFonts w:ascii="微软雅黑" w:eastAsia="微软雅黑" w:hAnsi="微软雅黑" w:cs="宋体"/>
          <w:kern w:val="0"/>
          <w:sz w:val="24"/>
        </w:rPr>
        <w:t xml:space="preserve"> </w:t>
      </w:r>
    </w:p>
    <w:p w14:paraId="0881CF84"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（二）股权的取消</w:t>
      </w:r>
    </w:p>
    <w:p w14:paraId="7702B40C"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乙方发生下述行为的可取消激励对象已经获授的股权：</w:t>
      </w:r>
      <w:r w:rsidRPr="005D0BA6">
        <w:rPr>
          <w:rFonts w:ascii="微软雅黑" w:eastAsia="微软雅黑" w:hAnsi="微软雅黑" w:cs="宋体"/>
          <w:kern w:val="0"/>
          <w:sz w:val="24"/>
        </w:rPr>
        <w:t xml:space="preserve"> </w:t>
      </w:r>
    </w:p>
    <w:p w14:paraId="3DC219EF"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1</w:t>
      </w:r>
      <w:r w:rsidRPr="005D0BA6">
        <w:rPr>
          <w:rFonts w:ascii="微软雅黑" w:eastAsia="微软雅黑" w:hAnsi="微软雅黑" w:cs="宋体" w:hint="eastAsia"/>
          <w:kern w:val="0"/>
          <w:sz w:val="24"/>
        </w:rPr>
        <w:t>、触犯国家法律；</w:t>
      </w:r>
    </w:p>
    <w:p w14:paraId="5A69BD1D"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2</w:t>
      </w:r>
      <w:r w:rsidRPr="005D0BA6">
        <w:rPr>
          <w:rFonts w:ascii="微软雅黑" w:eastAsia="微软雅黑" w:hAnsi="微软雅黑" w:cs="宋体" w:hint="eastAsia"/>
          <w:kern w:val="0"/>
          <w:sz w:val="24"/>
        </w:rPr>
        <w:t>、违反职业道德；</w:t>
      </w:r>
    </w:p>
    <w:p w14:paraId="2588F2D4"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3</w:t>
      </w:r>
      <w:r w:rsidRPr="005D0BA6">
        <w:rPr>
          <w:rFonts w:ascii="微软雅黑" w:eastAsia="微软雅黑" w:hAnsi="微软雅黑" w:cs="宋体" w:hint="eastAsia"/>
          <w:kern w:val="0"/>
          <w:sz w:val="24"/>
        </w:rPr>
        <w:t>、泄露公司机密；</w:t>
      </w:r>
    </w:p>
    <w:p w14:paraId="11D87B12"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4</w:t>
      </w:r>
      <w:r w:rsidRPr="005D0BA6">
        <w:rPr>
          <w:rFonts w:ascii="微软雅黑" w:eastAsia="微软雅黑" w:hAnsi="微软雅黑" w:cs="宋体" w:hint="eastAsia"/>
          <w:kern w:val="0"/>
          <w:sz w:val="24"/>
        </w:rPr>
        <w:t>、违反竞业协议；</w:t>
      </w:r>
    </w:p>
    <w:p w14:paraId="38F62307"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5</w:t>
      </w:r>
      <w:r w:rsidRPr="005D0BA6">
        <w:rPr>
          <w:rFonts w:ascii="微软雅黑" w:eastAsia="微软雅黑" w:hAnsi="微软雅黑" w:cs="宋体" w:hint="eastAsia"/>
          <w:kern w:val="0"/>
          <w:sz w:val="24"/>
        </w:rPr>
        <w:t>、公司与其解除劳动合同；</w:t>
      </w:r>
    </w:p>
    <w:p w14:paraId="55AA93F1" w14:textId="77777777" w:rsidR="004A6049" w:rsidRPr="005D0BA6" w:rsidRDefault="004A6049" w:rsidP="004A6049">
      <w:pPr>
        <w:widowControl/>
        <w:spacing w:line="360" w:lineRule="auto"/>
        <w:ind w:firstLineChars="200" w:firstLine="480"/>
        <w:jc w:val="left"/>
        <w:rPr>
          <w:rFonts w:ascii="微软雅黑" w:eastAsia="微软雅黑" w:hAnsi="微软雅黑" w:cs="宋体" w:hint="eastAsia"/>
          <w:kern w:val="0"/>
          <w:sz w:val="24"/>
        </w:rPr>
      </w:pPr>
      <w:r w:rsidRPr="005D0BA6">
        <w:rPr>
          <w:rFonts w:ascii="微软雅黑" w:eastAsia="微软雅黑" w:hAnsi="微软雅黑" w:cs="宋体"/>
          <w:kern w:val="0"/>
          <w:sz w:val="24"/>
        </w:rPr>
        <w:t>6</w:t>
      </w:r>
      <w:r w:rsidRPr="005D0BA6">
        <w:rPr>
          <w:rFonts w:ascii="微软雅黑" w:eastAsia="微软雅黑" w:hAnsi="微软雅黑" w:cs="宋体" w:hint="eastAsia"/>
          <w:kern w:val="0"/>
          <w:sz w:val="24"/>
        </w:rPr>
        <w:t>、其他经公司董事会认定的损害公司利益的行为。</w:t>
      </w:r>
    </w:p>
    <w:p w14:paraId="0BFA5A92" w14:textId="77777777" w:rsidR="004A6049" w:rsidRPr="005D0BA6" w:rsidRDefault="004A6049" w:rsidP="004A6049">
      <w:pPr>
        <w:widowControl/>
        <w:spacing w:line="360" w:lineRule="auto"/>
        <w:ind w:firstLineChars="200" w:firstLine="480"/>
        <w:jc w:val="left"/>
        <w:rPr>
          <w:rFonts w:ascii="微软雅黑" w:eastAsia="微软雅黑" w:hAnsi="微软雅黑" w:hint="eastAsia"/>
          <w:b/>
          <w:sz w:val="24"/>
        </w:rPr>
      </w:pPr>
      <w:r w:rsidRPr="005D0BA6">
        <w:rPr>
          <w:rFonts w:ascii="微软雅黑" w:eastAsia="微软雅黑" w:hAnsi="微软雅黑" w:hint="eastAsia"/>
          <w:b/>
          <w:sz w:val="24"/>
        </w:rPr>
        <w:t>六、股权的转让</w:t>
      </w:r>
    </w:p>
    <w:p w14:paraId="1E715A99" w14:textId="77777777" w:rsidR="004A6049" w:rsidRPr="005D0BA6" w:rsidRDefault="004A6049" w:rsidP="004A6049">
      <w:pPr>
        <w:widowControl/>
        <w:spacing w:line="360" w:lineRule="auto"/>
        <w:ind w:firstLineChars="200" w:firstLine="480"/>
        <w:jc w:val="left"/>
        <w:rPr>
          <w:rFonts w:ascii="微软雅黑" w:eastAsia="微软雅黑" w:hAnsi="微软雅黑" w:cs="宋体" w:hint="eastAsia"/>
          <w:kern w:val="0"/>
          <w:sz w:val="24"/>
        </w:rPr>
      </w:pPr>
      <w:r w:rsidRPr="005D0BA6">
        <w:rPr>
          <w:rFonts w:ascii="微软雅黑" w:eastAsia="微软雅黑" w:hAnsi="微软雅黑" w:cs="宋体" w:hint="eastAsia"/>
          <w:kern w:val="0"/>
          <w:sz w:val="24"/>
        </w:rPr>
        <w:t>1、经甲方董事会批准，乙方可以转让所持股份，由甲方独家回购。</w:t>
      </w:r>
    </w:p>
    <w:p w14:paraId="7DAD64F6" w14:textId="77777777" w:rsidR="004A6049" w:rsidRPr="005D0BA6" w:rsidRDefault="004A6049" w:rsidP="004A6049">
      <w:pPr>
        <w:spacing w:line="360" w:lineRule="auto"/>
        <w:ind w:firstLineChars="200" w:firstLine="480"/>
        <w:rPr>
          <w:rFonts w:ascii="微软雅黑" w:eastAsia="微软雅黑" w:hAnsi="微软雅黑" w:cs="宋体" w:hint="eastAsia"/>
          <w:kern w:val="0"/>
          <w:sz w:val="24"/>
        </w:rPr>
      </w:pPr>
      <w:r w:rsidRPr="005D0BA6">
        <w:rPr>
          <w:rFonts w:ascii="微软雅黑" w:eastAsia="微软雅黑" w:hAnsi="微软雅黑" w:cs="宋体" w:hint="eastAsia"/>
          <w:kern w:val="0"/>
          <w:sz w:val="24"/>
        </w:rPr>
        <w:t>2、收购的价格，以乙方获授股权时的原始价格为基数。获授股权后，第一年内申请转让退出的，甲方以原始价格</w:t>
      </w:r>
      <w:r w:rsidRPr="005D0BA6">
        <w:rPr>
          <w:rFonts w:ascii="微软雅黑" w:eastAsia="微软雅黑" w:hAnsi="微软雅黑" w:cs="宋体"/>
          <w:kern w:val="0"/>
          <w:sz w:val="24"/>
        </w:rPr>
        <w:t>1:1</w:t>
      </w:r>
      <w:r w:rsidRPr="005D0BA6">
        <w:rPr>
          <w:rFonts w:ascii="微软雅黑" w:eastAsia="微软雅黑" w:hAnsi="微软雅黑" w:cs="宋体" w:hint="eastAsia"/>
          <w:kern w:val="0"/>
          <w:sz w:val="24"/>
        </w:rPr>
        <w:t>回购。两年到三年之间申请转让退出的，甲方以</w:t>
      </w:r>
      <w:r w:rsidRPr="005D0BA6">
        <w:rPr>
          <w:rFonts w:ascii="微软雅黑" w:eastAsia="微软雅黑" w:hAnsi="微软雅黑" w:cs="宋体"/>
          <w:kern w:val="0"/>
          <w:sz w:val="24"/>
        </w:rPr>
        <w:t>1.5</w:t>
      </w:r>
      <w:r w:rsidRPr="005D0BA6">
        <w:rPr>
          <w:rFonts w:ascii="微软雅黑" w:eastAsia="微软雅黑" w:hAnsi="微软雅黑" w:cs="宋体" w:hint="eastAsia"/>
          <w:kern w:val="0"/>
          <w:sz w:val="24"/>
        </w:rPr>
        <w:t>倍原始价格回购。四到五年之间申请转让退出的，甲方以</w:t>
      </w:r>
      <w:r w:rsidRPr="005D0BA6">
        <w:rPr>
          <w:rFonts w:ascii="微软雅黑" w:eastAsia="微软雅黑" w:hAnsi="微软雅黑" w:cs="宋体"/>
          <w:kern w:val="0"/>
          <w:sz w:val="24"/>
        </w:rPr>
        <w:t>1.8</w:t>
      </w:r>
      <w:r w:rsidRPr="005D0BA6">
        <w:rPr>
          <w:rFonts w:ascii="微软雅黑" w:eastAsia="微软雅黑" w:hAnsi="微软雅黑" w:cs="宋体" w:hint="eastAsia"/>
          <w:kern w:val="0"/>
          <w:sz w:val="24"/>
        </w:rPr>
        <w:t>倍原始价格回购。五年以上申请转让退出的，甲方以</w:t>
      </w:r>
      <w:r w:rsidRPr="005D0BA6">
        <w:rPr>
          <w:rFonts w:ascii="微软雅黑" w:eastAsia="微软雅黑" w:hAnsi="微软雅黑" w:cs="宋体"/>
          <w:kern w:val="0"/>
          <w:sz w:val="24"/>
        </w:rPr>
        <w:t>2</w:t>
      </w:r>
      <w:r w:rsidRPr="005D0BA6">
        <w:rPr>
          <w:rFonts w:ascii="微软雅黑" w:eastAsia="微软雅黑" w:hAnsi="微软雅黑" w:cs="宋体" w:hint="eastAsia"/>
          <w:kern w:val="0"/>
          <w:sz w:val="24"/>
        </w:rPr>
        <w:t>倍原始价格回购。</w:t>
      </w:r>
    </w:p>
    <w:p w14:paraId="00073937" w14:textId="77777777" w:rsidR="004A6049" w:rsidRPr="005D0BA6" w:rsidRDefault="004A6049" w:rsidP="004A6049">
      <w:pPr>
        <w:spacing w:line="360" w:lineRule="auto"/>
        <w:ind w:firstLineChars="200" w:firstLine="480"/>
        <w:rPr>
          <w:rFonts w:ascii="微软雅黑" w:eastAsia="微软雅黑" w:hAnsi="微软雅黑"/>
          <w:b/>
          <w:sz w:val="24"/>
        </w:rPr>
      </w:pPr>
      <w:bookmarkStart w:id="0" w:name="_Toc351024773"/>
      <w:r w:rsidRPr="005D0BA6">
        <w:rPr>
          <w:rFonts w:ascii="微软雅黑" w:eastAsia="微软雅黑" w:hAnsi="微软雅黑" w:hint="eastAsia"/>
          <w:b/>
          <w:sz w:val="24"/>
        </w:rPr>
        <w:t>七、股权激励的生效和终止</w:t>
      </w:r>
      <w:bookmarkEnd w:id="0"/>
    </w:p>
    <w:p w14:paraId="302AB299"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（一）股权激励的生效</w:t>
      </w:r>
    </w:p>
    <w:p w14:paraId="71125339"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1</w:t>
      </w:r>
      <w:r w:rsidRPr="005D0BA6">
        <w:rPr>
          <w:rFonts w:ascii="微软雅黑" w:eastAsia="微软雅黑" w:hAnsi="微软雅黑" w:cs="宋体" w:hint="eastAsia"/>
          <w:kern w:val="0"/>
          <w:sz w:val="24"/>
        </w:rPr>
        <w:t>、甲方对乙方本次激励计划的有效期为</w:t>
      </w:r>
      <w:r w:rsidRPr="005D0BA6">
        <w:rPr>
          <w:rFonts w:ascii="微软雅黑" w:eastAsia="微软雅黑" w:hAnsi="微软雅黑" w:cs="宋体"/>
          <w:kern w:val="0"/>
          <w:sz w:val="24"/>
        </w:rPr>
        <w:t>2013</w:t>
      </w:r>
      <w:r w:rsidRPr="005D0BA6">
        <w:rPr>
          <w:rFonts w:ascii="微软雅黑" w:eastAsia="微软雅黑" w:hAnsi="微软雅黑" w:cs="宋体" w:hint="eastAsia"/>
          <w:kern w:val="0"/>
          <w:sz w:val="24"/>
        </w:rPr>
        <w:t>年</w:t>
      </w:r>
      <w:r w:rsidRPr="005D0BA6">
        <w:rPr>
          <w:rFonts w:ascii="微软雅黑" w:eastAsia="微软雅黑" w:hAnsi="微软雅黑" w:cs="宋体"/>
          <w:kern w:val="0"/>
          <w:sz w:val="24"/>
        </w:rPr>
        <w:t>1</w:t>
      </w:r>
      <w:r w:rsidRPr="005D0BA6">
        <w:rPr>
          <w:rFonts w:ascii="微软雅黑" w:eastAsia="微软雅黑" w:hAnsi="微软雅黑" w:cs="宋体" w:hint="eastAsia"/>
          <w:kern w:val="0"/>
          <w:sz w:val="24"/>
        </w:rPr>
        <w:t>月</w:t>
      </w:r>
      <w:r w:rsidRPr="005D0BA6">
        <w:rPr>
          <w:rFonts w:ascii="微软雅黑" w:eastAsia="微软雅黑" w:hAnsi="微软雅黑" w:cs="宋体"/>
          <w:kern w:val="0"/>
          <w:sz w:val="24"/>
        </w:rPr>
        <w:t>1</w:t>
      </w:r>
      <w:r w:rsidRPr="005D0BA6">
        <w:rPr>
          <w:rFonts w:ascii="微软雅黑" w:eastAsia="微软雅黑" w:hAnsi="微软雅黑" w:cs="宋体" w:hint="eastAsia"/>
          <w:kern w:val="0"/>
          <w:sz w:val="24"/>
        </w:rPr>
        <w:t>日至</w:t>
      </w:r>
      <w:r w:rsidRPr="005D0BA6">
        <w:rPr>
          <w:rFonts w:ascii="微软雅黑" w:eastAsia="微软雅黑" w:hAnsi="微软雅黑" w:cs="宋体"/>
          <w:kern w:val="0"/>
          <w:sz w:val="24"/>
        </w:rPr>
        <w:t>2017</w:t>
      </w:r>
      <w:r w:rsidRPr="005D0BA6">
        <w:rPr>
          <w:rFonts w:ascii="微软雅黑" w:eastAsia="微软雅黑" w:hAnsi="微软雅黑" w:cs="宋体" w:hint="eastAsia"/>
          <w:kern w:val="0"/>
          <w:sz w:val="24"/>
        </w:rPr>
        <w:t>年</w:t>
      </w:r>
      <w:r w:rsidRPr="005D0BA6">
        <w:rPr>
          <w:rFonts w:ascii="微软雅黑" w:eastAsia="微软雅黑" w:hAnsi="微软雅黑" w:cs="宋体"/>
          <w:kern w:val="0"/>
          <w:sz w:val="24"/>
        </w:rPr>
        <w:t>12</w:t>
      </w:r>
      <w:r w:rsidRPr="005D0BA6">
        <w:rPr>
          <w:rFonts w:ascii="微软雅黑" w:eastAsia="微软雅黑" w:hAnsi="微软雅黑" w:cs="宋体" w:hint="eastAsia"/>
          <w:kern w:val="0"/>
          <w:sz w:val="24"/>
        </w:rPr>
        <w:t>月</w:t>
      </w:r>
      <w:r w:rsidRPr="005D0BA6">
        <w:rPr>
          <w:rFonts w:ascii="微软雅黑" w:eastAsia="微软雅黑" w:hAnsi="微软雅黑" w:cs="宋体"/>
          <w:kern w:val="0"/>
          <w:sz w:val="24"/>
        </w:rPr>
        <w:t>31</w:t>
      </w:r>
      <w:r w:rsidRPr="005D0BA6">
        <w:rPr>
          <w:rFonts w:ascii="微软雅黑" w:eastAsia="微软雅黑" w:hAnsi="微软雅黑" w:cs="宋体" w:hint="eastAsia"/>
          <w:kern w:val="0"/>
          <w:sz w:val="24"/>
        </w:rPr>
        <w:t>日。</w:t>
      </w:r>
    </w:p>
    <w:p w14:paraId="670FAFA9"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kern w:val="0"/>
          <w:sz w:val="24"/>
        </w:rPr>
        <w:t>2</w:t>
      </w:r>
      <w:r w:rsidRPr="005D0BA6">
        <w:rPr>
          <w:rFonts w:ascii="微软雅黑" w:eastAsia="微软雅黑" w:hAnsi="微软雅黑" w:cs="宋体" w:hint="eastAsia"/>
          <w:kern w:val="0"/>
          <w:sz w:val="24"/>
        </w:rPr>
        <w:t>、乙方在</w:t>
      </w:r>
      <w:r>
        <w:rPr>
          <w:rFonts w:ascii="微软雅黑" w:eastAsia="微软雅黑" w:hAnsi="微软雅黑" w:cs="宋体" w:hint="eastAsia"/>
          <w:kern w:val="0"/>
          <w:sz w:val="24"/>
        </w:rPr>
        <w:t>2013年1月1日至</w:t>
      </w:r>
      <w:r w:rsidRPr="005D0BA6">
        <w:rPr>
          <w:rFonts w:ascii="微软雅黑" w:eastAsia="微软雅黑" w:hAnsi="微软雅黑" w:cs="宋体" w:hint="eastAsia"/>
          <w:kern w:val="0"/>
          <w:sz w:val="24"/>
        </w:rPr>
        <w:t>本协议签署</w:t>
      </w:r>
      <w:r>
        <w:rPr>
          <w:rFonts w:ascii="微软雅黑" w:eastAsia="微软雅黑" w:hAnsi="微软雅黑" w:cs="宋体" w:hint="eastAsia"/>
          <w:kern w:val="0"/>
          <w:sz w:val="24"/>
        </w:rPr>
        <w:t>日</w:t>
      </w:r>
      <w:r w:rsidRPr="005D0BA6">
        <w:rPr>
          <w:rFonts w:ascii="微软雅黑" w:eastAsia="微软雅黑" w:hAnsi="微软雅黑" w:cs="宋体" w:hint="eastAsia"/>
          <w:kern w:val="0"/>
          <w:sz w:val="24"/>
        </w:rPr>
        <w:t>之前的</w:t>
      </w:r>
      <w:r>
        <w:rPr>
          <w:rFonts w:ascii="微软雅黑" w:eastAsia="微软雅黑" w:hAnsi="微软雅黑" w:cs="宋体" w:hint="eastAsia"/>
          <w:kern w:val="0"/>
          <w:sz w:val="24"/>
        </w:rPr>
        <w:t>业绩</w:t>
      </w:r>
      <w:r w:rsidRPr="005D0BA6">
        <w:rPr>
          <w:rFonts w:ascii="微软雅黑" w:eastAsia="微软雅黑" w:hAnsi="微软雅黑" w:cs="宋体" w:hint="eastAsia"/>
          <w:kern w:val="0"/>
          <w:sz w:val="24"/>
        </w:rPr>
        <w:t>情况，采用回溯方式计算。</w:t>
      </w:r>
    </w:p>
    <w:p w14:paraId="5FD2CD45"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（二）股权激励的终止</w:t>
      </w:r>
    </w:p>
    <w:p w14:paraId="3519B8F8"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1、当出现下列情况之一时，甲方有权终止对乙方的股权激励计划：</w:t>
      </w:r>
    </w:p>
    <w:p w14:paraId="36D9C0F6"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w:t>
      </w:r>
      <w:r w:rsidRPr="005D0BA6">
        <w:rPr>
          <w:rFonts w:ascii="微软雅黑" w:eastAsia="微软雅黑" w:hAnsi="微软雅黑" w:cs="宋体"/>
          <w:kern w:val="0"/>
          <w:sz w:val="24"/>
        </w:rPr>
        <w:t>1</w:t>
      </w:r>
      <w:r w:rsidRPr="005D0BA6">
        <w:rPr>
          <w:rFonts w:ascii="微软雅黑" w:eastAsia="微软雅黑" w:hAnsi="微软雅黑" w:cs="宋体" w:hint="eastAsia"/>
          <w:kern w:val="0"/>
          <w:sz w:val="24"/>
        </w:rPr>
        <w:t>）出现法律、法规规定的必须终止的情况；</w:t>
      </w:r>
    </w:p>
    <w:p w14:paraId="5ACC600D"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w:t>
      </w:r>
      <w:r w:rsidRPr="005D0BA6">
        <w:rPr>
          <w:rFonts w:ascii="微软雅黑" w:eastAsia="微软雅黑" w:hAnsi="微软雅黑" w:cs="宋体"/>
          <w:kern w:val="0"/>
          <w:sz w:val="24"/>
        </w:rPr>
        <w:t>2</w:t>
      </w:r>
      <w:r w:rsidRPr="005D0BA6">
        <w:rPr>
          <w:rFonts w:ascii="微软雅黑" w:eastAsia="微软雅黑" w:hAnsi="微软雅黑" w:cs="宋体" w:hint="eastAsia"/>
          <w:kern w:val="0"/>
          <w:sz w:val="24"/>
        </w:rPr>
        <w:t>）经营亏损导致甲方被收购、合并、破产或解散；</w:t>
      </w:r>
    </w:p>
    <w:p w14:paraId="6D8DC5E3" w14:textId="77777777" w:rsidR="004A6049" w:rsidRPr="005D0BA6" w:rsidRDefault="004A6049" w:rsidP="004A6049">
      <w:pPr>
        <w:widowControl/>
        <w:spacing w:line="360" w:lineRule="auto"/>
        <w:ind w:firstLineChars="200" w:firstLine="480"/>
        <w:jc w:val="left"/>
        <w:rPr>
          <w:rFonts w:ascii="微软雅黑" w:eastAsia="微软雅黑" w:hAnsi="微软雅黑" w:cs="宋体" w:hint="eastAsia"/>
          <w:kern w:val="0"/>
          <w:sz w:val="24"/>
        </w:rPr>
      </w:pPr>
      <w:r w:rsidRPr="005D0BA6">
        <w:rPr>
          <w:rFonts w:ascii="微软雅黑" w:eastAsia="微软雅黑" w:hAnsi="微软雅黑" w:cs="宋体" w:hint="eastAsia"/>
          <w:kern w:val="0"/>
          <w:sz w:val="24"/>
        </w:rPr>
        <w:t>（</w:t>
      </w:r>
      <w:r w:rsidRPr="005D0BA6">
        <w:rPr>
          <w:rFonts w:ascii="微软雅黑" w:eastAsia="微软雅黑" w:hAnsi="微软雅黑" w:cs="宋体"/>
          <w:kern w:val="0"/>
          <w:sz w:val="24"/>
        </w:rPr>
        <w:t>3</w:t>
      </w:r>
      <w:r w:rsidRPr="005D0BA6">
        <w:rPr>
          <w:rFonts w:ascii="微软雅黑" w:eastAsia="微软雅黑" w:hAnsi="微软雅黑" w:cs="宋体" w:hint="eastAsia"/>
          <w:kern w:val="0"/>
          <w:sz w:val="24"/>
        </w:rPr>
        <w:t>）甲方董事会决议提前终止实施股权激励计划的其他情形。</w:t>
      </w:r>
    </w:p>
    <w:p w14:paraId="72ED7645" w14:textId="77777777" w:rsidR="004A6049" w:rsidRPr="005D0BA6" w:rsidRDefault="004A6049" w:rsidP="004A6049">
      <w:pPr>
        <w:widowControl/>
        <w:spacing w:line="360" w:lineRule="auto"/>
        <w:ind w:firstLineChars="200" w:firstLine="480"/>
        <w:jc w:val="left"/>
        <w:rPr>
          <w:rFonts w:ascii="微软雅黑" w:eastAsia="微软雅黑" w:hAnsi="微软雅黑" w:cs="宋体"/>
          <w:kern w:val="0"/>
          <w:sz w:val="24"/>
        </w:rPr>
      </w:pPr>
      <w:r w:rsidRPr="005D0BA6">
        <w:rPr>
          <w:rFonts w:ascii="微软雅黑" w:eastAsia="微软雅黑" w:hAnsi="微软雅黑" w:cs="宋体" w:hint="eastAsia"/>
          <w:kern w:val="0"/>
          <w:sz w:val="24"/>
        </w:rPr>
        <w:t>2、因甲方终止股权激励计划而造成乙方的实际损失，由甲乙双方共同协商对乙方的补偿方案。</w:t>
      </w:r>
    </w:p>
    <w:p w14:paraId="1ADF28FC" w14:textId="77777777" w:rsidR="004A6049" w:rsidRPr="005D0BA6" w:rsidRDefault="004A6049" w:rsidP="004A6049">
      <w:pPr>
        <w:widowControl/>
        <w:spacing w:line="360" w:lineRule="auto"/>
        <w:jc w:val="left"/>
        <w:rPr>
          <w:rFonts w:ascii="微软雅黑" w:eastAsia="微软雅黑" w:hAnsi="微软雅黑" w:cs="宋体" w:hint="eastAsia"/>
          <w:kern w:val="0"/>
          <w:sz w:val="24"/>
        </w:rPr>
      </w:pPr>
      <w:r w:rsidRPr="005D0BA6">
        <w:rPr>
          <w:rFonts w:ascii="微软雅黑" w:eastAsia="微软雅黑" w:hAnsi="微软雅黑" w:cs="宋体"/>
          <w:kern w:val="0"/>
          <w:sz w:val="24"/>
        </w:rPr>
        <w:t xml:space="preserve">    </w:t>
      </w:r>
      <w:r w:rsidRPr="005D0BA6">
        <w:rPr>
          <w:rFonts w:ascii="微软雅黑" w:eastAsia="微软雅黑" w:hAnsi="微软雅黑" w:hint="eastAsia"/>
          <w:b/>
          <w:sz w:val="24"/>
        </w:rPr>
        <w:t>八、关于聘用关系的声明</w:t>
      </w:r>
    </w:p>
    <w:p w14:paraId="7E33FF05" w14:textId="77777777" w:rsidR="004A6049" w:rsidRPr="005D0BA6" w:rsidRDefault="004A6049" w:rsidP="004A6049">
      <w:pPr>
        <w:widowControl/>
        <w:spacing w:line="360" w:lineRule="auto"/>
        <w:ind w:firstLineChars="200" w:firstLine="480"/>
        <w:jc w:val="left"/>
        <w:rPr>
          <w:rFonts w:ascii="微软雅黑" w:eastAsia="微软雅黑" w:hAnsi="微软雅黑" w:cs="宋体" w:hint="eastAsia"/>
          <w:kern w:val="0"/>
          <w:sz w:val="24"/>
        </w:rPr>
      </w:pPr>
      <w:r w:rsidRPr="005D0BA6">
        <w:rPr>
          <w:rFonts w:ascii="微软雅黑" w:eastAsia="微软雅黑" w:hAnsi="微软雅黑" w:cs="宋体" w:hint="eastAsia"/>
          <w:kern w:val="0"/>
          <w:sz w:val="24"/>
        </w:rPr>
        <w:t>甲方与乙方签署本协议不构成甲方或公司对乙方聘用期限和聘用关系的任何承诺，公司对乙方的聘用关系仍按劳动合同的有关约定执行。</w:t>
      </w:r>
      <w:r w:rsidRPr="005D0BA6">
        <w:rPr>
          <w:rFonts w:ascii="微软雅黑" w:eastAsia="微软雅黑" w:hAnsi="微软雅黑" w:cs="宋体" w:hint="eastAsia"/>
          <w:kern w:val="0"/>
          <w:sz w:val="24"/>
        </w:rPr>
        <w:cr/>
        <w:t xml:space="preserve">    </w:t>
      </w:r>
      <w:r w:rsidRPr="005D0BA6">
        <w:rPr>
          <w:rFonts w:ascii="微软雅黑" w:eastAsia="微软雅黑" w:hAnsi="微软雅黑" w:hint="eastAsia"/>
          <w:b/>
          <w:sz w:val="24"/>
        </w:rPr>
        <w:t>九、关于免责的声明</w:t>
      </w:r>
    </w:p>
    <w:p w14:paraId="2BCB5ADA" w14:textId="77777777" w:rsidR="004A6049" w:rsidRPr="005D0BA6" w:rsidRDefault="004A6049" w:rsidP="004A6049">
      <w:pPr>
        <w:widowControl/>
        <w:spacing w:line="360" w:lineRule="auto"/>
        <w:ind w:firstLineChars="200" w:firstLine="480"/>
        <w:jc w:val="left"/>
        <w:rPr>
          <w:rFonts w:ascii="微软雅黑" w:eastAsia="微软雅黑" w:hAnsi="微软雅黑" w:hint="eastAsia"/>
          <w:b/>
          <w:sz w:val="24"/>
        </w:rPr>
      </w:pPr>
      <w:r w:rsidRPr="005D0BA6">
        <w:rPr>
          <w:rFonts w:ascii="微软雅黑" w:eastAsia="微软雅黑" w:hAnsi="微软雅黑" w:cs="宋体" w:hint="eastAsia"/>
          <w:kern w:val="0"/>
          <w:sz w:val="24"/>
        </w:rPr>
        <w:t>属于下列情形之一的，甲、乙双方均不承担违约责任：</w:t>
      </w:r>
      <w:r w:rsidRPr="005D0BA6">
        <w:rPr>
          <w:rFonts w:ascii="微软雅黑" w:eastAsia="微软雅黑" w:hAnsi="微软雅黑" w:cs="宋体" w:hint="eastAsia"/>
          <w:kern w:val="0"/>
          <w:sz w:val="24"/>
        </w:rPr>
        <w:cr/>
        <w:t xml:space="preserve">    1、甲、乙双方签订本股权期权协议是依照合同签订时的国家现行政策、法律法规制定的。如果本协议履行过程中遇法律、政策等的变化致使甲方无法履行本协议的，甲方不负任何法律责任；</w:t>
      </w:r>
      <w:r w:rsidRPr="005D0BA6">
        <w:rPr>
          <w:rFonts w:ascii="微软雅黑" w:eastAsia="微软雅黑" w:hAnsi="微软雅黑" w:cs="宋体" w:hint="eastAsia"/>
          <w:kern w:val="0"/>
          <w:sz w:val="24"/>
        </w:rPr>
        <w:cr/>
        <w:t xml:space="preserve">    2、公司因破产、解散、注销、吊销营业执照等原因丧失民事主体资格或者不能继续营业的，本协议可不再履行；</w:t>
      </w:r>
      <w:r w:rsidRPr="005D0BA6">
        <w:rPr>
          <w:rFonts w:ascii="微软雅黑" w:eastAsia="微软雅黑" w:hAnsi="微软雅黑" w:cs="宋体" w:hint="eastAsia"/>
          <w:kern w:val="0"/>
          <w:sz w:val="24"/>
        </w:rPr>
        <w:cr/>
        <w:t xml:space="preserve">    3、公司因并购、重组、改制、分立、合并、注册资本增减等原因致使甲方丧失公司实际控制人地位的，本协议可不再履行。</w:t>
      </w:r>
      <w:r w:rsidRPr="005D0BA6">
        <w:rPr>
          <w:rFonts w:ascii="微软雅黑" w:eastAsia="微软雅黑" w:hAnsi="微软雅黑" w:cs="宋体" w:hint="eastAsia"/>
          <w:kern w:val="0"/>
          <w:sz w:val="24"/>
        </w:rPr>
        <w:cr/>
        <w:t xml:space="preserve">    </w:t>
      </w:r>
      <w:r w:rsidRPr="005D0BA6">
        <w:rPr>
          <w:rFonts w:ascii="微软雅黑" w:eastAsia="微软雅黑" w:hAnsi="微软雅黑" w:hint="eastAsia"/>
          <w:b/>
          <w:sz w:val="24"/>
        </w:rPr>
        <w:t>十、争议的解决</w:t>
      </w:r>
      <w:r w:rsidRPr="005D0BA6">
        <w:rPr>
          <w:rFonts w:ascii="微软雅黑" w:eastAsia="微软雅黑" w:hAnsi="微软雅黑" w:hint="eastAsia"/>
          <w:b/>
          <w:sz w:val="24"/>
        </w:rPr>
        <w:cr/>
      </w:r>
      <w:r w:rsidRPr="005D0BA6">
        <w:rPr>
          <w:rFonts w:ascii="微软雅黑" w:eastAsia="微软雅黑" w:hAnsi="微软雅黑" w:cs="宋体" w:hint="eastAsia"/>
          <w:kern w:val="0"/>
          <w:sz w:val="24"/>
        </w:rPr>
        <w:t xml:space="preserve">    如发生有关本次激励计划的一切纠纷，甲乙双方应本着友好协商的态度解决。不能协商解决的，应将争议提交所在</w:t>
      </w:r>
      <w:r>
        <w:rPr>
          <w:rFonts w:ascii="微软雅黑" w:eastAsia="微软雅黑" w:hAnsi="微软雅黑" w:cs="宋体" w:hint="eastAsia"/>
          <w:kern w:val="0"/>
          <w:sz w:val="24"/>
        </w:rPr>
        <w:t>地</w:t>
      </w:r>
      <w:r w:rsidRPr="005D0BA6">
        <w:rPr>
          <w:rFonts w:ascii="微软雅黑" w:eastAsia="微软雅黑" w:hAnsi="微软雅黑" w:cs="宋体" w:hint="eastAsia"/>
          <w:kern w:val="0"/>
          <w:sz w:val="24"/>
        </w:rPr>
        <w:t>市级仲裁委员会解决。对仲裁结果不满的，任何一方均可向所在地的人民法院提起诉讼。</w:t>
      </w:r>
      <w:r w:rsidRPr="005D0BA6">
        <w:rPr>
          <w:rFonts w:ascii="微软雅黑" w:eastAsia="微软雅黑" w:hAnsi="微软雅黑" w:cs="宋体" w:hint="eastAsia"/>
          <w:kern w:val="0"/>
          <w:sz w:val="24"/>
        </w:rPr>
        <w:cr/>
      </w:r>
      <w:r w:rsidRPr="005D0BA6">
        <w:rPr>
          <w:rFonts w:ascii="微软雅黑" w:eastAsia="微软雅黑" w:hAnsi="微软雅黑" w:hint="eastAsia"/>
          <w:sz w:val="24"/>
        </w:rPr>
        <w:t xml:space="preserve">    </w:t>
      </w:r>
      <w:r w:rsidRPr="005D0BA6">
        <w:rPr>
          <w:rFonts w:ascii="微软雅黑" w:eastAsia="微软雅黑" w:hAnsi="微软雅黑" w:hint="eastAsia"/>
          <w:b/>
          <w:sz w:val="24"/>
        </w:rPr>
        <w:t>十一、附则</w:t>
      </w:r>
    </w:p>
    <w:p w14:paraId="336936BC" w14:textId="77777777" w:rsidR="004A6049" w:rsidRPr="005D0BA6" w:rsidRDefault="004A6049" w:rsidP="004A6049">
      <w:pPr>
        <w:widowControl/>
        <w:spacing w:line="360" w:lineRule="auto"/>
        <w:ind w:firstLineChars="200" w:firstLine="480"/>
        <w:jc w:val="left"/>
        <w:rPr>
          <w:rFonts w:ascii="微软雅黑" w:eastAsia="微软雅黑" w:hAnsi="微软雅黑" w:cs="宋体" w:hint="eastAsia"/>
          <w:kern w:val="0"/>
          <w:sz w:val="24"/>
        </w:rPr>
      </w:pPr>
      <w:r w:rsidRPr="005D0BA6">
        <w:rPr>
          <w:rFonts w:ascii="微软雅黑" w:eastAsia="微软雅黑" w:hAnsi="微软雅黑" w:cs="宋体" w:hint="eastAsia"/>
          <w:kern w:val="0"/>
          <w:sz w:val="24"/>
        </w:rPr>
        <w:t>1、本协议自双方签章之日起生效。</w:t>
      </w:r>
      <w:r w:rsidRPr="005D0BA6">
        <w:rPr>
          <w:rFonts w:ascii="微软雅黑" w:eastAsia="微软雅黑" w:hAnsi="微软雅黑" w:cs="宋体" w:hint="eastAsia"/>
          <w:kern w:val="0"/>
          <w:sz w:val="24"/>
        </w:rPr>
        <w:cr/>
        <w:t xml:space="preserve">    2、本协议未尽事宜由双方另行签订补充协议，补充协议与本协议具有同等效力。</w:t>
      </w:r>
      <w:r w:rsidRPr="005D0BA6">
        <w:rPr>
          <w:rFonts w:ascii="微软雅黑" w:eastAsia="微软雅黑" w:hAnsi="微软雅黑" w:cs="宋体" w:hint="eastAsia"/>
          <w:kern w:val="0"/>
          <w:sz w:val="24"/>
        </w:rPr>
        <w:cr/>
        <w:t xml:space="preserve">    3、本协议内容如与《公司章程》发生冲突，以《公司章程》内容为准。</w:t>
      </w:r>
      <w:r w:rsidRPr="005D0BA6">
        <w:rPr>
          <w:rFonts w:ascii="微软雅黑" w:eastAsia="微软雅黑" w:hAnsi="微软雅黑" w:cs="宋体" w:hint="eastAsia"/>
          <w:kern w:val="0"/>
          <w:sz w:val="24"/>
        </w:rPr>
        <w:cr/>
        <w:t xml:space="preserve">    4、本协议一式三份，甲乙双方各执一份，甲方董事长保存一份，三份具有同等效力。</w:t>
      </w:r>
    </w:p>
    <w:p w14:paraId="6665A675" w14:textId="77777777" w:rsidR="004A6049" w:rsidRDefault="004A6049" w:rsidP="004A6049">
      <w:pPr>
        <w:adjustRightInd w:val="0"/>
        <w:spacing w:line="360" w:lineRule="auto"/>
        <w:rPr>
          <w:rFonts w:ascii="微软雅黑" w:eastAsia="微软雅黑" w:hAnsi="微软雅黑" w:hint="eastAsia"/>
          <w:sz w:val="24"/>
        </w:rPr>
      </w:pPr>
    </w:p>
    <w:p w14:paraId="64AFC060" w14:textId="77777777" w:rsidR="00441417" w:rsidRPr="005D0BA6" w:rsidRDefault="00441417" w:rsidP="004A6049">
      <w:pPr>
        <w:adjustRightInd w:val="0"/>
        <w:spacing w:line="360" w:lineRule="auto"/>
        <w:rPr>
          <w:rFonts w:ascii="微软雅黑" w:eastAsia="微软雅黑" w:hAnsi="微软雅黑" w:hint="eastAsia"/>
          <w:sz w:val="24"/>
        </w:rPr>
      </w:pPr>
    </w:p>
    <w:p w14:paraId="457415F7" w14:textId="77777777" w:rsidR="004A6049" w:rsidRPr="005D0BA6" w:rsidRDefault="004A6049" w:rsidP="004A6049">
      <w:pPr>
        <w:adjustRightInd w:val="0"/>
        <w:spacing w:line="360" w:lineRule="auto"/>
        <w:rPr>
          <w:rFonts w:ascii="微软雅黑" w:eastAsia="微软雅黑" w:hAnsi="微软雅黑"/>
          <w:sz w:val="24"/>
        </w:rPr>
      </w:pPr>
      <w:r w:rsidRPr="005D0BA6">
        <w:rPr>
          <w:rFonts w:ascii="微软雅黑" w:eastAsia="微软雅黑" w:hAnsi="微软雅黑" w:hint="eastAsia"/>
          <w:sz w:val="24"/>
        </w:rPr>
        <w:t xml:space="preserve">甲方（盖章）：　　                   乙方（盖章）： </w:t>
      </w:r>
      <w:r w:rsidRPr="005D0BA6">
        <w:rPr>
          <w:rFonts w:ascii="微软雅黑" w:eastAsia="微软雅黑" w:hAnsi="微软雅黑" w:hint="eastAsia"/>
          <w:sz w:val="24"/>
        </w:rPr>
        <w:cr/>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年</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月</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 xml:space="preserve">日　          </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年</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月</w:t>
      </w:r>
      <w:r w:rsidRPr="005D0BA6">
        <w:rPr>
          <w:rFonts w:ascii="微软雅黑" w:eastAsia="微软雅黑" w:hAnsi="微软雅黑" w:hint="eastAsia"/>
          <w:sz w:val="24"/>
          <w:u w:val="single"/>
        </w:rPr>
        <w:t xml:space="preserve">     </w:t>
      </w:r>
      <w:r w:rsidRPr="005D0BA6">
        <w:rPr>
          <w:rFonts w:ascii="微软雅黑" w:eastAsia="微软雅黑" w:hAnsi="微软雅黑" w:hint="eastAsia"/>
          <w:sz w:val="24"/>
        </w:rPr>
        <w:t xml:space="preserve">日                            </w:t>
      </w:r>
    </w:p>
    <w:p w14:paraId="117B7E93" w14:textId="77777777" w:rsidR="00D573FE" w:rsidRPr="004A6049" w:rsidRDefault="001A1238" w:rsidP="004A6049">
      <w:pPr>
        <w:rPr>
          <w:rFonts w:hint="eastAsia"/>
          <w:szCs w:val="28"/>
        </w:rPr>
      </w:pPr>
      <w:r w:rsidRPr="004A6049">
        <w:rPr>
          <w:rFonts w:hint="eastAsia"/>
          <w:szCs w:val="28"/>
        </w:rPr>
        <w:t xml:space="preserve"> </w:t>
      </w:r>
    </w:p>
    <w:sectPr w:rsidR="00D573FE" w:rsidRPr="004A6049" w:rsidSect="00D573FE">
      <w:headerReference w:type="even" r:id="rId8"/>
      <w:headerReference w:type="default" r:id="rId9"/>
      <w:footerReference w:type="even" r:id="rId10"/>
      <w:footerReference w:type="default" r:id="rId11"/>
      <w:pgSz w:w="11906" w:h="16838"/>
      <w:pgMar w:top="1276" w:right="1080" w:bottom="1276" w:left="1080" w:header="993" w:footer="50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479B" w14:textId="77777777" w:rsidR="00A7308E" w:rsidRDefault="00A7308E">
      <w:r>
        <w:separator/>
      </w:r>
    </w:p>
  </w:endnote>
  <w:endnote w:type="continuationSeparator" w:id="0">
    <w:p w14:paraId="169907EB" w14:textId="77777777" w:rsidR="00A7308E" w:rsidRDefault="00A73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ell MT">
    <w:panose1 w:val="02020503060305020303"/>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1CC9" w14:textId="77777777" w:rsidR="00064C43" w:rsidRDefault="00064C43">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36AEFBB9" w14:textId="77777777" w:rsidR="00064C43" w:rsidRDefault="00064C43">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D3A2" w14:textId="77777777" w:rsidR="00064C43" w:rsidRPr="002A4CAD" w:rsidRDefault="00064C43" w:rsidP="00112F3D">
    <w:pPr>
      <w:pStyle w:val="a4"/>
      <w:pBdr>
        <w:top w:val="single" w:sz="8" w:space="1" w:color="auto"/>
      </w:pBdr>
      <w:tabs>
        <w:tab w:val="clear" w:pos="4153"/>
        <w:tab w:val="clear" w:pos="8306"/>
        <w:tab w:val="center" w:pos="0"/>
        <w:tab w:val="right" w:pos="10490"/>
      </w:tabs>
    </w:pPr>
    <w:r>
      <w:rPr>
        <w:sz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87802" w14:textId="77777777" w:rsidR="00A7308E" w:rsidRDefault="00A7308E">
      <w:r>
        <w:separator/>
      </w:r>
    </w:p>
  </w:footnote>
  <w:footnote w:type="continuationSeparator" w:id="0">
    <w:p w14:paraId="459DB146" w14:textId="77777777" w:rsidR="00A7308E" w:rsidRDefault="00A73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CAB8" w14:textId="77777777" w:rsidR="00064C43" w:rsidRDefault="00064C43">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3749" w14:textId="77777777" w:rsidR="00064C43" w:rsidRDefault="00064C43" w:rsidP="00A931BD">
    <w:pPr>
      <w:pStyle w:val="a3"/>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A010D"/>
    <w:multiLevelType w:val="hybridMultilevel"/>
    <w:tmpl w:val="F18C3196"/>
    <w:lvl w:ilvl="0" w:tplc="A40CE58C">
      <w:start w:val="1"/>
      <w:numFmt w:val="japaneseCounting"/>
      <w:lvlText w:val="（%1）"/>
      <w:lvlJc w:val="left"/>
      <w:pPr>
        <w:tabs>
          <w:tab w:val="num" w:pos="1080"/>
        </w:tabs>
        <w:ind w:left="1080" w:hanging="72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 w15:restartNumberingAfterBreak="0">
    <w:nsid w:val="269C7153"/>
    <w:multiLevelType w:val="hybridMultilevel"/>
    <w:tmpl w:val="A510DAAA"/>
    <w:lvl w:ilvl="0" w:tplc="060C3D28">
      <w:start w:val="1"/>
      <w:numFmt w:val="decimal"/>
      <w:lvlText w:val="（%1）"/>
      <w:lvlJc w:val="left"/>
      <w:pPr>
        <w:tabs>
          <w:tab w:val="num" w:pos="1560"/>
        </w:tabs>
        <w:ind w:left="1560" w:hanging="720"/>
      </w:pPr>
      <w:rPr>
        <w:rFonts w:hint="eastAsia"/>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 w15:restartNumberingAfterBreak="0">
    <w:nsid w:val="2E662923"/>
    <w:multiLevelType w:val="hybridMultilevel"/>
    <w:tmpl w:val="39F86F62"/>
    <w:lvl w:ilvl="0" w:tplc="EA66E4BE">
      <w:start w:val="1"/>
      <w:numFmt w:val="decimal"/>
      <w:lvlText w:val="（%1）"/>
      <w:lvlJc w:val="left"/>
      <w:pPr>
        <w:tabs>
          <w:tab w:val="num" w:pos="1620"/>
        </w:tabs>
        <w:ind w:left="1620" w:hanging="720"/>
      </w:pPr>
      <w:rPr>
        <w:rFonts w:hint="eastAsia"/>
      </w:rPr>
    </w:lvl>
    <w:lvl w:ilvl="1" w:tplc="96D840FE">
      <w:start w:val="1"/>
      <w:numFmt w:val="decimal"/>
      <w:lvlText w:val="（%2）"/>
      <w:lvlJc w:val="left"/>
      <w:pPr>
        <w:tabs>
          <w:tab w:val="num" w:pos="2100"/>
        </w:tabs>
        <w:ind w:left="2100" w:hanging="720"/>
      </w:pPr>
      <w:rPr>
        <w:rFonts w:hint="eastAsia"/>
      </w:rPr>
    </w:lvl>
    <w:lvl w:ilvl="2" w:tplc="0409001B">
      <w:start w:val="1"/>
      <w:numFmt w:val="lowerRoman"/>
      <w:lvlText w:val="%3."/>
      <w:lvlJc w:val="right"/>
      <w:pPr>
        <w:tabs>
          <w:tab w:val="num" w:pos="2220"/>
        </w:tabs>
        <w:ind w:left="2220" w:hanging="420"/>
      </w:pPr>
    </w:lvl>
    <w:lvl w:ilvl="3" w:tplc="0409000F" w:tentative="1">
      <w:start w:val="1"/>
      <w:numFmt w:val="decimal"/>
      <w:lvlText w:val="%4."/>
      <w:lvlJc w:val="left"/>
      <w:pPr>
        <w:tabs>
          <w:tab w:val="num" w:pos="2640"/>
        </w:tabs>
        <w:ind w:left="2640" w:hanging="420"/>
      </w:pPr>
    </w:lvl>
    <w:lvl w:ilvl="4" w:tplc="04090019" w:tentative="1">
      <w:start w:val="1"/>
      <w:numFmt w:val="lowerLetter"/>
      <w:lvlText w:val="%5)"/>
      <w:lvlJc w:val="left"/>
      <w:pPr>
        <w:tabs>
          <w:tab w:val="num" w:pos="3060"/>
        </w:tabs>
        <w:ind w:left="3060" w:hanging="420"/>
      </w:pPr>
    </w:lvl>
    <w:lvl w:ilvl="5" w:tplc="0409001B" w:tentative="1">
      <w:start w:val="1"/>
      <w:numFmt w:val="lowerRoman"/>
      <w:lvlText w:val="%6."/>
      <w:lvlJc w:val="right"/>
      <w:pPr>
        <w:tabs>
          <w:tab w:val="num" w:pos="3480"/>
        </w:tabs>
        <w:ind w:left="3480" w:hanging="420"/>
      </w:pPr>
    </w:lvl>
    <w:lvl w:ilvl="6" w:tplc="0409000F" w:tentative="1">
      <w:start w:val="1"/>
      <w:numFmt w:val="decimal"/>
      <w:lvlText w:val="%7."/>
      <w:lvlJc w:val="left"/>
      <w:pPr>
        <w:tabs>
          <w:tab w:val="num" w:pos="3900"/>
        </w:tabs>
        <w:ind w:left="3900" w:hanging="420"/>
      </w:pPr>
    </w:lvl>
    <w:lvl w:ilvl="7" w:tplc="04090019" w:tentative="1">
      <w:start w:val="1"/>
      <w:numFmt w:val="lowerLetter"/>
      <w:lvlText w:val="%8)"/>
      <w:lvlJc w:val="left"/>
      <w:pPr>
        <w:tabs>
          <w:tab w:val="num" w:pos="4320"/>
        </w:tabs>
        <w:ind w:left="4320" w:hanging="420"/>
      </w:pPr>
    </w:lvl>
    <w:lvl w:ilvl="8" w:tplc="0409001B" w:tentative="1">
      <w:start w:val="1"/>
      <w:numFmt w:val="lowerRoman"/>
      <w:lvlText w:val="%9."/>
      <w:lvlJc w:val="right"/>
      <w:pPr>
        <w:tabs>
          <w:tab w:val="num" w:pos="4740"/>
        </w:tabs>
        <w:ind w:left="4740" w:hanging="420"/>
      </w:pPr>
    </w:lvl>
  </w:abstractNum>
  <w:abstractNum w:abstractNumId="3" w15:restartNumberingAfterBreak="0">
    <w:nsid w:val="3FE16CF7"/>
    <w:multiLevelType w:val="hybridMultilevel"/>
    <w:tmpl w:val="0922CE56"/>
    <w:lvl w:ilvl="0" w:tplc="A4BAF8EC">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E5A2A06"/>
    <w:multiLevelType w:val="multilevel"/>
    <w:tmpl w:val="1CBA8900"/>
    <w:lvl w:ilvl="0">
      <w:start w:val="1"/>
      <w:numFmt w:val="decimal"/>
      <w:lvlText w:val="（%1）"/>
      <w:lvlJc w:val="left"/>
      <w:pPr>
        <w:tabs>
          <w:tab w:val="num" w:pos="1440"/>
        </w:tabs>
        <w:ind w:left="1440" w:hanging="720"/>
      </w:pPr>
      <w:rPr>
        <w:rFonts w:hint="eastAsia"/>
      </w:rPr>
    </w:lvl>
    <w:lvl w:ilvl="1">
      <w:start w:val="10"/>
      <w:numFmt w:val="decimal"/>
      <w:lvlText w:val="%2．"/>
      <w:lvlJc w:val="left"/>
      <w:pPr>
        <w:tabs>
          <w:tab w:val="num" w:pos="1500"/>
        </w:tabs>
        <w:ind w:left="1500" w:hanging="360"/>
      </w:pPr>
      <w:rPr>
        <w:rFonts w:hint="eastAsia"/>
      </w:r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5" w15:restartNumberingAfterBreak="0">
    <w:nsid w:val="5A0F489D"/>
    <w:multiLevelType w:val="hybridMultilevel"/>
    <w:tmpl w:val="E60AD3E0"/>
    <w:lvl w:ilvl="0" w:tplc="E05A9C5A">
      <w:start w:val="1"/>
      <w:numFmt w:val="decimal"/>
      <w:lvlText w:val="（%1）"/>
      <w:lvlJc w:val="left"/>
      <w:pPr>
        <w:tabs>
          <w:tab w:val="num" w:pos="1440"/>
        </w:tabs>
        <w:ind w:left="1440" w:hanging="720"/>
      </w:pPr>
      <w:rPr>
        <w:rFonts w:hint="eastAsia"/>
      </w:rPr>
    </w:lvl>
    <w:lvl w:ilvl="1" w:tplc="31526DF2">
      <w:start w:val="10"/>
      <w:numFmt w:val="decimal"/>
      <w:lvlText w:val="%2．"/>
      <w:lvlJc w:val="left"/>
      <w:pPr>
        <w:tabs>
          <w:tab w:val="num" w:pos="1500"/>
        </w:tabs>
        <w:ind w:left="1500" w:hanging="360"/>
      </w:pPr>
      <w:rPr>
        <w:rFonts w:hint="eastAsia"/>
      </w:r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6" w15:restartNumberingAfterBreak="0">
    <w:nsid w:val="6EBD26B1"/>
    <w:multiLevelType w:val="hybridMultilevel"/>
    <w:tmpl w:val="02E4309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7C691EA5"/>
    <w:multiLevelType w:val="hybridMultilevel"/>
    <w:tmpl w:val="46708B7A"/>
    <w:lvl w:ilvl="0" w:tplc="80641F32">
      <w:start w:val="1"/>
      <w:numFmt w:val="japaneseCounting"/>
      <w:lvlText w:val="（%1）"/>
      <w:lvlJc w:val="left"/>
      <w:pPr>
        <w:ind w:left="1710" w:hanging="108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num w:numId="1" w16cid:durableId="12864971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9157758">
    <w:abstractNumId w:val="0"/>
  </w:num>
  <w:num w:numId="3" w16cid:durableId="2124955933">
    <w:abstractNumId w:val="5"/>
  </w:num>
  <w:num w:numId="4" w16cid:durableId="753473337">
    <w:abstractNumId w:val="2"/>
  </w:num>
  <w:num w:numId="5" w16cid:durableId="625476024">
    <w:abstractNumId w:val="1"/>
  </w:num>
  <w:num w:numId="6" w16cid:durableId="729116437">
    <w:abstractNumId w:val="5"/>
  </w:num>
  <w:num w:numId="7" w16cid:durableId="1432235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0179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6687398">
    <w:abstractNumId w:val="4"/>
  </w:num>
  <w:num w:numId="10" w16cid:durableId="17120044">
    <w:abstractNumId w:val="6"/>
  </w:num>
  <w:num w:numId="11" w16cid:durableId="13924599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0DF7"/>
    <w:rsid w:val="00002580"/>
    <w:rsid w:val="00004ABA"/>
    <w:rsid w:val="00011F23"/>
    <w:rsid w:val="0001596A"/>
    <w:rsid w:val="00032654"/>
    <w:rsid w:val="0004332D"/>
    <w:rsid w:val="0004610A"/>
    <w:rsid w:val="00046525"/>
    <w:rsid w:val="00052F44"/>
    <w:rsid w:val="00057B27"/>
    <w:rsid w:val="00064C43"/>
    <w:rsid w:val="000705A6"/>
    <w:rsid w:val="00070986"/>
    <w:rsid w:val="000750D9"/>
    <w:rsid w:val="00076EBA"/>
    <w:rsid w:val="00082C3D"/>
    <w:rsid w:val="00083DAE"/>
    <w:rsid w:val="00095D48"/>
    <w:rsid w:val="000B1E77"/>
    <w:rsid w:val="000B3472"/>
    <w:rsid w:val="000B79C3"/>
    <w:rsid w:val="000D1564"/>
    <w:rsid w:val="000D1A6D"/>
    <w:rsid w:val="000D1AD8"/>
    <w:rsid w:val="000E0A56"/>
    <w:rsid w:val="000E607D"/>
    <w:rsid w:val="000F1F28"/>
    <w:rsid w:val="001000B4"/>
    <w:rsid w:val="0010129A"/>
    <w:rsid w:val="00102534"/>
    <w:rsid w:val="001034E2"/>
    <w:rsid w:val="00112F3D"/>
    <w:rsid w:val="001171FF"/>
    <w:rsid w:val="00121A42"/>
    <w:rsid w:val="00123E84"/>
    <w:rsid w:val="001258EF"/>
    <w:rsid w:val="001274E5"/>
    <w:rsid w:val="00135854"/>
    <w:rsid w:val="0013612F"/>
    <w:rsid w:val="00146428"/>
    <w:rsid w:val="001514C1"/>
    <w:rsid w:val="00155928"/>
    <w:rsid w:val="00164B28"/>
    <w:rsid w:val="001713F3"/>
    <w:rsid w:val="00177071"/>
    <w:rsid w:val="00182841"/>
    <w:rsid w:val="001915ED"/>
    <w:rsid w:val="001918DB"/>
    <w:rsid w:val="0019446F"/>
    <w:rsid w:val="001A0A60"/>
    <w:rsid w:val="001A1238"/>
    <w:rsid w:val="001A5511"/>
    <w:rsid w:val="001B3DC9"/>
    <w:rsid w:val="001B52FC"/>
    <w:rsid w:val="001B7400"/>
    <w:rsid w:val="001B7E99"/>
    <w:rsid w:val="001C3D91"/>
    <w:rsid w:val="001C63F7"/>
    <w:rsid w:val="001C6424"/>
    <w:rsid w:val="001D0DA2"/>
    <w:rsid w:val="001D3D8E"/>
    <w:rsid w:val="001D4AAB"/>
    <w:rsid w:val="001D5C6F"/>
    <w:rsid w:val="001E5B9D"/>
    <w:rsid w:val="001E6100"/>
    <w:rsid w:val="001F1504"/>
    <w:rsid w:val="00200ECD"/>
    <w:rsid w:val="00201227"/>
    <w:rsid w:val="002019CF"/>
    <w:rsid w:val="0020536B"/>
    <w:rsid w:val="00205CDB"/>
    <w:rsid w:val="00207329"/>
    <w:rsid w:val="00207583"/>
    <w:rsid w:val="00207870"/>
    <w:rsid w:val="00210D0E"/>
    <w:rsid w:val="00213EBB"/>
    <w:rsid w:val="00216410"/>
    <w:rsid w:val="00232C3A"/>
    <w:rsid w:val="00236922"/>
    <w:rsid w:val="002373A8"/>
    <w:rsid w:val="00243E58"/>
    <w:rsid w:val="00253B0F"/>
    <w:rsid w:val="00254B43"/>
    <w:rsid w:val="00254FBB"/>
    <w:rsid w:val="00266C59"/>
    <w:rsid w:val="00270E98"/>
    <w:rsid w:val="00280DAF"/>
    <w:rsid w:val="00283606"/>
    <w:rsid w:val="002841BE"/>
    <w:rsid w:val="002866AE"/>
    <w:rsid w:val="00287E23"/>
    <w:rsid w:val="002A1C05"/>
    <w:rsid w:val="002A4CAD"/>
    <w:rsid w:val="002B2AC6"/>
    <w:rsid w:val="002B734A"/>
    <w:rsid w:val="002D702C"/>
    <w:rsid w:val="002D70F4"/>
    <w:rsid w:val="002D7AC9"/>
    <w:rsid w:val="002E2905"/>
    <w:rsid w:val="002F1DA9"/>
    <w:rsid w:val="002F2F80"/>
    <w:rsid w:val="002F3CBB"/>
    <w:rsid w:val="002F42B3"/>
    <w:rsid w:val="00304438"/>
    <w:rsid w:val="003051B3"/>
    <w:rsid w:val="0031178E"/>
    <w:rsid w:val="0031484D"/>
    <w:rsid w:val="003211BF"/>
    <w:rsid w:val="00327602"/>
    <w:rsid w:val="00327FB1"/>
    <w:rsid w:val="00330282"/>
    <w:rsid w:val="00333616"/>
    <w:rsid w:val="0033368B"/>
    <w:rsid w:val="00337552"/>
    <w:rsid w:val="0034063E"/>
    <w:rsid w:val="003438EB"/>
    <w:rsid w:val="0034564F"/>
    <w:rsid w:val="00351430"/>
    <w:rsid w:val="00352230"/>
    <w:rsid w:val="0035287E"/>
    <w:rsid w:val="00353DB8"/>
    <w:rsid w:val="00355557"/>
    <w:rsid w:val="0036062D"/>
    <w:rsid w:val="00363EBE"/>
    <w:rsid w:val="00365118"/>
    <w:rsid w:val="003755C3"/>
    <w:rsid w:val="003757B6"/>
    <w:rsid w:val="00377C8C"/>
    <w:rsid w:val="00381AEE"/>
    <w:rsid w:val="00385848"/>
    <w:rsid w:val="003859B0"/>
    <w:rsid w:val="00395A63"/>
    <w:rsid w:val="003977D5"/>
    <w:rsid w:val="003A586C"/>
    <w:rsid w:val="003A691D"/>
    <w:rsid w:val="003B106F"/>
    <w:rsid w:val="003C03F0"/>
    <w:rsid w:val="003C1C0D"/>
    <w:rsid w:val="003D6BE3"/>
    <w:rsid w:val="003D6F95"/>
    <w:rsid w:val="003E1EC2"/>
    <w:rsid w:val="003F0D17"/>
    <w:rsid w:val="003F3EBE"/>
    <w:rsid w:val="003F42B6"/>
    <w:rsid w:val="00401A34"/>
    <w:rsid w:val="00414BD6"/>
    <w:rsid w:val="00425ED6"/>
    <w:rsid w:val="00432E2F"/>
    <w:rsid w:val="00441417"/>
    <w:rsid w:val="004509D6"/>
    <w:rsid w:val="004534F5"/>
    <w:rsid w:val="00463B33"/>
    <w:rsid w:val="004668A6"/>
    <w:rsid w:val="0046718F"/>
    <w:rsid w:val="0046738D"/>
    <w:rsid w:val="004673F1"/>
    <w:rsid w:val="00476354"/>
    <w:rsid w:val="0047687D"/>
    <w:rsid w:val="0048276A"/>
    <w:rsid w:val="004865B9"/>
    <w:rsid w:val="00486AA3"/>
    <w:rsid w:val="0049274C"/>
    <w:rsid w:val="00492CDF"/>
    <w:rsid w:val="004971C4"/>
    <w:rsid w:val="004A39D2"/>
    <w:rsid w:val="004A6049"/>
    <w:rsid w:val="004A68F4"/>
    <w:rsid w:val="004A6F89"/>
    <w:rsid w:val="004A7E82"/>
    <w:rsid w:val="004B059E"/>
    <w:rsid w:val="004B4A16"/>
    <w:rsid w:val="004B6B2C"/>
    <w:rsid w:val="004C293E"/>
    <w:rsid w:val="004C294E"/>
    <w:rsid w:val="004C336E"/>
    <w:rsid w:val="004C43CD"/>
    <w:rsid w:val="004C6307"/>
    <w:rsid w:val="004D21B0"/>
    <w:rsid w:val="004D3A06"/>
    <w:rsid w:val="004E5AE4"/>
    <w:rsid w:val="004E6389"/>
    <w:rsid w:val="004E6FFD"/>
    <w:rsid w:val="004F3DB4"/>
    <w:rsid w:val="004F493A"/>
    <w:rsid w:val="004F5F2E"/>
    <w:rsid w:val="0050027A"/>
    <w:rsid w:val="00503183"/>
    <w:rsid w:val="00504B4E"/>
    <w:rsid w:val="00505809"/>
    <w:rsid w:val="00506291"/>
    <w:rsid w:val="00530F6F"/>
    <w:rsid w:val="005329C8"/>
    <w:rsid w:val="005329EB"/>
    <w:rsid w:val="00536B7B"/>
    <w:rsid w:val="00546109"/>
    <w:rsid w:val="005845D9"/>
    <w:rsid w:val="00584BD0"/>
    <w:rsid w:val="00585BF8"/>
    <w:rsid w:val="005B37AF"/>
    <w:rsid w:val="005C147C"/>
    <w:rsid w:val="005D129C"/>
    <w:rsid w:val="005E1973"/>
    <w:rsid w:val="00603513"/>
    <w:rsid w:val="006115F7"/>
    <w:rsid w:val="006162C5"/>
    <w:rsid w:val="006169B4"/>
    <w:rsid w:val="00624945"/>
    <w:rsid w:val="00627258"/>
    <w:rsid w:val="006310BA"/>
    <w:rsid w:val="00632EC4"/>
    <w:rsid w:val="00650284"/>
    <w:rsid w:val="0065242A"/>
    <w:rsid w:val="0066026A"/>
    <w:rsid w:val="00662839"/>
    <w:rsid w:val="006715B6"/>
    <w:rsid w:val="00677E87"/>
    <w:rsid w:val="0068169D"/>
    <w:rsid w:val="00683BCD"/>
    <w:rsid w:val="00694AC7"/>
    <w:rsid w:val="006B406A"/>
    <w:rsid w:val="006B514A"/>
    <w:rsid w:val="006C0120"/>
    <w:rsid w:val="006C0B70"/>
    <w:rsid w:val="006C209B"/>
    <w:rsid w:val="006C7056"/>
    <w:rsid w:val="006E308F"/>
    <w:rsid w:val="006E376C"/>
    <w:rsid w:val="006E4F5E"/>
    <w:rsid w:val="006F1BB9"/>
    <w:rsid w:val="006F4F99"/>
    <w:rsid w:val="00703D1E"/>
    <w:rsid w:val="007052C3"/>
    <w:rsid w:val="007126E0"/>
    <w:rsid w:val="007135F6"/>
    <w:rsid w:val="007174BC"/>
    <w:rsid w:val="007174C2"/>
    <w:rsid w:val="0073183E"/>
    <w:rsid w:val="00734BCD"/>
    <w:rsid w:val="00737786"/>
    <w:rsid w:val="007425EE"/>
    <w:rsid w:val="00752AD8"/>
    <w:rsid w:val="007623CD"/>
    <w:rsid w:val="0077221B"/>
    <w:rsid w:val="007746D9"/>
    <w:rsid w:val="00776309"/>
    <w:rsid w:val="007801B6"/>
    <w:rsid w:val="00780D15"/>
    <w:rsid w:val="00782945"/>
    <w:rsid w:val="00785009"/>
    <w:rsid w:val="00794D74"/>
    <w:rsid w:val="00796788"/>
    <w:rsid w:val="007B08EE"/>
    <w:rsid w:val="007B0B31"/>
    <w:rsid w:val="007B7CDA"/>
    <w:rsid w:val="007E00FB"/>
    <w:rsid w:val="007E394C"/>
    <w:rsid w:val="007E4C3B"/>
    <w:rsid w:val="007E618C"/>
    <w:rsid w:val="007F2501"/>
    <w:rsid w:val="007F68C2"/>
    <w:rsid w:val="008027B4"/>
    <w:rsid w:val="0081541C"/>
    <w:rsid w:val="00816160"/>
    <w:rsid w:val="008205F7"/>
    <w:rsid w:val="00821895"/>
    <w:rsid w:val="00830BE4"/>
    <w:rsid w:val="00834977"/>
    <w:rsid w:val="00840D57"/>
    <w:rsid w:val="0086289D"/>
    <w:rsid w:val="00862C6A"/>
    <w:rsid w:val="00865DA1"/>
    <w:rsid w:val="0086730E"/>
    <w:rsid w:val="00880DF7"/>
    <w:rsid w:val="00881C48"/>
    <w:rsid w:val="00885D4E"/>
    <w:rsid w:val="008A20BA"/>
    <w:rsid w:val="008A2913"/>
    <w:rsid w:val="008A5C30"/>
    <w:rsid w:val="008B5F0C"/>
    <w:rsid w:val="008C253E"/>
    <w:rsid w:val="008D7692"/>
    <w:rsid w:val="008E2924"/>
    <w:rsid w:val="008F12AA"/>
    <w:rsid w:val="008F262C"/>
    <w:rsid w:val="008F74AA"/>
    <w:rsid w:val="00916E23"/>
    <w:rsid w:val="009347CF"/>
    <w:rsid w:val="00935A51"/>
    <w:rsid w:val="00936354"/>
    <w:rsid w:val="00950AC9"/>
    <w:rsid w:val="00953917"/>
    <w:rsid w:val="00955D89"/>
    <w:rsid w:val="009571F0"/>
    <w:rsid w:val="00957E7E"/>
    <w:rsid w:val="00957F02"/>
    <w:rsid w:val="00967E1D"/>
    <w:rsid w:val="00973ADB"/>
    <w:rsid w:val="00974CA6"/>
    <w:rsid w:val="00987D75"/>
    <w:rsid w:val="009918E9"/>
    <w:rsid w:val="00994AAA"/>
    <w:rsid w:val="009A0FA7"/>
    <w:rsid w:val="009A7D8F"/>
    <w:rsid w:val="009A7E5B"/>
    <w:rsid w:val="009B0A3C"/>
    <w:rsid w:val="009C3074"/>
    <w:rsid w:val="009C76AB"/>
    <w:rsid w:val="009D3955"/>
    <w:rsid w:val="009D501B"/>
    <w:rsid w:val="009E1669"/>
    <w:rsid w:val="009F1EAB"/>
    <w:rsid w:val="009F616C"/>
    <w:rsid w:val="00A07142"/>
    <w:rsid w:val="00A127C4"/>
    <w:rsid w:val="00A22C10"/>
    <w:rsid w:val="00A2541F"/>
    <w:rsid w:val="00A304B8"/>
    <w:rsid w:val="00A314E1"/>
    <w:rsid w:val="00A33411"/>
    <w:rsid w:val="00A37917"/>
    <w:rsid w:val="00A439A1"/>
    <w:rsid w:val="00A45564"/>
    <w:rsid w:val="00A4575B"/>
    <w:rsid w:val="00A5365A"/>
    <w:rsid w:val="00A64E77"/>
    <w:rsid w:val="00A7308E"/>
    <w:rsid w:val="00A7601E"/>
    <w:rsid w:val="00A80220"/>
    <w:rsid w:val="00A8029D"/>
    <w:rsid w:val="00A8351F"/>
    <w:rsid w:val="00A87B45"/>
    <w:rsid w:val="00A931BD"/>
    <w:rsid w:val="00AA252E"/>
    <w:rsid w:val="00AA69E3"/>
    <w:rsid w:val="00AA74C9"/>
    <w:rsid w:val="00AB1625"/>
    <w:rsid w:val="00AB5FDA"/>
    <w:rsid w:val="00AC1766"/>
    <w:rsid w:val="00AC457B"/>
    <w:rsid w:val="00AE1EAF"/>
    <w:rsid w:val="00AE283A"/>
    <w:rsid w:val="00AF201E"/>
    <w:rsid w:val="00AF3023"/>
    <w:rsid w:val="00B02E06"/>
    <w:rsid w:val="00B050AB"/>
    <w:rsid w:val="00B06444"/>
    <w:rsid w:val="00B26C1A"/>
    <w:rsid w:val="00B3656A"/>
    <w:rsid w:val="00B42F79"/>
    <w:rsid w:val="00B44580"/>
    <w:rsid w:val="00B5272C"/>
    <w:rsid w:val="00B628A2"/>
    <w:rsid w:val="00B67713"/>
    <w:rsid w:val="00B71063"/>
    <w:rsid w:val="00B73D65"/>
    <w:rsid w:val="00B80B54"/>
    <w:rsid w:val="00B8101C"/>
    <w:rsid w:val="00B86A90"/>
    <w:rsid w:val="00B94AC8"/>
    <w:rsid w:val="00B954F0"/>
    <w:rsid w:val="00BA2E84"/>
    <w:rsid w:val="00BA3926"/>
    <w:rsid w:val="00BA5DFF"/>
    <w:rsid w:val="00BA70C2"/>
    <w:rsid w:val="00BC0F7B"/>
    <w:rsid w:val="00BD13D1"/>
    <w:rsid w:val="00BD75E9"/>
    <w:rsid w:val="00BE4F25"/>
    <w:rsid w:val="00BF12B5"/>
    <w:rsid w:val="00BF1816"/>
    <w:rsid w:val="00BF1B80"/>
    <w:rsid w:val="00C03E0A"/>
    <w:rsid w:val="00C152DD"/>
    <w:rsid w:val="00C22F3D"/>
    <w:rsid w:val="00C27711"/>
    <w:rsid w:val="00C43CEC"/>
    <w:rsid w:val="00C53FDC"/>
    <w:rsid w:val="00C54844"/>
    <w:rsid w:val="00C54C15"/>
    <w:rsid w:val="00C62D3F"/>
    <w:rsid w:val="00C7157F"/>
    <w:rsid w:val="00C75FEF"/>
    <w:rsid w:val="00CA39A0"/>
    <w:rsid w:val="00CA4A71"/>
    <w:rsid w:val="00CB2B61"/>
    <w:rsid w:val="00CC10E1"/>
    <w:rsid w:val="00CC646A"/>
    <w:rsid w:val="00CC7CED"/>
    <w:rsid w:val="00CD1179"/>
    <w:rsid w:val="00CD6479"/>
    <w:rsid w:val="00CE18F5"/>
    <w:rsid w:val="00CE1C77"/>
    <w:rsid w:val="00CE37AB"/>
    <w:rsid w:val="00CF36B6"/>
    <w:rsid w:val="00D00D54"/>
    <w:rsid w:val="00D02B3E"/>
    <w:rsid w:val="00D05E43"/>
    <w:rsid w:val="00D1007D"/>
    <w:rsid w:val="00D140E2"/>
    <w:rsid w:val="00D1702F"/>
    <w:rsid w:val="00D36E3E"/>
    <w:rsid w:val="00D4319F"/>
    <w:rsid w:val="00D440C5"/>
    <w:rsid w:val="00D4491D"/>
    <w:rsid w:val="00D450BA"/>
    <w:rsid w:val="00D573FE"/>
    <w:rsid w:val="00D602F7"/>
    <w:rsid w:val="00D611BB"/>
    <w:rsid w:val="00D66D70"/>
    <w:rsid w:val="00D71A9E"/>
    <w:rsid w:val="00D724F3"/>
    <w:rsid w:val="00D72853"/>
    <w:rsid w:val="00D800ED"/>
    <w:rsid w:val="00DA49AE"/>
    <w:rsid w:val="00DB016C"/>
    <w:rsid w:val="00DD04CF"/>
    <w:rsid w:val="00DE020F"/>
    <w:rsid w:val="00DE1D3A"/>
    <w:rsid w:val="00DE374E"/>
    <w:rsid w:val="00DE6E60"/>
    <w:rsid w:val="00DF2EFE"/>
    <w:rsid w:val="00DF33D2"/>
    <w:rsid w:val="00DF78EA"/>
    <w:rsid w:val="00E1270D"/>
    <w:rsid w:val="00E25388"/>
    <w:rsid w:val="00E260F7"/>
    <w:rsid w:val="00E33EC7"/>
    <w:rsid w:val="00E428DF"/>
    <w:rsid w:val="00E504D1"/>
    <w:rsid w:val="00E552B4"/>
    <w:rsid w:val="00E57D5F"/>
    <w:rsid w:val="00E72C81"/>
    <w:rsid w:val="00E847B9"/>
    <w:rsid w:val="00E8498C"/>
    <w:rsid w:val="00E94133"/>
    <w:rsid w:val="00E960B2"/>
    <w:rsid w:val="00EB6A44"/>
    <w:rsid w:val="00EC41FE"/>
    <w:rsid w:val="00EC4400"/>
    <w:rsid w:val="00EC7000"/>
    <w:rsid w:val="00EE5ACA"/>
    <w:rsid w:val="00EF096D"/>
    <w:rsid w:val="00EF42F2"/>
    <w:rsid w:val="00EF77B2"/>
    <w:rsid w:val="00EF7B5B"/>
    <w:rsid w:val="00F01302"/>
    <w:rsid w:val="00F05673"/>
    <w:rsid w:val="00F20ABD"/>
    <w:rsid w:val="00F3585D"/>
    <w:rsid w:val="00F36C76"/>
    <w:rsid w:val="00F435D8"/>
    <w:rsid w:val="00F519E0"/>
    <w:rsid w:val="00F553EE"/>
    <w:rsid w:val="00F60054"/>
    <w:rsid w:val="00F62B0D"/>
    <w:rsid w:val="00F739E0"/>
    <w:rsid w:val="00F7458D"/>
    <w:rsid w:val="00F7474D"/>
    <w:rsid w:val="00F923B8"/>
    <w:rsid w:val="00FA2EA2"/>
    <w:rsid w:val="00FB02AC"/>
    <w:rsid w:val="00FB3782"/>
    <w:rsid w:val="00FB4D5E"/>
    <w:rsid w:val="00FC0C8B"/>
    <w:rsid w:val="00FD7E31"/>
    <w:rsid w:val="00FF2599"/>
    <w:rsid w:val="00FF2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8DC3C6"/>
  <w15:chartTrackingRefBased/>
  <w15:docId w15:val="{77A2DE8E-5E42-46FE-AD14-933B9EB5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4CA6"/>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880DF7"/>
    <w:pPr>
      <w:pBdr>
        <w:bottom w:val="single" w:sz="6" w:space="1" w:color="auto"/>
      </w:pBdr>
      <w:tabs>
        <w:tab w:val="center" w:pos="4153"/>
        <w:tab w:val="right" w:pos="8306"/>
      </w:tabs>
      <w:snapToGrid w:val="0"/>
      <w:jc w:val="center"/>
    </w:pPr>
    <w:rPr>
      <w:sz w:val="18"/>
      <w:szCs w:val="18"/>
      <w:lang w:val="x-none" w:eastAsia="x-none"/>
    </w:rPr>
  </w:style>
  <w:style w:type="paragraph" w:styleId="a4">
    <w:name w:val="footer"/>
    <w:basedOn w:val="a"/>
    <w:rsid w:val="00880DF7"/>
    <w:pPr>
      <w:tabs>
        <w:tab w:val="center" w:pos="4153"/>
        <w:tab w:val="right" w:pos="8306"/>
      </w:tabs>
      <w:snapToGrid w:val="0"/>
      <w:jc w:val="left"/>
    </w:pPr>
    <w:rPr>
      <w:sz w:val="18"/>
      <w:szCs w:val="18"/>
    </w:rPr>
  </w:style>
  <w:style w:type="paragraph" w:styleId="a5">
    <w:name w:val="Title"/>
    <w:basedOn w:val="a"/>
    <w:link w:val="Char0"/>
    <w:uiPriority w:val="10"/>
    <w:qFormat/>
    <w:rsid w:val="00880DF7"/>
    <w:pPr>
      <w:ind w:leftChars="-428" w:left="-899" w:rightChars="-673" w:right="-1413"/>
      <w:jc w:val="center"/>
    </w:pPr>
    <w:rPr>
      <w:rFonts w:ascii="Bell MT" w:eastAsia="黑体" w:hAnsi="Bell MT"/>
      <w:b/>
      <w:bCs/>
      <w:spacing w:val="40"/>
      <w:sz w:val="36"/>
      <w:u w:val="single"/>
    </w:rPr>
  </w:style>
  <w:style w:type="character" w:styleId="a6">
    <w:name w:val="page number"/>
    <w:basedOn w:val="a0"/>
    <w:rsid w:val="00880DF7"/>
  </w:style>
  <w:style w:type="paragraph" w:styleId="a7">
    <w:name w:val="Block Text"/>
    <w:basedOn w:val="a"/>
    <w:rsid w:val="00880DF7"/>
    <w:pPr>
      <w:spacing w:line="360" w:lineRule="auto"/>
      <w:ind w:left="21" w:rightChars="12" w:right="25"/>
    </w:pPr>
    <w:rPr>
      <w:sz w:val="24"/>
      <w:szCs w:val="20"/>
    </w:rPr>
  </w:style>
  <w:style w:type="character" w:customStyle="1" w:styleId="Char">
    <w:name w:val="页眉 Char"/>
    <w:link w:val="a3"/>
    <w:rsid w:val="001B3DC9"/>
    <w:rPr>
      <w:kern w:val="2"/>
      <w:sz w:val="18"/>
      <w:szCs w:val="18"/>
    </w:rPr>
  </w:style>
  <w:style w:type="paragraph" w:styleId="a8">
    <w:name w:val="Date"/>
    <w:basedOn w:val="a"/>
    <w:next w:val="a"/>
    <w:rsid w:val="004D3A06"/>
    <w:pPr>
      <w:ind w:leftChars="2500" w:left="100"/>
    </w:pPr>
  </w:style>
  <w:style w:type="paragraph" w:styleId="a9">
    <w:name w:val="Balloon Text"/>
    <w:basedOn w:val="a"/>
    <w:link w:val="Char1"/>
    <w:rsid w:val="006169B4"/>
    <w:rPr>
      <w:sz w:val="18"/>
      <w:szCs w:val="18"/>
      <w:lang w:val="x-none" w:eastAsia="x-none"/>
    </w:rPr>
  </w:style>
  <w:style w:type="character" w:customStyle="1" w:styleId="Char1">
    <w:name w:val="批注框文本 Char"/>
    <w:link w:val="a9"/>
    <w:rsid w:val="006169B4"/>
    <w:rPr>
      <w:kern w:val="2"/>
      <w:sz w:val="18"/>
      <w:szCs w:val="18"/>
    </w:rPr>
  </w:style>
  <w:style w:type="paragraph" w:styleId="aa">
    <w:name w:val="列出段落"/>
    <w:basedOn w:val="a"/>
    <w:uiPriority w:val="34"/>
    <w:qFormat/>
    <w:rsid w:val="00287E23"/>
    <w:pPr>
      <w:ind w:firstLineChars="200" w:firstLine="420"/>
    </w:pPr>
  </w:style>
  <w:style w:type="character" w:customStyle="1" w:styleId="Char0">
    <w:name w:val="标题 Char"/>
    <w:basedOn w:val="a0"/>
    <w:link w:val="a5"/>
    <w:uiPriority w:val="10"/>
    <w:rsid w:val="00287E23"/>
    <w:rPr>
      <w:rFonts w:ascii="Bell MT" w:eastAsia="黑体" w:hAnsi="Bell MT"/>
      <w:b/>
      <w:bCs/>
      <w:spacing w:val="40"/>
      <w:kern w:val="2"/>
      <w:sz w:val="36"/>
      <w:szCs w:val="24"/>
      <w:u w:val="single"/>
    </w:rPr>
  </w:style>
  <w:style w:type="paragraph" w:styleId="1">
    <w:name w:val="目录 1"/>
    <w:basedOn w:val="a"/>
    <w:next w:val="a"/>
    <w:autoRedefine/>
    <w:uiPriority w:val="39"/>
    <w:unhideWhenUsed/>
    <w:rsid w:val="00287E23"/>
    <w:pPr>
      <w:tabs>
        <w:tab w:val="right" w:leader="dot" w:pos="8296"/>
      </w:tabs>
      <w:jc w:val="center"/>
    </w:pPr>
    <w:rPr>
      <w:rFonts w:ascii="Calibri" w:hAnsi="Calibri"/>
      <w:szCs w:val="22"/>
    </w:rPr>
  </w:style>
  <w:style w:type="character" w:styleId="ab">
    <w:name w:val="Hyperlink"/>
    <w:basedOn w:val="a0"/>
    <w:uiPriority w:val="99"/>
    <w:unhideWhenUsed/>
    <w:rsid w:val="00287E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07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635378-DD97-456C-B562-E03192129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438</Words>
  <Characters>2503</Characters>
  <Application>Microsoft Office Word</Application>
  <DocSecurity>4</DocSecurity>
  <Lines>20</Lines>
  <Paragraphs>5</Paragraphs>
  <ScaleCrop>false</ScaleCrop>
  <Company>LLLL.COM.CN</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《录用通知》</dc:title>
  <dc:subject/>
  <dc:creator>gr.wumeiyang</dc:creator>
  <cp:keywords/>
  <cp:lastModifiedBy>Administrator</cp:lastModifiedBy>
  <cp:revision>2</cp:revision>
  <cp:lastPrinted>2010-07-01T00:30:00Z</cp:lastPrinted>
  <dcterms:created xsi:type="dcterms:W3CDTF">2026-04-05T07:30:00Z</dcterms:created>
  <dcterms:modified xsi:type="dcterms:W3CDTF">2026-04-05T07:30:00Z</dcterms:modified>
</cp:coreProperties>
</file>