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0792" w:rsidRDefault="00460792">
      <w:pPr>
        <w:ind w:firstLineChars="200" w:firstLine="640"/>
        <w:jc w:val="center"/>
        <w:rPr>
          <w:rFonts w:ascii="仿宋_GB2312" w:eastAsia="仿宋_GB2312" w:hint="eastAsia"/>
          <w:sz w:val="32"/>
          <w:szCs w:val="32"/>
        </w:rPr>
      </w:pPr>
    </w:p>
    <w:p w:rsidR="00460792" w:rsidRDefault="00460792">
      <w:pPr>
        <w:ind w:firstLineChars="200" w:firstLine="723"/>
        <w:jc w:val="center"/>
        <w:rPr>
          <w:rFonts w:ascii="宋体" w:hint="eastAsia"/>
          <w:b/>
          <w:sz w:val="36"/>
          <w:szCs w:val="36"/>
        </w:rPr>
      </w:pPr>
      <w:r>
        <w:rPr>
          <w:rFonts w:ascii="宋体" w:hint="eastAsia"/>
          <w:b/>
          <w:sz w:val="36"/>
          <w:szCs w:val="36"/>
        </w:rPr>
        <w:t>穿戴客（</w:t>
      </w:r>
      <w:r>
        <w:rPr>
          <w:rFonts w:ascii="宋体" w:hint="eastAsia"/>
          <w:b/>
          <w:sz w:val="36"/>
          <w:szCs w:val="36"/>
        </w:rPr>
        <w:t>ZNCDK.COM</w:t>
      </w:r>
      <w:r>
        <w:rPr>
          <w:rFonts w:ascii="宋体" w:hint="eastAsia"/>
          <w:b/>
          <w:sz w:val="36"/>
          <w:szCs w:val="36"/>
        </w:rPr>
        <w:t>）</w:t>
      </w:r>
      <w:r>
        <w:rPr>
          <w:rFonts w:ascii="宋体" w:hint="eastAsia"/>
          <w:b/>
          <w:sz w:val="36"/>
          <w:szCs w:val="36"/>
        </w:rPr>
        <w:t>-</w:t>
      </w:r>
      <w:r>
        <w:rPr>
          <w:rFonts w:ascii="宋体" w:hint="eastAsia"/>
          <w:b/>
          <w:sz w:val="36"/>
          <w:szCs w:val="36"/>
        </w:rPr>
        <w:t>投</w:t>
      </w:r>
      <w:r>
        <w:rPr>
          <w:rFonts w:ascii="宋体" w:hint="eastAsia"/>
          <w:b/>
          <w:sz w:val="36"/>
          <w:szCs w:val="36"/>
        </w:rPr>
        <w:t xml:space="preserve"> </w:t>
      </w:r>
      <w:r>
        <w:rPr>
          <w:rFonts w:ascii="宋体" w:hint="eastAsia"/>
          <w:b/>
          <w:sz w:val="36"/>
          <w:szCs w:val="36"/>
        </w:rPr>
        <w:t>资</w:t>
      </w:r>
      <w:r>
        <w:rPr>
          <w:rFonts w:ascii="宋体" w:hint="eastAsia"/>
          <w:b/>
          <w:sz w:val="36"/>
          <w:szCs w:val="36"/>
        </w:rPr>
        <w:t xml:space="preserve"> </w:t>
      </w:r>
      <w:r>
        <w:rPr>
          <w:rFonts w:ascii="宋体" w:hint="eastAsia"/>
          <w:b/>
          <w:sz w:val="36"/>
          <w:szCs w:val="36"/>
        </w:rPr>
        <w:t>入</w:t>
      </w:r>
      <w:r>
        <w:rPr>
          <w:rFonts w:ascii="宋体" w:hint="eastAsia"/>
          <w:b/>
          <w:sz w:val="36"/>
          <w:szCs w:val="36"/>
        </w:rPr>
        <w:t xml:space="preserve"> </w:t>
      </w:r>
      <w:r>
        <w:rPr>
          <w:rFonts w:ascii="宋体" w:hint="eastAsia"/>
          <w:b/>
          <w:sz w:val="36"/>
          <w:szCs w:val="36"/>
        </w:rPr>
        <w:t>股</w:t>
      </w:r>
      <w:r>
        <w:rPr>
          <w:rFonts w:ascii="宋体" w:hint="eastAsia"/>
          <w:b/>
          <w:sz w:val="36"/>
          <w:szCs w:val="36"/>
        </w:rPr>
        <w:t xml:space="preserve"> </w:t>
      </w:r>
      <w:r>
        <w:rPr>
          <w:rFonts w:ascii="宋体" w:hint="eastAsia"/>
          <w:b/>
          <w:sz w:val="36"/>
          <w:szCs w:val="36"/>
        </w:rPr>
        <w:t>协</w:t>
      </w:r>
      <w:r>
        <w:rPr>
          <w:rFonts w:ascii="宋体" w:hint="eastAsia"/>
          <w:b/>
          <w:sz w:val="36"/>
          <w:szCs w:val="36"/>
        </w:rPr>
        <w:t xml:space="preserve"> </w:t>
      </w:r>
      <w:r>
        <w:rPr>
          <w:rFonts w:ascii="宋体" w:hint="eastAsia"/>
          <w:b/>
          <w:sz w:val="36"/>
          <w:szCs w:val="36"/>
        </w:rPr>
        <w:t>议</w:t>
      </w:r>
      <w:r>
        <w:rPr>
          <w:rFonts w:ascii="宋体" w:hint="eastAsia"/>
          <w:b/>
          <w:sz w:val="36"/>
          <w:szCs w:val="36"/>
        </w:rPr>
        <w:t xml:space="preserve"> </w:t>
      </w:r>
      <w:r>
        <w:rPr>
          <w:rFonts w:ascii="宋体" w:hint="eastAsia"/>
          <w:b/>
          <w:sz w:val="36"/>
          <w:szCs w:val="36"/>
        </w:rPr>
        <w:t>书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根据《中华人民共和国</w:t>
      </w:r>
      <w:hyperlink r:id="rId7" w:history="1">
        <w:r>
          <w:rPr>
            <w:rStyle w:val="a3"/>
            <w:rFonts w:ascii="仿宋_GB2312" w:eastAsia="仿宋_GB2312" w:hint="eastAsia"/>
            <w:color w:val="000000"/>
            <w:sz w:val="32"/>
            <w:szCs w:val="32"/>
          </w:rPr>
          <w:t>公司法</w:t>
        </w:r>
      </w:hyperlink>
      <w:r>
        <w:rPr>
          <w:rFonts w:ascii="仿宋_GB2312" w:eastAsia="仿宋_GB2312" w:hint="eastAsia"/>
          <w:color w:val="000000"/>
          <w:sz w:val="32"/>
          <w:szCs w:val="32"/>
        </w:rPr>
        <w:t>》和中国的其它有关法律法规，本着平等互利的原则，通过友好协商，特订立本合同。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第一条、本合同的投资入股方为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  <w:u w:val="single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姓名：</w:t>
      </w:r>
      <w:r>
        <w:rPr>
          <w:rFonts w:ascii="仿宋_GB2312" w:eastAsia="仿宋_GB2312" w:hint="eastAsia"/>
          <w:color w:val="000000"/>
          <w:sz w:val="32"/>
          <w:szCs w:val="32"/>
          <w:u w:val="single"/>
        </w:rPr>
        <w:t xml:space="preserve">          </w:t>
      </w:r>
      <w:r>
        <w:rPr>
          <w:rFonts w:ascii="仿宋_GB2312" w:eastAsia="仿宋_GB2312" w:hint="eastAsia"/>
          <w:color w:val="000000"/>
          <w:sz w:val="32"/>
          <w:szCs w:val="32"/>
        </w:rPr>
        <w:t>。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身份证号：</w:t>
      </w:r>
      <w:r>
        <w:rPr>
          <w:rFonts w:ascii="仿宋_GB2312" w:eastAsia="仿宋_GB2312" w:hint="eastAsia"/>
          <w:color w:val="000000"/>
          <w:sz w:val="32"/>
          <w:szCs w:val="32"/>
          <w:u w:val="single"/>
        </w:rPr>
        <w:t xml:space="preserve">                             </w:t>
      </w:r>
      <w:r>
        <w:rPr>
          <w:rFonts w:ascii="仿宋_GB2312" w:eastAsia="仿宋_GB2312" w:hint="eastAsia"/>
          <w:color w:val="000000"/>
          <w:sz w:val="32"/>
          <w:szCs w:val="32"/>
        </w:rPr>
        <w:t>。</w:t>
      </w:r>
      <w:r>
        <w:rPr>
          <w:rFonts w:eastAsia="仿宋_GB2312" w:hint="eastAsia"/>
          <w:color w:val="000000"/>
          <w:sz w:val="32"/>
          <w:szCs w:val="32"/>
        </w:rPr>
        <w:t>            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  <w:u w:val="single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第二条、按照公司法和其它有关法律和法规，</w:t>
      </w:r>
      <w:r>
        <w:rPr>
          <w:rFonts w:ascii="仿宋_GB2312" w:eastAsia="仿宋_GB2312" w:hint="eastAsia"/>
          <w:color w:val="000000"/>
          <w:sz w:val="32"/>
          <w:szCs w:val="32"/>
        </w:rPr>
        <w:t>即全体股东</w:t>
      </w:r>
      <w:r>
        <w:rPr>
          <w:rFonts w:ascii="仿宋_GB2312" w:eastAsia="仿宋_GB2312" w:hint="eastAsia"/>
          <w:color w:val="000000"/>
          <w:sz w:val="32"/>
          <w:szCs w:val="32"/>
        </w:rPr>
        <w:t>同意</w:t>
      </w:r>
      <w:r>
        <w:rPr>
          <w:rFonts w:ascii="仿宋_GB2312" w:eastAsia="仿宋_GB2312" w:hint="eastAsia"/>
          <w:color w:val="000000"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color w:val="000000"/>
          <w:sz w:val="32"/>
          <w:szCs w:val="32"/>
          <w:u w:val="single"/>
        </w:rPr>
        <w:t xml:space="preserve">       </w:t>
      </w:r>
      <w:r>
        <w:rPr>
          <w:rFonts w:ascii="仿宋_GB2312" w:eastAsia="仿宋_GB2312" w:hint="eastAsia"/>
          <w:color w:val="000000"/>
          <w:sz w:val="32"/>
          <w:szCs w:val="32"/>
        </w:rPr>
        <w:t>先生（女士）投资入股贵州博恩智能穿戴科技有限公司。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第三条、公司的中文名称：</w:t>
      </w:r>
      <w:r>
        <w:rPr>
          <w:rFonts w:ascii="仿宋_GB2312" w:eastAsia="仿宋_GB2312" w:hint="eastAsia"/>
          <w:sz w:val="32"/>
          <w:szCs w:val="32"/>
        </w:rPr>
        <w:t>贵州博恩智能穿戴科技有限公司。</w:t>
      </w:r>
      <w:r>
        <w:rPr>
          <w:rFonts w:ascii="仿宋_GB2312" w:eastAsia="仿宋_GB2312" w:hint="eastAsia"/>
          <w:color w:val="000000"/>
          <w:sz w:val="32"/>
          <w:szCs w:val="32"/>
        </w:rPr>
        <w:t>法定地址：贵阳高新区大学生创业园</w:t>
      </w:r>
      <w:r>
        <w:rPr>
          <w:rFonts w:ascii="仿宋_GB2312" w:eastAsia="仿宋_GB2312" w:hint="eastAsia"/>
          <w:color w:val="000000"/>
          <w:sz w:val="32"/>
          <w:szCs w:val="32"/>
        </w:rPr>
        <w:t>A</w:t>
      </w:r>
      <w:r>
        <w:rPr>
          <w:rFonts w:ascii="仿宋_GB2312" w:eastAsia="仿宋_GB2312" w:hint="eastAsia"/>
          <w:color w:val="000000"/>
          <w:sz w:val="32"/>
          <w:szCs w:val="32"/>
        </w:rPr>
        <w:t>栋</w:t>
      </w:r>
      <w:r>
        <w:rPr>
          <w:rFonts w:ascii="仿宋_GB2312" w:eastAsia="仿宋_GB2312" w:hint="eastAsia"/>
          <w:color w:val="000000"/>
          <w:sz w:val="32"/>
          <w:szCs w:val="32"/>
        </w:rPr>
        <w:t>205</w:t>
      </w:r>
      <w:r>
        <w:rPr>
          <w:rFonts w:ascii="仿宋_GB2312" w:eastAsia="仿宋_GB2312" w:hint="eastAsia"/>
          <w:color w:val="000000"/>
          <w:sz w:val="32"/>
          <w:szCs w:val="32"/>
        </w:rPr>
        <w:t>室。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第四条、贵州博恩智能穿戴科技有限公司的法律形式为有限责任公司，投资方的责任以对</w:t>
      </w:r>
      <w:hyperlink r:id="rId8" w:history="1">
        <w:r>
          <w:rPr>
            <w:rStyle w:val="a3"/>
            <w:rFonts w:ascii="仿宋_GB2312" w:eastAsia="仿宋_GB2312" w:hint="eastAsia"/>
            <w:color w:val="000000"/>
            <w:sz w:val="32"/>
            <w:szCs w:val="32"/>
          </w:rPr>
          <w:t>注册资本</w:t>
        </w:r>
      </w:hyperlink>
      <w:r>
        <w:rPr>
          <w:rFonts w:ascii="仿宋_GB2312" w:eastAsia="仿宋_GB2312" w:hint="eastAsia"/>
          <w:color w:val="000000"/>
          <w:sz w:val="32"/>
          <w:szCs w:val="32"/>
        </w:rPr>
        <w:t>的出资为限。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第五条、贵州博恩智能穿戴科技有限公司的注册资本为</w:t>
      </w:r>
      <w:r>
        <w:rPr>
          <w:rFonts w:ascii="仿宋_GB2312" w:eastAsia="仿宋_GB2312" w:hint="eastAsia"/>
          <w:color w:val="000000"/>
          <w:sz w:val="32"/>
          <w:szCs w:val="32"/>
        </w:rPr>
        <w:t>200</w:t>
      </w:r>
      <w:r>
        <w:rPr>
          <w:rFonts w:ascii="仿宋_GB2312" w:eastAsia="仿宋_GB2312" w:hint="eastAsia"/>
          <w:color w:val="000000"/>
          <w:sz w:val="32"/>
          <w:szCs w:val="32"/>
        </w:rPr>
        <w:t>万元人民币，股额资本总数</w:t>
      </w:r>
      <w:r>
        <w:rPr>
          <w:rFonts w:ascii="仿宋_GB2312" w:eastAsia="仿宋_GB2312" w:hint="eastAsia"/>
          <w:color w:val="000000"/>
          <w:sz w:val="32"/>
          <w:szCs w:val="32"/>
        </w:rPr>
        <w:t>1000</w:t>
      </w:r>
      <w:r>
        <w:rPr>
          <w:rFonts w:ascii="仿宋_GB2312" w:eastAsia="仿宋_GB2312" w:hint="eastAsia"/>
          <w:color w:val="000000"/>
          <w:sz w:val="32"/>
          <w:szCs w:val="32"/>
        </w:rPr>
        <w:t>万股。投资方投资资金总额：货币小写</w:t>
      </w:r>
      <w:r>
        <w:rPr>
          <w:rFonts w:ascii="仿宋_GB2312" w:eastAsia="仿宋_GB2312" w:hint="eastAsia"/>
          <w:color w:val="000000"/>
          <w:sz w:val="32"/>
          <w:szCs w:val="32"/>
          <w:u w:val="single"/>
        </w:rPr>
        <w:t xml:space="preserve"> 50    </w:t>
      </w:r>
      <w:r>
        <w:rPr>
          <w:rFonts w:ascii="仿宋_GB2312" w:eastAsia="仿宋_GB2312" w:hint="eastAsia"/>
          <w:color w:val="000000"/>
          <w:sz w:val="32"/>
          <w:szCs w:val="32"/>
        </w:rPr>
        <w:t>万</w:t>
      </w:r>
      <w:r>
        <w:rPr>
          <w:rFonts w:ascii="仿宋_GB2312" w:eastAsia="仿宋_GB2312" w:hint="eastAsia"/>
          <w:color w:val="000000"/>
          <w:sz w:val="32"/>
          <w:szCs w:val="32"/>
        </w:rPr>
        <w:t>元，大写</w:t>
      </w:r>
      <w:r>
        <w:rPr>
          <w:rFonts w:ascii="仿宋_GB2312" w:eastAsia="仿宋_GB2312" w:hint="eastAsia"/>
          <w:color w:val="000000"/>
          <w:sz w:val="32"/>
          <w:szCs w:val="32"/>
          <w:u w:val="single"/>
        </w:rPr>
        <w:t xml:space="preserve">   </w:t>
      </w:r>
      <w:r>
        <w:rPr>
          <w:rFonts w:ascii="仿宋_GB2312" w:eastAsia="仿宋_GB2312" w:hint="eastAsia"/>
          <w:color w:val="000000"/>
          <w:sz w:val="32"/>
          <w:szCs w:val="32"/>
          <w:u w:val="single"/>
        </w:rPr>
        <w:t>五十</w:t>
      </w:r>
      <w:r>
        <w:rPr>
          <w:rFonts w:ascii="仿宋_GB2312" w:eastAsia="仿宋_GB2312" w:hint="eastAsia"/>
          <w:color w:val="000000"/>
          <w:sz w:val="32"/>
          <w:szCs w:val="32"/>
          <w:u w:val="single"/>
        </w:rPr>
        <w:t xml:space="preserve">   </w:t>
      </w:r>
      <w:r>
        <w:rPr>
          <w:rFonts w:ascii="仿宋_GB2312" w:eastAsia="仿宋_GB2312" w:hint="eastAsia"/>
          <w:color w:val="000000"/>
          <w:sz w:val="32"/>
          <w:szCs w:val="32"/>
        </w:rPr>
        <w:t>万元。占公司资本总数为</w:t>
      </w:r>
      <w:r>
        <w:rPr>
          <w:rFonts w:ascii="仿宋_GB2312" w:eastAsia="仿宋_GB2312" w:hint="eastAsia"/>
          <w:color w:val="000000"/>
          <w:sz w:val="32"/>
          <w:szCs w:val="32"/>
          <w:u w:val="single"/>
        </w:rPr>
        <w:t xml:space="preserve">   410</w:t>
      </w:r>
      <w:r>
        <w:rPr>
          <w:rFonts w:ascii="仿宋_GB2312" w:eastAsia="仿宋_GB2312" w:hint="eastAsia"/>
          <w:color w:val="000000"/>
          <w:sz w:val="32"/>
          <w:szCs w:val="32"/>
          <w:u w:val="single"/>
        </w:rPr>
        <w:t>万</w:t>
      </w:r>
      <w:r>
        <w:rPr>
          <w:rFonts w:ascii="仿宋_GB2312" w:eastAsia="仿宋_GB2312" w:hint="eastAsia"/>
          <w:color w:val="000000"/>
          <w:sz w:val="32"/>
          <w:szCs w:val="32"/>
          <w:u w:val="single"/>
        </w:rPr>
        <w:t xml:space="preserve">   </w:t>
      </w:r>
      <w:r>
        <w:rPr>
          <w:rFonts w:ascii="仿宋_GB2312" w:eastAsia="仿宋_GB2312" w:hint="eastAsia"/>
          <w:color w:val="000000"/>
          <w:sz w:val="32"/>
          <w:szCs w:val="32"/>
        </w:rPr>
        <w:t>股；占公司目前股份比例为</w:t>
      </w:r>
      <w:r>
        <w:rPr>
          <w:rFonts w:ascii="仿宋_GB2312" w:eastAsia="仿宋_GB2312" w:hint="eastAsia"/>
          <w:color w:val="000000"/>
          <w:sz w:val="32"/>
          <w:szCs w:val="32"/>
          <w:u w:val="single"/>
        </w:rPr>
        <w:t xml:space="preserve">  41   </w:t>
      </w:r>
      <w:r>
        <w:rPr>
          <w:rFonts w:ascii="仿宋_GB2312" w:eastAsia="仿宋_GB2312" w:hint="eastAsia"/>
          <w:color w:val="000000"/>
          <w:sz w:val="32"/>
          <w:szCs w:val="32"/>
        </w:rPr>
        <w:t>%</w:t>
      </w:r>
      <w:r>
        <w:rPr>
          <w:rFonts w:ascii="仿宋_GB2312" w:eastAsia="仿宋_GB2312" w:hint="eastAsia"/>
          <w:color w:val="000000"/>
          <w:sz w:val="32"/>
          <w:szCs w:val="32"/>
        </w:rPr>
        <w:t>，具体股份以所持股数为标准。（注！根据投资人资金的入账情况、签订不同大小的持股证明书）。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lastRenderedPageBreak/>
        <w:t>第六条</w:t>
      </w:r>
      <w:r>
        <w:rPr>
          <w:rFonts w:eastAsia="仿宋_GB2312" w:hint="eastAsia"/>
          <w:color w:val="000000"/>
          <w:sz w:val="32"/>
          <w:szCs w:val="32"/>
        </w:rPr>
        <w:t>、</w:t>
      </w:r>
      <w:r>
        <w:rPr>
          <w:rFonts w:ascii="仿宋_GB2312" w:eastAsia="仿宋_GB2312" w:hint="eastAsia"/>
          <w:color w:val="000000"/>
          <w:sz w:val="32"/>
          <w:szCs w:val="32"/>
        </w:rPr>
        <w:t>投资人资金</w:t>
      </w:r>
      <w:r>
        <w:rPr>
          <w:rFonts w:ascii="仿宋_GB2312" w:eastAsia="仿宋_GB2312" w:hint="eastAsia"/>
          <w:color w:val="000000"/>
          <w:sz w:val="32"/>
          <w:szCs w:val="32"/>
        </w:rPr>
        <w:t>分为三期投入</w:t>
      </w:r>
      <w:r>
        <w:rPr>
          <w:rFonts w:ascii="仿宋_GB2312" w:eastAsia="仿宋_GB2312" w:hint="eastAsia"/>
          <w:color w:val="000000"/>
          <w:sz w:val="32"/>
          <w:szCs w:val="32"/>
        </w:rPr>
        <w:t>、第一</w:t>
      </w:r>
      <w:r>
        <w:rPr>
          <w:rFonts w:ascii="仿宋_GB2312" w:eastAsia="仿宋_GB2312" w:hint="eastAsia"/>
          <w:color w:val="000000"/>
          <w:sz w:val="32"/>
          <w:szCs w:val="32"/>
        </w:rPr>
        <w:t>期</w:t>
      </w:r>
      <w:r>
        <w:rPr>
          <w:rFonts w:ascii="仿宋_GB2312" w:eastAsia="仿宋_GB2312" w:hint="eastAsia"/>
          <w:color w:val="000000"/>
          <w:sz w:val="32"/>
          <w:szCs w:val="32"/>
        </w:rPr>
        <w:t>：资金额</w:t>
      </w:r>
      <w:r>
        <w:rPr>
          <w:rFonts w:ascii="仿宋_GB2312" w:eastAsia="仿宋_GB2312" w:hint="eastAsia"/>
          <w:color w:val="000000"/>
          <w:sz w:val="32"/>
          <w:szCs w:val="32"/>
        </w:rPr>
        <w:t>10</w:t>
      </w:r>
      <w:r>
        <w:rPr>
          <w:rFonts w:ascii="仿宋_GB2312" w:eastAsia="仿宋_GB2312" w:hint="eastAsia"/>
          <w:color w:val="000000"/>
          <w:sz w:val="32"/>
          <w:szCs w:val="32"/>
        </w:rPr>
        <w:t>万，资金入账时间</w:t>
      </w:r>
      <w:r>
        <w:rPr>
          <w:rFonts w:ascii="仿宋_GB2312" w:eastAsia="仿宋_GB2312" w:hint="eastAsia"/>
          <w:color w:val="000000"/>
          <w:sz w:val="32"/>
          <w:szCs w:val="32"/>
        </w:rPr>
        <w:t>2015</w:t>
      </w:r>
      <w:r>
        <w:rPr>
          <w:rFonts w:ascii="仿宋_GB2312" w:eastAsia="仿宋_GB2312" w:hint="eastAsia"/>
          <w:color w:val="000000"/>
          <w:sz w:val="32"/>
          <w:szCs w:val="32"/>
        </w:rPr>
        <w:t>年</w:t>
      </w:r>
      <w:r>
        <w:rPr>
          <w:rFonts w:ascii="仿宋_GB2312" w:eastAsia="仿宋_GB2312" w:hint="eastAsia"/>
          <w:color w:val="000000"/>
          <w:sz w:val="32"/>
          <w:szCs w:val="32"/>
        </w:rPr>
        <w:t>1</w:t>
      </w:r>
      <w:r>
        <w:rPr>
          <w:rFonts w:ascii="仿宋_GB2312" w:eastAsia="仿宋_GB2312" w:hint="eastAsia"/>
          <w:color w:val="000000"/>
          <w:sz w:val="32"/>
          <w:szCs w:val="32"/>
        </w:rPr>
        <w:t>月</w:t>
      </w:r>
      <w:r>
        <w:rPr>
          <w:rFonts w:ascii="仿宋_GB2312" w:eastAsia="仿宋_GB2312" w:hint="eastAsia"/>
          <w:color w:val="000000"/>
          <w:sz w:val="32"/>
          <w:szCs w:val="32"/>
        </w:rPr>
        <w:t>26</w:t>
      </w:r>
      <w:r>
        <w:rPr>
          <w:rFonts w:ascii="仿宋_GB2312" w:eastAsia="仿宋_GB2312" w:hint="eastAsia"/>
          <w:color w:val="000000"/>
          <w:sz w:val="32"/>
          <w:szCs w:val="32"/>
        </w:rPr>
        <w:t>日</w:t>
      </w:r>
      <w:r>
        <w:rPr>
          <w:rFonts w:ascii="仿宋_GB2312" w:eastAsia="仿宋_GB2312" w:hint="eastAsia"/>
          <w:color w:val="000000"/>
          <w:sz w:val="32"/>
          <w:szCs w:val="32"/>
        </w:rPr>
        <w:t>，所持股份</w:t>
      </w:r>
      <w:r>
        <w:rPr>
          <w:rFonts w:ascii="仿宋_GB2312" w:eastAsia="仿宋_GB2312" w:hint="eastAsia"/>
          <w:color w:val="000000"/>
          <w:sz w:val="32"/>
          <w:szCs w:val="32"/>
        </w:rPr>
        <w:t>10%</w:t>
      </w:r>
      <w:r>
        <w:rPr>
          <w:rFonts w:ascii="仿宋_GB2312" w:eastAsia="仿宋_GB2312" w:hint="eastAsia"/>
          <w:color w:val="000000"/>
          <w:sz w:val="32"/>
          <w:szCs w:val="32"/>
        </w:rPr>
        <w:t>，股额资本总数</w:t>
      </w:r>
      <w:r>
        <w:rPr>
          <w:rFonts w:ascii="仿宋_GB2312" w:eastAsia="仿宋_GB2312" w:hint="eastAsia"/>
          <w:color w:val="000000"/>
          <w:sz w:val="32"/>
          <w:szCs w:val="32"/>
        </w:rPr>
        <w:t>100</w:t>
      </w:r>
      <w:r>
        <w:rPr>
          <w:rFonts w:ascii="仿宋_GB2312" w:eastAsia="仿宋_GB2312" w:hint="eastAsia"/>
          <w:color w:val="000000"/>
          <w:sz w:val="32"/>
          <w:szCs w:val="32"/>
        </w:rPr>
        <w:t>万股；第二</w:t>
      </w:r>
      <w:r>
        <w:rPr>
          <w:rFonts w:ascii="仿宋_GB2312" w:eastAsia="仿宋_GB2312" w:hint="eastAsia"/>
          <w:color w:val="000000"/>
          <w:sz w:val="32"/>
          <w:szCs w:val="32"/>
        </w:rPr>
        <w:t>期</w:t>
      </w:r>
      <w:r>
        <w:rPr>
          <w:rFonts w:ascii="仿宋_GB2312" w:eastAsia="仿宋_GB2312" w:hint="eastAsia"/>
          <w:color w:val="000000"/>
          <w:sz w:val="32"/>
          <w:szCs w:val="32"/>
        </w:rPr>
        <w:t>：资金额</w:t>
      </w:r>
      <w:r>
        <w:rPr>
          <w:rFonts w:ascii="仿宋_GB2312" w:eastAsia="仿宋_GB2312" w:hint="eastAsia"/>
          <w:color w:val="000000"/>
          <w:sz w:val="32"/>
          <w:szCs w:val="32"/>
        </w:rPr>
        <w:t>15</w:t>
      </w:r>
      <w:r>
        <w:rPr>
          <w:rFonts w:ascii="仿宋_GB2312" w:eastAsia="仿宋_GB2312" w:hint="eastAsia"/>
          <w:color w:val="000000"/>
          <w:sz w:val="32"/>
          <w:szCs w:val="32"/>
        </w:rPr>
        <w:t>万，资金入账时间</w:t>
      </w:r>
      <w:r>
        <w:rPr>
          <w:rFonts w:ascii="仿宋_GB2312" w:eastAsia="仿宋_GB2312" w:hint="eastAsia"/>
          <w:color w:val="000000"/>
          <w:sz w:val="32"/>
          <w:szCs w:val="32"/>
        </w:rPr>
        <w:t>2015</w:t>
      </w:r>
      <w:r>
        <w:rPr>
          <w:rFonts w:ascii="仿宋_GB2312" w:eastAsia="仿宋_GB2312" w:hint="eastAsia"/>
          <w:color w:val="000000"/>
          <w:sz w:val="32"/>
          <w:szCs w:val="32"/>
        </w:rPr>
        <w:t>年</w:t>
      </w:r>
      <w:r>
        <w:rPr>
          <w:rFonts w:ascii="仿宋_GB2312" w:eastAsia="仿宋_GB2312" w:hint="eastAsia"/>
          <w:color w:val="000000"/>
          <w:sz w:val="32"/>
          <w:szCs w:val="32"/>
        </w:rPr>
        <w:t>4</w:t>
      </w:r>
      <w:r>
        <w:rPr>
          <w:rFonts w:ascii="仿宋_GB2312" w:eastAsia="仿宋_GB2312" w:hint="eastAsia"/>
          <w:color w:val="000000"/>
          <w:sz w:val="32"/>
          <w:szCs w:val="32"/>
        </w:rPr>
        <w:t>月</w:t>
      </w:r>
      <w:r>
        <w:rPr>
          <w:rFonts w:ascii="仿宋_GB2312" w:eastAsia="仿宋_GB2312" w:hint="eastAsia"/>
          <w:color w:val="000000"/>
          <w:sz w:val="32"/>
          <w:szCs w:val="32"/>
        </w:rPr>
        <w:t>26</w:t>
      </w:r>
      <w:r>
        <w:rPr>
          <w:rFonts w:ascii="仿宋_GB2312" w:eastAsia="仿宋_GB2312" w:hint="eastAsia"/>
          <w:color w:val="000000"/>
          <w:sz w:val="32"/>
          <w:szCs w:val="32"/>
        </w:rPr>
        <w:t>日</w:t>
      </w:r>
      <w:r>
        <w:rPr>
          <w:rFonts w:ascii="仿宋_GB2312" w:eastAsia="仿宋_GB2312" w:hint="eastAsia"/>
          <w:color w:val="000000"/>
          <w:sz w:val="32"/>
          <w:szCs w:val="32"/>
        </w:rPr>
        <w:t>，所持总股份增加至</w:t>
      </w:r>
      <w:r>
        <w:rPr>
          <w:rFonts w:ascii="仿宋_GB2312" w:eastAsia="仿宋_GB2312" w:hint="eastAsia"/>
          <w:color w:val="000000"/>
          <w:sz w:val="32"/>
          <w:szCs w:val="32"/>
        </w:rPr>
        <w:t>2</w:t>
      </w:r>
      <w:r>
        <w:rPr>
          <w:rFonts w:ascii="仿宋_GB2312" w:eastAsia="仿宋_GB2312" w:hint="eastAsia"/>
          <w:color w:val="000000"/>
          <w:sz w:val="32"/>
          <w:szCs w:val="32"/>
        </w:rPr>
        <w:t>3</w:t>
      </w:r>
      <w:r>
        <w:rPr>
          <w:rFonts w:ascii="仿宋_GB2312" w:eastAsia="仿宋_GB2312" w:hint="eastAsia"/>
          <w:color w:val="000000"/>
          <w:sz w:val="32"/>
          <w:szCs w:val="32"/>
        </w:rPr>
        <w:t>%</w:t>
      </w:r>
      <w:r>
        <w:rPr>
          <w:rFonts w:ascii="仿宋_GB2312" w:eastAsia="仿宋_GB2312" w:hint="eastAsia"/>
          <w:color w:val="000000"/>
          <w:sz w:val="32"/>
          <w:szCs w:val="32"/>
        </w:rPr>
        <w:t>，股额资本总数增加至</w:t>
      </w:r>
      <w:r>
        <w:rPr>
          <w:rFonts w:ascii="仿宋_GB2312" w:eastAsia="仿宋_GB2312" w:hint="eastAsia"/>
          <w:color w:val="000000"/>
          <w:sz w:val="32"/>
          <w:szCs w:val="32"/>
        </w:rPr>
        <w:t>2</w:t>
      </w:r>
      <w:r>
        <w:rPr>
          <w:rFonts w:ascii="仿宋_GB2312" w:eastAsia="仿宋_GB2312" w:hint="eastAsia"/>
          <w:color w:val="000000"/>
          <w:sz w:val="32"/>
          <w:szCs w:val="32"/>
        </w:rPr>
        <w:t>3</w:t>
      </w:r>
      <w:r>
        <w:rPr>
          <w:rFonts w:ascii="仿宋_GB2312" w:eastAsia="仿宋_GB2312" w:hint="eastAsia"/>
          <w:color w:val="000000"/>
          <w:sz w:val="32"/>
          <w:szCs w:val="32"/>
        </w:rPr>
        <w:t>0</w:t>
      </w:r>
      <w:r>
        <w:rPr>
          <w:rFonts w:ascii="仿宋_GB2312" w:eastAsia="仿宋_GB2312" w:hint="eastAsia"/>
          <w:color w:val="000000"/>
          <w:sz w:val="32"/>
          <w:szCs w:val="32"/>
        </w:rPr>
        <w:t>万股；第三</w:t>
      </w:r>
      <w:r>
        <w:rPr>
          <w:rFonts w:ascii="仿宋_GB2312" w:eastAsia="仿宋_GB2312" w:hint="eastAsia"/>
          <w:color w:val="000000"/>
          <w:sz w:val="32"/>
          <w:szCs w:val="32"/>
        </w:rPr>
        <w:t>期</w:t>
      </w:r>
      <w:r>
        <w:rPr>
          <w:rFonts w:ascii="仿宋_GB2312" w:eastAsia="仿宋_GB2312" w:hint="eastAsia"/>
          <w:color w:val="000000"/>
          <w:sz w:val="32"/>
          <w:szCs w:val="32"/>
        </w:rPr>
        <w:t>：资金额</w:t>
      </w:r>
      <w:r>
        <w:rPr>
          <w:rFonts w:ascii="仿宋_GB2312" w:eastAsia="仿宋_GB2312" w:hint="eastAsia"/>
          <w:color w:val="000000"/>
          <w:sz w:val="32"/>
          <w:szCs w:val="32"/>
        </w:rPr>
        <w:t>25</w:t>
      </w:r>
      <w:r>
        <w:rPr>
          <w:rFonts w:ascii="仿宋_GB2312" w:eastAsia="仿宋_GB2312" w:hint="eastAsia"/>
          <w:color w:val="000000"/>
          <w:sz w:val="32"/>
          <w:szCs w:val="32"/>
        </w:rPr>
        <w:t>万，资金入账时间</w:t>
      </w:r>
      <w:r>
        <w:rPr>
          <w:rFonts w:ascii="仿宋_GB2312" w:eastAsia="仿宋_GB2312" w:hint="eastAsia"/>
          <w:color w:val="000000"/>
          <w:sz w:val="32"/>
          <w:szCs w:val="32"/>
        </w:rPr>
        <w:t>2015</w:t>
      </w:r>
      <w:r>
        <w:rPr>
          <w:rFonts w:ascii="仿宋_GB2312" w:eastAsia="仿宋_GB2312" w:hint="eastAsia"/>
          <w:color w:val="000000"/>
          <w:sz w:val="32"/>
          <w:szCs w:val="32"/>
        </w:rPr>
        <w:t>年</w:t>
      </w:r>
      <w:r>
        <w:rPr>
          <w:rFonts w:ascii="仿宋_GB2312" w:eastAsia="仿宋_GB2312" w:hint="eastAsia"/>
          <w:color w:val="000000"/>
          <w:sz w:val="32"/>
          <w:szCs w:val="32"/>
        </w:rPr>
        <w:t>6</w:t>
      </w:r>
      <w:r>
        <w:rPr>
          <w:rFonts w:ascii="仿宋_GB2312" w:eastAsia="仿宋_GB2312" w:hint="eastAsia"/>
          <w:color w:val="000000"/>
          <w:sz w:val="32"/>
          <w:szCs w:val="32"/>
        </w:rPr>
        <w:t>月</w:t>
      </w:r>
      <w:r>
        <w:rPr>
          <w:rFonts w:ascii="仿宋_GB2312" w:eastAsia="仿宋_GB2312" w:hint="eastAsia"/>
          <w:color w:val="000000"/>
          <w:sz w:val="32"/>
          <w:szCs w:val="32"/>
        </w:rPr>
        <w:t>26</w:t>
      </w:r>
      <w:r>
        <w:rPr>
          <w:rFonts w:ascii="仿宋_GB2312" w:eastAsia="仿宋_GB2312" w:hint="eastAsia"/>
          <w:color w:val="000000"/>
          <w:sz w:val="32"/>
          <w:szCs w:val="32"/>
        </w:rPr>
        <w:t>，所持总股份增加至</w:t>
      </w:r>
      <w:r>
        <w:rPr>
          <w:rFonts w:ascii="仿宋_GB2312" w:eastAsia="仿宋_GB2312" w:hint="eastAsia"/>
          <w:color w:val="000000"/>
          <w:sz w:val="32"/>
          <w:szCs w:val="32"/>
        </w:rPr>
        <w:t>41%</w:t>
      </w:r>
      <w:r>
        <w:rPr>
          <w:rFonts w:ascii="仿宋_GB2312" w:eastAsia="仿宋_GB2312" w:hint="eastAsia"/>
          <w:color w:val="000000"/>
          <w:sz w:val="32"/>
          <w:szCs w:val="32"/>
        </w:rPr>
        <w:t>，股额资本总数增加至</w:t>
      </w:r>
      <w:r>
        <w:rPr>
          <w:rFonts w:ascii="仿宋_GB2312" w:eastAsia="仿宋_GB2312" w:hint="eastAsia"/>
          <w:color w:val="000000"/>
          <w:sz w:val="32"/>
          <w:szCs w:val="32"/>
        </w:rPr>
        <w:t>410</w:t>
      </w:r>
      <w:r>
        <w:rPr>
          <w:rFonts w:ascii="仿宋_GB2312" w:eastAsia="仿宋_GB2312" w:hint="eastAsia"/>
          <w:color w:val="000000"/>
          <w:sz w:val="32"/>
          <w:szCs w:val="32"/>
        </w:rPr>
        <w:t>万股。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第七条、为保证投资人利益，公司承诺，在公司全面盈利的情况，且不影响公司正常经营、现金流、项目资金的条件下，投资人</w:t>
      </w:r>
      <w:r>
        <w:rPr>
          <w:rFonts w:ascii="仿宋_GB2312" w:eastAsia="仿宋_GB2312" w:hint="eastAsia"/>
          <w:color w:val="000000"/>
          <w:sz w:val="32"/>
          <w:szCs w:val="32"/>
        </w:rPr>
        <w:t>可以优先回收</w:t>
      </w:r>
      <w:r>
        <w:rPr>
          <w:rFonts w:ascii="仿宋_GB2312" w:eastAsia="仿宋_GB2312" w:hint="eastAsia"/>
          <w:color w:val="000000"/>
          <w:sz w:val="32"/>
          <w:szCs w:val="32"/>
        </w:rPr>
        <w:t>利润分红。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第八条、本合同一经签订，投资方不得中途撤股、撤资，但允许投资方之间或与其他投资股东实行购买、转让、合并等</w:t>
      </w:r>
      <w:r>
        <w:rPr>
          <w:rFonts w:ascii="仿宋_GB2312" w:eastAsia="仿宋_GB2312" w:hint="eastAsia"/>
          <w:color w:val="000000"/>
          <w:sz w:val="32"/>
          <w:szCs w:val="32"/>
        </w:rPr>
        <w:t>（注：公司拥有优先回购权）</w:t>
      </w:r>
      <w:r>
        <w:rPr>
          <w:rFonts w:ascii="仿宋_GB2312" w:eastAsia="仿宋_GB2312" w:hint="eastAsia"/>
          <w:color w:val="000000"/>
          <w:sz w:val="32"/>
          <w:szCs w:val="32"/>
        </w:rPr>
        <w:t>。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第九条、</w:t>
      </w:r>
      <w:r>
        <w:rPr>
          <w:rFonts w:ascii="仿宋_GB2312" w:eastAsia="仿宋_GB2312" w:cs="Arial" w:hint="eastAsia"/>
          <w:color w:val="000000"/>
          <w:sz w:val="32"/>
          <w:szCs w:val="32"/>
        </w:rPr>
        <w:t>公司各股东按照在公司的股权比例享有</w:t>
      </w:r>
      <w:r>
        <w:rPr>
          <w:rFonts w:ascii="仿宋_GB2312" w:eastAsia="仿宋_GB2312" w:hint="eastAsia"/>
          <w:color w:val="000000"/>
          <w:sz w:val="32"/>
          <w:szCs w:val="32"/>
        </w:rPr>
        <w:t>公司固定资产和</w:t>
      </w:r>
      <w:r>
        <w:rPr>
          <w:rFonts w:ascii="仿宋_GB2312" w:eastAsia="仿宋_GB2312" w:cs="Arial" w:hint="eastAsia"/>
          <w:color w:val="000000"/>
          <w:sz w:val="32"/>
          <w:szCs w:val="32"/>
        </w:rPr>
        <w:t>公司经营范围内所有相关产业经营活动所产生的相应利润收益。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第十条、投资人进入公司后，需遵守《公司章程》、《公司管理制度》、《公司保密协议》，同意公司《战略融资计划》、《股份奖励机制》，以上协议及制度投资人在所有本协议签字则视为投资人遵守和同意。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第十一条、对合同所作的任何修改、变更，须经合同双方在书面协议上签字方能生效。</w:t>
      </w:r>
    </w:p>
    <w:p w:rsidR="00460792" w:rsidRDefault="00460792">
      <w:pPr>
        <w:pStyle w:val="a5"/>
        <w:ind w:firstLineChars="200" w:firstLine="640"/>
        <w:rPr>
          <w:rFonts w:eastAsia="仿宋_GB2312"/>
          <w:color w:val="000000"/>
          <w:sz w:val="32"/>
          <w:szCs w:val="32"/>
        </w:rPr>
      </w:pPr>
      <w:r>
        <w:rPr>
          <w:rFonts w:eastAsia="仿宋_GB2312" w:hint="eastAsia"/>
          <w:color w:val="000000"/>
          <w:sz w:val="32"/>
          <w:szCs w:val="32"/>
        </w:rPr>
        <w:lastRenderedPageBreak/>
        <w:t> </w:t>
      </w:r>
      <w:r>
        <w:rPr>
          <w:rFonts w:eastAsia="仿宋_GB2312"/>
          <w:color w:val="000000"/>
          <w:sz w:val="32"/>
          <w:szCs w:val="32"/>
        </w:rPr>
        <w:t>第十三条、</w:t>
      </w:r>
      <w:r>
        <w:rPr>
          <w:rFonts w:ascii="仿宋_GB2312" w:eastAsia="仿宋_GB2312" w:hint="eastAsia"/>
          <w:color w:val="000000"/>
          <w:sz w:val="32"/>
          <w:szCs w:val="32"/>
        </w:rPr>
        <w:t>凡因执行本合同所发生的或与本合同有关的一切争议，双方应通过友好协商解决，如果协商不能解决，应提交</w:t>
      </w:r>
      <w:r>
        <w:rPr>
          <w:rFonts w:ascii="仿宋_GB2312" w:eastAsia="仿宋_GB2312" w:hint="eastAsia"/>
          <w:color w:val="000000"/>
          <w:sz w:val="32"/>
          <w:szCs w:val="32"/>
        </w:rPr>
        <w:t>贵阳</w:t>
      </w:r>
      <w:r>
        <w:rPr>
          <w:rFonts w:ascii="仿宋_GB2312" w:eastAsia="仿宋_GB2312" w:hint="eastAsia"/>
          <w:color w:val="000000"/>
          <w:sz w:val="32"/>
          <w:szCs w:val="32"/>
        </w:rPr>
        <w:t>市仲裁委员会仲裁。仲裁裁决是终局的，对双方都有约束力。</w:t>
      </w:r>
    </w:p>
    <w:p w:rsidR="00460792" w:rsidRDefault="00460792">
      <w:pPr>
        <w:pStyle w:val="a5"/>
        <w:ind w:firstLineChars="200" w:firstLine="640"/>
        <w:rPr>
          <w:rFonts w:eastAsia="仿宋_GB2312" w:hint="eastAsia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t>第十四条、</w:t>
      </w:r>
      <w:r>
        <w:rPr>
          <w:rFonts w:ascii="仿宋_GB2312" w:eastAsia="仿宋_GB2312" w:hint="eastAsia"/>
          <w:color w:val="000000"/>
          <w:sz w:val="32"/>
          <w:szCs w:val="32"/>
        </w:rPr>
        <w:t>本合同投资各方各一份，共</w:t>
      </w:r>
      <w:r>
        <w:rPr>
          <w:rFonts w:eastAsia="仿宋_GB2312" w:hint="eastAsia"/>
          <w:color w:val="000000"/>
          <w:sz w:val="32"/>
          <w:szCs w:val="32"/>
        </w:rPr>
        <w:t>两</w:t>
      </w:r>
      <w:r>
        <w:rPr>
          <w:rFonts w:ascii="仿宋_GB2312" w:eastAsia="仿宋_GB2312" w:hint="eastAsia"/>
          <w:color w:val="000000"/>
          <w:sz w:val="32"/>
          <w:szCs w:val="32"/>
        </w:rPr>
        <w:t>份，自投资各方签字之日起生效。</w:t>
      </w:r>
    </w:p>
    <w:p w:rsidR="00460792" w:rsidRDefault="00460792">
      <w:pPr>
        <w:pStyle w:val="a5"/>
        <w:ind w:firstLineChars="200" w:firstLine="640"/>
        <w:rPr>
          <w:rFonts w:eastAsia="仿宋_GB2312" w:hint="eastAsia"/>
          <w:color w:val="000000"/>
          <w:sz w:val="32"/>
          <w:szCs w:val="32"/>
        </w:rPr>
      </w:pPr>
      <w:r>
        <w:rPr>
          <w:rFonts w:eastAsia="仿宋_GB2312" w:hint="eastAsia"/>
          <w:color w:val="000000"/>
          <w:sz w:val="32"/>
          <w:szCs w:val="32"/>
        </w:rPr>
        <w:t>公司法人签名：</w:t>
      </w:r>
      <w:r>
        <w:rPr>
          <w:rFonts w:eastAsia="仿宋_GB2312"/>
          <w:color w:val="000000"/>
          <w:sz w:val="32"/>
          <w:szCs w:val="32"/>
        </w:rPr>
        <w:t xml:space="preserve">             </w:t>
      </w:r>
      <w:r>
        <w:rPr>
          <w:rFonts w:eastAsia="仿宋_GB2312"/>
          <w:color w:val="000000"/>
          <w:sz w:val="32"/>
          <w:szCs w:val="32"/>
        </w:rPr>
        <w:t>手印：</w:t>
      </w:r>
    </w:p>
    <w:p w:rsidR="00460792" w:rsidRDefault="00460792">
      <w:pPr>
        <w:pStyle w:val="a5"/>
        <w:ind w:firstLineChars="200" w:firstLine="640"/>
        <w:rPr>
          <w:rFonts w:eastAsia="仿宋_GB2312" w:hint="eastAsia"/>
          <w:color w:val="000000"/>
          <w:sz w:val="32"/>
          <w:szCs w:val="32"/>
        </w:rPr>
      </w:pPr>
      <w:r>
        <w:rPr>
          <w:rFonts w:eastAsia="仿宋_GB2312" w:hint="eastAsia"/>
          <w:color w:val="000000"/>
          <w:sz w:val="32"/>
          <w:szCs w:val="32"/>
        </w:rPr>
        <w:t>公司公章：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eastAsia="仿宋_GB2312" w:hint="eastAsia"/>
          <w:color w:val="000000"/>
          <w:sz w:val="32"/>
          <w:szCs w:val="32"/>
        </w:rPr>
        <w:t>签字日期：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投资方签名：</w:t>
      </w:r>
      <w:r>
        <w:rPr>
          <w:rFonts w:ascii="仿宋_GB2312" w:eastAsia="仿宋_GB2312" w:hint="eastAsia"/>
          <w:color w:val="000000"/>
          <w:sz w:val="32"/>
          <w:szCs w:val="32"/>
        </w:rPr>
        <w:t xml:space="preserve">               </w:t>
      </w:r>
      <w:r>
        <w:rPr>
          <w:rFonts w:eastAsia="仿宋_GB2312"/>
          <w:color w:val="000000"/>
          <w:sz w:val="32"/>
          <w:szCs w:val="32"/>
        </w:rPr>
        <w:t>手印：</w:t>
      </w:r>
      <w:r>
        <w:rPr>
          <w:rFonts w:ascii="仿宋_GB2312" w:eastAsia="仿宋_GB2312" w:hint="eastAsia"/>
          <w:color w:val="000000"/>
          <w:sz w:val="32"/>
          <w:szCs w:val="32"/>
        </w:rPr>
        <w:t xml:space="preserve"> </w:t>
      </w:r>
    </w:p>
    <w:p w:rsidR="00460792" w:rsidRDefault="00460792">
      <w:pPr>
        <w:pStyle w:val="a5"/>
        <w:ind w:firstLineChars="200" w:firstLine="640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签字日期：</w:t>
      </w:r>
    </w:p>
    <w:p w:rsidR="00460792" w:rsidRDefault="00460792">
      <w:pPr>
        <w:rPr>
          <w:rFonts w:ascii="仿宋_GB2312" w:eastAsia="仿宋_GB2312" w:hint="eastAsia"/>
          <w:color w:val="000000"/>
          <w:sz w:val="32"/>
          <w:szCs w:val="32"/>
        </w:rPr>
      </w:pPr>
    </w:p>
    <w:p w:rsidR="00460792" w:rsidRDefault="00460792">
      <w:pPr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附</w:t>
      </w:r>
    </w:p>
    <w:p w:rsidR="00460792" w:rsidRDefault="00460792">
      <w:pPr>
        <w:spacing w:line="220" w:lineRule="atLeast"/>
        <w:jc w:val="center"/>
        <w:rPr>
          <w:sz w:val="52"/>
          <w:szCs w:val="52"/>
        </w:rPr>
      </w:pPr>
    </w:p>
    <w:p w:rsidR="00460792" w:rsidRDefault="00460792">
      <w:pPr>
        <w:spacing w:line="220" w:lineRule="atLeast"/>
        <w:jc w:val="center"/>
        <w:rPr>
          <w:sz w:val="52"/>
          <w:szCs w:val="52"/>
        </w:rPr>
      </w:pPr>
    </w:p>
    <w:p w:rsidR="00460792" w:rsidRDefault="00460792">
      <w:pPr>
        <w:spacing w:line="220" w:lineRule="atLeast"/>
        <w:jc w:val="center"/>
        <w:rPr>
          <w:sz w:val="52"/>
          <w:szCs w:val="52"/>
        </w:rPr>
      </w:pPr>
    </w:p>
    <w:p w:rsidR="00460792" w:rsidRDefault="00460792">
      <w:pPr>
        <w:spacing w:line="220" w:lineRule="atLeast"/>
        <w:jc w:val="center"/>
        <w:rPr>
          <w:sz w:val="52"/>
          <w:szCs w:val="52"/>
        </w:rPr>
      </w:pPr>
    </w:p>
    <w:p w:rsidR="00460792" w:rsidRDefault="00460792">
      <w:pPr>
        <w:spacing w:line="220" w:lineRule="atLeast"/>
        <w:jc w:val="center"/>
        <w:rPr>
          <w:sz w:val="52"/>
          <w:szCs w:val="52"/>
        </w:rPr>
      </w:pPr>
    </w:p>
    <w:p w:rsidR="00460792" w:rsidRDefault="00460792">
      <w:pPr>
        <w:spacing w:line="220" w:lineRule="atLeast"/>
        <w:jc w:val="center"/>
        <w:rPr>
          <w:sz w:val="52"/>
          <w:szCs w:val="52"/>
        </w:rPr>
      </w:pPr>
    </w:p>
    <w:p w:rsidR="00460792" w:rsidRDefault="00460792">
      <w:pPr>
        <w:spacing w:line="220" w:lineRule="atLeast"/>
        <w:jc w:val="center"/>
        <w:rPr>
          <w:sz w:val="52"/>
          <w:szCs w:val="52"/>
        </w:rPr>
      </w:pPr>
    </w:p>
    <w:p w:rsidR="00460792" w:rsidRDefault="00460792">
      <w:pPr>
        <w:spacing w:line="220" w:lineRule="atLeast"/>
        <w:jc w:val="center"/>
        <w:rPr>
          <w:sz w:val="52"/>
          <w:szCs w:val="52"/>
        </w:rPr>
      </w:pPr>
    </w:p>
    <w:p w:rsidR="00460792" w:rsidRDefault="00460792">
      <w:pPr>
        <w:spacing w:line="220" w:lineRule="atLeast"/>
        <w:jc w:val="center"/>
        <w:rPr>
          <w:sz w:val="52"/>
          <w:szCs w:val="52"/>
        </w:rPr>
      </w:pPr>
      <w:r>
        <w:rPr>
          <w:sz w:val="48"/>
          <w:szCs w:val="48"/>
        </w:rPr>
        <w:t>股东持股证明</w:t>
      </w:r>
    </w:p>
    <w:p w:rsidR="00460792" w:rsidRDefault="00460792">
      <w:pPr>
        <w:rPr>
          <w:rFonts w:ascii="楷体" w:eastAsia="楷体" w:hint="eastAsia"/>
          <w:sz w:val="28"/>
          <w:szCs w:val="28"/>
        </w:rPr>
      </w:pPr>
      <w:r>
        <w:rPr>
          <w:rFonts w:ascii="楷体" w:eastAsia="楷体" w:hint="eastAsia"/>
          <w:sz w:val="28"/>
          <w:szCs w:val="28"/>
        </w:rPr>
        <w:t>兹股东证明：</w:t>
      </w:r>
    </w:p>
    <w:p w:rsidR="00460792" w:rsidRDefault="00460792">
      <w:pPr>
        <w:rPr>
          <w:rFonts w:ascii="楷体" w:eastAsia="楷体" w:hint="eastAsia"/>
          <w:sz w:val="28"/>
          <w:szCs w:val="28"/>
        </w:rPr>
      </w:pPr>
      <w:r>
        <w:rPr>
          <w:rFonts w:ascii="楷体" w:eastAsia="楷体" w:hint="eastAsia"/>
          <w:sz w:val="28"/>
          <w:szCs w:val="28"/>
        </w:rPr>
        <w:t xml:space="preserve">   </w:t>
      </w:r>
      <w:r>
        <w:rPr>
          <w:rFonts w:ascii="楷体" w:eastAsia="楷体" w:hint="eastAsia"/>
          <w:sz w:val="28"/>
          <w:szCs w:val="28"/>
        </w:rPr>
        <w:t>根据中华人民共和国公司法及</w:t>
      </w:r>
      <w:r>
        <w:rPr>
          <w:rFonts w:ascii="楷体" w:eastAsia="楷体" w:hint="eastAsia"/>
          <w:sz w:val="28"/>
          <w:szCs w:val="28"/>
        </w:rPr>
        <w:t>相关法律</w:t>
      </w:r>
      <w:r>
        <w:rPr>
          <w:rFonts w:ascii="楷体" w:eastAsia="楷体" w:hint="eastAsia"/>
          <w:sz w:val="28"/>
          <w:szCs w:val="28"/>
        </w:rPr>
        <w:t>规定，</w:t>
      </w:r>
      <w:r>
        <w:rPr>
          <w:rFonts w:ascii="楷体" w:eastAsia="楷体" w:hint="eastAsia"/>
          <w:sz w:val="28"/>
          <w:szCs w:val="28"/>
        </w:rPr>
        <w:t>现</w:t>
      </w:r>
      <w:r>
        <w:rPr>
          <w:rFonts w:ascii="楷体" w:eastAsia="楷体" w:hint="eastAsia"/>
          <w:sz w:val="28"/>
          <w:szCs w:val="28"/>
          <w:u w:val="single"/>
        </w:rPr>
        <w:t xml:space="preserve">         </w:t>
      </w:r>
      <w:r>
        <w:rPr>
          <w:rFonts w:ascii="楷体" w:eastAsia="楷体" w:hint="eastAsia"/>
          <w:sz w:val="28"/>
          <w:szCs w:val="28"/>
        </w:rPr>
        <w:t>先生</w:t>
      </w:r>
      <w:r>
        <w:rPr>
          <w:rFonts w:ascii="楷体" w:eastAsia="楷体" w:hint="eastAsia"/>
          <w:sz w:val="28"/>
          <w:szCs w:val="28"/>
        </w:rPr>
        <w:t>/</w:t>
      </w:r>
      <w:r>
        <w:rPr>
          <w:rFonts w:ascii="楷体" w:eastAsia="楷体" w:hint="eastAsia"/>
          <w:sz w:val="28"/>
          <w:szCs w:val="28"/>
        </w:rPr>
        <w:t>女士，身份证号：</w:t>
      </w:r>
      <w:r>
        <w:rPr>
          <w:rFonts w:ascii="楷体" w:eastAsia="楷体" w:hint="eastAsia"/>
          <w:sz w:val="28"/>
          <w:szCs w:val="28"/>
          <w:u w:val="single"/>
        </w:rPr>
        <w:t xml:space="preserve">                      </w:t>
      </w:r>
      <w:r>
        <w:rPr>
          <w:rFonts w:ascii="楷体" w:eastAsia="楷体" w:hint="eastAsia"/>
          <w:sz w:val="28"/>
          <w:szCs w:val="28"/>
        </w:rPr>
        <w:t>，</w:t>
      </w:r>
      <w:r>
        <w:rPr>
          <w:rFonts w:ascii="楷体" w:eastAsia="楷体" w:hint="eastAsia"/>
          <w:sz w:val="28"/>
          <w:szCs w:val="28"/>
        </w:rPr>
        <w:t>自愿投资成为贵州博恩智能穿戴科技有限公司投资股东。持</w:t>
      </w:r>
      <w:r>
        <w:rPr>
          <w:rFonts w:ascii="楷体" w:eastAsia="楷体" w:hint="eastAsia"/>
          <w:sz w:val="28"/>
          <w:szCs w:val="28"/>
        </w:rPr>
        <w:t>股额：小写：</w:t>
      </w:r>
      <w:r>
        <w:rPr>
          <w:rFonts w:ascii="楷体" w:eastAsia="楷体" w:hint="eastAsia"/>
          <w:sz w:val="28"/>
          <w:szCs w:val="28"/>
          <w:u w:val="single"/>
        </w:rPr>
        <w:t xml:space="preserve">         </w:t>
      </w:r>
      <w:r>
        <w:rPr>
          <w:rFonts w:ascii="楷体" w:eastAsia="楷体" w:hint="eastAsia"/>
          <w:sz w:val="28"/>
          <w:szCs w:val="28"/>
        </w:rPr>
        <w:t>股；大写：</w:t>
      </w:r>
      <w:r>
        <w:rPr>
          <w:rFonts w:ascii="楷体" w:eastAsia="楷体" w:hint="eastAsia"/>
          <w:sz w:val="28"/>
          <w:szCs w:val="28"/>
          <w:u w:val="single"/>
        </w:rPr>
        <w:t xml:space="preserve"> </w:t>
      </w:r>
      <w:r>
        <w:rPr>
          <w:rFonts w:ascii="楷体" w:eastAsia="楷体" w:hint="eastAsia"/>
          <w:sz w:val="28"/>
          <w:szCs w:val="28"/>
          <w:u w:val="single"/>
        </w:rPr>
        <w:t xml:space="preserve">          </w:t>
      </w:r>
      <w:r>
        <w:rPr>
          <w:rFonts w:ascii="楷体" w:eastAsia="楷体" w:hint="eastAsia"/>
          <w:sz w:val="28"/>
          <w:szCs w:val="28"/>
        </w:rPr>
        <w:t>股</w:t>
      </w:r>
      <w:r>
        <w:rPr>
          <w:rFonts w:ascii="楷体" w:eastAsia="楷体" w:hint="eastAsia"/>
          <w:sz w:val="28"/>
          <w:szCs w:val="28"/>
        </w:rPr>
        <w:t>。目前所占股份比例</w:t>
      </w:r>
      <w:r>
        <w:rPr>
          <w:rFonts w:ascii="楷体" w:eastAsia="楷体" w:hint="eastAsia"/>
          <w:sz w:val="28"/>
          <w:szCs w:val="28"/>
          <w:u w:val="single"/>
        </w:rPr>
        <w:t xml:space="preserve">      </w:t>
      </w:r>
      <w:r>
        <w:rPr>
          <w:rFonts w:ascii="楷体" w:eastAsia="楷体" w:hint="eastAsia"/>
          <w:sz w:val="28"/>
          <w:szCs w:val="28"/>
        </w:rPr>
        <w:t>%</w:t>
      </w:r>
      <w:r>
        <w:rPr>
          <w:rFonts w:ascii="楷体" w:eastAsia="楷体" w:hint="eastAsia"/>
          <w:sz w:val="28"/>
          <w:szCs w:val="28"/>
        </w:rPr>
        <w:t>。（股份具体比例根据：所持股额</w:t>
      </w:r>
      <w:r>
        <w:rPr>
          <w:rFonts w:ascii="楷体" w:eastAsia="楷体" w:hint="eastAsia"/>
          <w:sz w:val="28"/>
          <w:szCs w:val="28"/>
        </w:rPr>
        <w:t>/</w:t>
      </w:r>
      <w:r>
        <w:rPr>
          <w:rFonts w:ascii="楷体" w:eastAsia="楷体" w:hint="eastAsia"/>
          <w:sz w:val="28"/>
          <w:szCs w:val="28"/>
        </w:rPr>
        <w:t>总股额</w:t>
      </w:r>
      <w:r>
        <w:rPr>
          <w:rFonts w:ascii="楷体" w:eastAsia="楷体" w:hint="eastAsia"/>
          <w:sz w:val="28"/>
          <w:szCs w:val="28"/>
        </w:rPr>
        <w:t>x100%</w:t>
      </w:r>
      <w:r>
        <w:rPr>
          <w:rFonts w:ascii="楷体" w:eastAsia="楷体" w:hint="eastAsia"/>
          <w:sz w:val="28"/>
          <w:szCs w:val="28"/>
        </w:rPr>
        <w:t>为标准）</w:t>
      </w:r>
    </w:p>
    <w:p w:rsidR="00460792" w:rsidRDefault="00460792">
      <w:pPr>
        <w:spacing w:line="80" w:lineRule="atLeast"/>
        <w:ind w:firstLineChars="200" w:firstLine="560"/>
        <w:rPr>
          <w:rFonts w:ascii="楷体" w:eastAsia="楷体" w:hint="eastAsia"/>
          <w:color w:val="000000"/>
          <w:sz w:val="28"/>
          <w:szCs w:val="28"/>
        </w:rPr>
      </w:pPr>
      <w:r>
        <w:rPr>
          <w:rFonts w:ascii="楷体" w:eastAsia="楷体" w:hint="eastAsia"/>
          <w:color w:val="000000"/>
          <w:sz w:val="28"/>
          <w:szCs w:val="28"/>
        </w:rPr>
        <w:t>股东持股证明书，是证明投资人已经依法履行出资义务，成为有限公司股东的法律文件，是股东在公司享有权利、承担义务凭据。</w:t>
      </w:r>
    </w:p>
    <w:p w:rsidR="00460792" w:rsidRDefault="00460792">
      <w:pPr>
        <w:spacing w:line="80" w:lineRule="atLeast"/>
        <w:ind w:firstLineChars="200" w:firstLine="560"/>
        <w:rPr>
          <w:rFonts w:ascii="楷体" w:eastAsia="楷体" w:hint="eastAsia"/>
          <w:color w:val="000000"/>
          <w:sz w:val="28"/>
          <w:szCs w:val="28"/>
        </w:rPr>
      </w:pPr>
      <w:r>
        <w:rPr>
          <w:rFonts w:ascii="楷体" w:eastAsia="楷体" w:hint="eastAsia"/>
          <w:color w:val="000000"/>
          <w:sz w:val="28"/>
          <w:szCs w:val="28"/>
        </w:rPr>
        <w:t>公司变更注册（实收）资本涉及股东出资额或者股东转让股权、赠与、继承人继承时，需要提交股东出资证明。</w:t>
      </w:r>
    </w:p>
    <w:p w:rsidR="00460792" w:rsidRDefault="00460792">
      <w:pPr>
        <w:spacing w:line="80" w:lineRule="atLeast"/>
        <w:ind w:firstLineChars="200" w:firstLine="560"/>
        <w:rPr>
          <w:rFonts w:ascii="楷体" w:eastAsia="楷体" w:hint="eastAsia"/>
          <w:color w:val="000000"/>
          <w:sz w:val="28"/>
          <w:szCs w:val="28"/>
        </w:rPr>
      </w:pPr>
      <w:r>
        <w:rPr>
          <w:rFonts w:ascii="楷体" w:eastAsia="楷体" w:hint="eastAsia"/>
          <w:color w:val="000000"/>
          <w:sz w:val="28"/>
          <w:szCs w:val="28"/>
        </w:rPr>
        <w:t>股东因故要求补（换）发出资证明书，丢失被盗的应提交登报公告声明作废报样、污损的提交污损原件及股东本人书面申请，经公司审核批准方可补（换）发。</w:t>
      </w:r>
    </w:p>
    <w:p w:rsidR="00460792" w:rsidRDefault="00460792">
      <w:pPr>
        <w:spacing w:line="80" w:lineRule="atLeast"/>
        <w:ind w:firstLineChars="200" w:firstLine="560"/>
        <w:rPr>
          <w:rFonts w:ascii="楷体" w:eastAsia="楷体" w:hint="eastAsia"/>
          <w:color w:val="000000"/>
          <w:sz w:val="28"/>
          <w:szCs w:val="28"/>
        </w:rPr>
      </w:pPr>
      <w:r>
        <w:rPr>
          <w:rFonts w:ascii="楷体" w:eastAsia="楷体" w:hint="eastAsia"/>
          <w:color w:val="000000"/>
          <w:sz w:val="28"/>
          <w:szCs w:val="28"/>
        </w:rPr>
        <w:t>股东出资证明书由公司签发并盖章，无盖章或私自涂改无效。</w:t>
      </w:r>
    </w:p>
    <w:p w:rsidR="00460792" w:rsidRDefault="00460792">
      <w:pPr>
        <w:wordWrap w:val="0"/>
        <w:spacing w:line="80" w:lineRule="atLeast"/>
        <w:jc w:val="left"/>
        <w:rPr>
          <w:sz w:val="28"/>
          <w:szCs w:val="28"/>
        </w:rPr>
      </w:pPr>
      <w:r>
        <w:rPr>
          <w:rFonts w:ascii="楷体" w:eastAsia="楷体" w:hint="eastAsia"/>
          <w:color w:val="000000"/>
          <w:sz w:val="28"/>
          <w:szCs w:val="28"/>
        </w:rPr>
        <w:t>贵股东已经依法按照公司股东会议和公司章程规定，如期履行了足额缴纳出资的义务，作为公司的股东按照出资额享有公司股东的相应权利和义务。</w:t>
      </w:r>
      <w:r>
        <w:rPr>
          <w:rFonts w:ascii="楷体" w:eastAsia="楷体" w:hint="eastAsia"/>
          <w:color w:val="000000"/>
          <w:sz w:val="28"/>
          <w:szCs w:val="28"/>
        </w:rPr>
        <w:t xml:space="preserve">                                          </w:t>
      </w:r>
    </w:p>
    <w:p w:rsidR="00460792" w:rsidRDefault="00460792">
      <w:pPr>
        <w:spacing w:line="80" w:lineRule="atLeast"/>
        <w:ind w:firstLineChars="200" w:firstLine="5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特此证明</w:t>
      </w:r>
    </w:p>
    <w:p w:rsidR="00460792" w:rsidRDefault="00460792">
      <w:pPr>
        <w:spacing w:line="80" w:lineRule="atLeast"/>
        <w:rPr>
          <w:sz w:val="28"/>
          <w:szCs w:val="28"/>
        </w:rPr>
      </w:pPr>
      <w:r>
        <w:rPr>
          <w:sz w:val="28"/>
          <w:szCs w:val="28"/>
        </w:rPr>
        <w:t>法人签字：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法人私章（手印）：</w:t>
      </w:r>
      <w:r>
        <w:rPr>
          <w:sz w:val="28"/>
          <w:szCs w:val="28"/>
        </w:rPr>
        <w:t xml:space="preserve">               </w:t>
      </w:r>
    </w:p>
    <w:p w:rsidR="00460792" w:rsidRDefault="00460792">
      <w:pPr>
        <w:wordWrap w:val="0"/>
        <w:spacing w:line="80" w:lineRule="atLeast"/>
        <w:rPr>
          <w:sz w:val="28"/>
          <w:szCs w:val="28"/>
        </w:rPr>
      </w:pPr>
      <w:r>
        <w:rPr>
          <w:sz w:val="28"/>
          <w:szCs w:val="28"/>
        </w:rPr>
        <w:t>公司公章：</w:t>
      </w:r>
      <w:r>
        <w:rPr>
          <w:sz w:val="28"/>
          <w:szCs w:val="28"/>
        </w:rPr>
        <w:t xml:space="preserve">     </w:t>
      </w:r>
    </w:p>
    <w:p w:rsidR="00460792" w:rsidRDefault="00460792">
      <w:pPr>
        <w:wordWrap w:val="0"/>
        <w:spacing w:line="80" w:lineRule="atLeast"/>
        <w:jc w:val="right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sz w:val="28"/>
          <w:szCs w:val="28"/>
        </w:rPr>
        <w:t>日期：</w:t>
      </w:r>
      <w:r>
        <w:rPr>
          <w:rFonts w:ascii="楷体" w:eastAsia="楷体" w:hint="eastAsia"/>
          <w:color w:val="000000"/>
          <w:sz w:val="28"/>
          <w:szCs w:val="28"/>
        </w:rPr>
        <w:t>2015</w:t>
      </w:r>
      <w:r>
        <w:rPr>
          <w:rFonts w:ascii="楷体" w:eastAsia="楷体" w:hint="eastAsia"/>
          <w:color w:val="000000"/>
          <w:sz w:val="28"/>
          <w:szCs w:val="28"/>
        </w:rPr>
        <w:t>年</w:t>
      </w:r>
      <w:r>
        <w:rPr>
          <w:rFonts w:ascii="楷体" w:eastAsia="楷体" w:hint="eastAsia"/>
          <w:color w:val="000000"/>
          <w:sz w:val="28"/>
          <w:szCs w:val="28"/>
        </w:rPr>
        <w:t xml:space="preserve"> </w:t>
      </w:r>
      <w:r>
        <w:rPr>
          <w:rFonts w:ascii="楷体" w:eastAsia="楷体" w:hint="eastAsia"/>
          <w:color w:val="000000"/>
          <w:sz w:val="28"/>
          <w:szCs w:val="28"/>
        </w:rPr>
        <w:t xml:space="preserve"> </w:t>
      </w:r>
      <w:r>
        <w:rPr>
          <w:rFonts w:ascii="楷体" w:eastAsia="楷体" w:hint="eastAsia"/>
          <w:color w:val="000000"/>
          <w:sz w:val="28"/>
          <w:szCs w:val="28"/>
        </w:rPr>
        <w:t>月</w:t>
      </w:r>
      <w:r>
        <w:rPr>
          <w:rFonts w:ascii="楷体" w:eastAsia="楷体" w:hint="eastAsia"/>
          <w:color w:val="000000"/>
          <w:sz w:val="28"/>
          <w:szCs w:val="28"/>
        </w:rPr>
        <w:t xml:space="preserve">  </w:t>
      </w:r>
      <w:r>
        <w:rPr>
          <w:rFonts w:ascii="楷体" w:eastAsia="楷体" w:hint="eastAsia"/>
          <w:color w:val="000000"/>
          <w:sz w:val="28"/>
          <w:szCs w:val="28"/>
        </w:rPr>
        <w:t>日</w:t>
      </w:r>
    </w:p>
    <w:sectPr w:rsidR="00460792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0792" w:rsidRDefault="00460792">
      <w:r>
        <w:separator/>
      </w:r>
    </w:p>
  </w:endnote>
  <w:endnote w:type="continuationSeparator" w:id="0">
    <w:p w:rsidR="00460792" w:rsidRDefault="00460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792" w:rsidRDefault="00460792">
    <w:pPr>
      <w:pStyle w:val="a6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rPr>
        <w:rStyle w:val="a4"/>
      </w:rPr>
      <w:t xml:space="preserve"> </w:t>
    </w:r>
    <w:r>
      <w:fldChar w:fldCharType="end"/>
    </w:r>
  </w:p>
  <w:p w:rsidR="00460792" w:rsidRDefault="0046079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0792" w:rsidRDefault="00460792">
    <w:pPr>
      <w:pStyle w:val="a6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rPr>
        <w:rStyle w:val="a4"/>
        <w:lang w:val="en-US" w:eastAsia="zh-CN"/>
      </w:rPr>
      <w:t>2</w:t>
    </w:r>
    <w:r>
      <w:fldChar w:fldCharType="end"/>
    </w:r>
  </w:p>
  <w:p w:rsidR="00460792" w:rsidRDefault="00460792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0792" w:rsidRDefault="00460792">
      <w:r>
        <w:separator/>
      </w:r>
    </w:p>
  </w:footnote>
  <w:footnote w:type="continuationSeparator" w:id="0">
    <w:p w:rsidR="00460792" w:rsidRDefault="004607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FF7C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0FFFFF7D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0FFFFF7E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0FFFFF7F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0FFFFF80"/>
    <w:multiLevelType w:val="singleLevel"/>
    <w:tmpl w:val="00000000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0FFFFF81"/>
    <w:multiLevelType w:val="singleLevel"/>
    <w:tmpl w:val="00000000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0FFFFF82"/>
    <w:multiLevelType w:val="singleLevel"/>
    <w:tmpl w:val="00000000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0FFFFF83"/>
    <w:multiLevelType w:val="singleLevel"/>
    <w:tmpl w:val="00000000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0FFFFF88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FFFFF89"/>
    <w:multiLevelType w:val="singleLevel"/>
    <w:tmpl w:val="00000000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909269149">
    <w:abstractNumId w:val="0"/>
  </w:num>
  <w:num w:numId="2" w16cid:durableId="1455909265">
    <w:abstractNumId w:val="1"/>
  </w:num>
  <w:num w:numId="3" w16cid:durableId="972757214">
    <w:abstractNumId w:val="2"/>
  </w:num>
  <w:num w:numId="4" w16cid:durableId="1029915206">
    <w:abstractNumId w:val="3"/>
  </w:num>
  <w:num w:numId="5" w16cid:durableId="647129789">
    <w:abstractNumId w:val="4"/>
  </w:num>
  <w:num w:numId="6" w16cid:durableId="515075133">
    <w:abstractNumId w:val="5"/>
  </w:num>
  <w:num w:numId="7" w16cid:durableId="661741306">
    <w:abstractNumId w:val="6"/>
  </w:num>
  <w:num w:numId="8" w16cid:durableId="2004818639">
    <w:abstractNumId w:val="7"/>
  </w:num>
  <w:num w:numId="9" w16cid:durableId="948859146">
    <w:abstractNumId w:val="8"/>
  </w:num>
  <w:num w:numId="10" w16cid:durableId="18274285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efaultTableStyle w:val="a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132A"/>
    <w:rsid w:val="00460792"/>
    <w:rsid w:val="00BB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5:chartTrackingRefBased/>
  <w15:docId w15:val="{6C95CEF0-17DA-4273-A5F5-4A9281379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4A9C"/>
      <w:u w:val="none"/>
    </w:rPr>
  </w:style>
  <w:style w:type="character" w:styleId="a4">
    <w:name w:val="page number"/>
    <w:basedOn w:val="a0"/>
  </w:style>
  <w:style w:type="paragraph" w:styleId="a5">
    <w:name w:val="Normal (Web)"/>
    <w:basedOn w:val="a"/>
    <w:pPr>
      <w:widowControl/>
      <w:jc w:val="left"/>
    </w:pPr>
    <w:rPr>
      <w:rFonts w:ascii="ˎ̥" w:hAnsi="ˎ̥" w:cs="宋体"/>
      <w:kern w:val="0"/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B5C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B5C8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awtime.cn/info/gongsi/zcjb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awtime.cn/info/gongsi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1584</Characters>
  <Application>Microsoft Office Word</Application>
  <DocSecurity>4</DocSecurity>
  <Lines>13</Lines>
  <Paragraphs>3</Paragraphs>
  <ScaleCrop>false</ScaleCrop>
  <Company>微软中国</Company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投资入股协议书</dc:title>
  <dc:subject/>
  <dc:creator>微软用户</dc:creator>
  <cp:keywords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